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DCF75">
      <w:pPr>
        <w:pStyle w:val="8"/>
      </w:pPr>
      <w:r>
        <w:rPr>
          <w:rFonts w:ascii="仿宋_GB2312" w:hAnsi="仿宋_GB2312" w:eastAsia="仿宋_GB2312" w:cs="仿宋_GB2312"/>
        </w:rPr>
        <w:t>　</w:t>
      </w:r>
    </w:p>
    <w:p w14:paraId="08265FB0">
      <w:pPr>
        <w:pStyle w:val="8"/>
        <w:jc w:val="center"/>
        <w:outlineLvl w:val="0"/>
        <w:rPr>
          <w:rFonts w:ascii="仿宋_GB2312" w:hAnsi="仿宋_GB2312" w:eastAsia="仿宋_GB2312" w:cs="仿宋_GB2312"/>
          <w:b/>
          <w:sz w:val="48"/>
        </w:rPr>
      </w:pPr>
    </w:p>
    <w:p w14:paraId="11E219FF">
      <w:pPr>
        <w:pStyle w:val="8"/>
        <w:jc w:val="center"/>
        <w:outlineLvl w:val="0"/>
      </w:pPr>
      <w:r>
        <w:rPr>
          <w:rFonts w:ascii="仿宋_GB2312" w:hAnsi="仿宋_GB2312" w:eastAsia="仿宋_GB2312" w:cs="仿宋_GB2312"/>
          <w:b/>
          <w:sz w:val="48"/>
        </w:rPr>
        <w:t>福建省政府采购</w:t>
      </w:r>
    </w:p>
    <w:p w14:paraId="3673E755">
      <w:pPr>
        <w:pStyle w:val="8"/>
        <w:jc w:val="center"/>
        <w:outlineLvl w:val="0"/>
      </w:pPr>
      <w:r>
        <w:rPr>
          <w:rFonts w:ascii="仿宋_GB2312" w:hAnsi="仿宋_GB2312" w:eastAsia="仿宋_GB2312" w:cs="仿宋_GB2312"/>
          <w:b/>
          <w:sz w:val="48"/>
        </w:rPr>
        <w:t>货物和服务项目</w:t>
      </w:r>
    </w:p>
    <w:p w14:paraId="50052E07">
      <w:pPr>
        <w:pStyle w:val="8"/>
        <w:jc w:val="center"/>
        <w:outlineLvl w:val="0"/>
        <w:rPr>
          <w:rFonts w:hint="default" w:eastAsia="仿宋_GB2312"/>
          <w:lang w:val="en-US" w:eastAsia="zh-CN"/>
        </w:rPr>
      </w:pPr>
      <w:r>
        <w:rPr>
          <w:rFonts w:ascii="仿宋_GB2312" w:hAnsi="仿宋_GB2312" w:eastAsia="仿宋_GB2312" w:cs="仿宋_GB2312"/>
          <w:b/>
          <w:sz w:val="48"/>
        </w:rPr>
        <w:t>公开招标文件</w:t>
      </w:r>
      <w:r>
        <w:rPr>
          <w:rFonts w:hint="eastAsia" w:ascii="仿宋_GB2312" w:hAnsi="仿宋_GB2312" w:eastAsia="仿宋_GB2312" w:cs="仿宋_GB2312"/>
          <w:b/>
          <w:sz w:val="48"/>
          <w:lang w:val="en-US" w:eastAsia="zh-CN"/>
        </w:rPr>
        <w:t>预公告版</w:t>
      </w:r>
    </w:p>
    <w:p w14:paraId="490A2457">
      <w:pPr>
        <w:pStyle w:val="8"/>
        <w:jc w:val="center"/>
        <w:outlineLvl w:val="2"/>
        <w:rPr>
          <w:rFonts w:ascii="仿宋_GB2312" w:hAnsi="仿宋_GB2312" w:eastAsia="仿宋_GB2312" w:cs="仿宋_GB2312"/>
          <w:b/>
          <w:sz w:val="28"/>
        </w:rPr>
      </w:pPr>
    </w:p>
    <w:p w14:paraId="5FA086FA">
      <w:pPr>
        <w:pStyle w:val="8"/>
        <w:jc w:val="center"/>
        <w:outlineLvl w:val="2"/>
        <w:rPr>
          <w:rFonts w:ascii="仿宋_GB2312" w:hAnsi="仿宋_GB2312" w:eastAsia="仿宋_GB2312" w:cs="仿宋_GB2312"/>
          <w:b/>
          <w:sz w:val="28"/>
        </w:rPr>
      </w:pPr>
    </w:p>
    <w:p w14:paraId="6A62BD4E">
      <w:pPr>
        <w:pStyle w:val="8"/>
        <w:jc w:val="center"/>
        <w:outlineLvl w:val="2"/>
        <w:rPr>
          <w:rFonts w:ascii="仿宋_GB2312" w:hAnsi="仿宋_GB2312" w:eastAsia="仿宋_GB2312" w:cs="仿宋_GB2312"/>
          <w:b/>
          <w:sz w:val="28"/>
        </w:rPr>
      </w:pPr>
    </w:p>
    <w:p w14:paraId="65EADE40">
      <w:pPr>
        <w:pStyle w:val="8"/>
        <w:jc w:val="center"/>
        <w:outlineLvl w:val="2"/>
      </w:pPr>
      <w:r>
        <w:rPr>
          <w:rFonts w:ascii="仿宋_GB2312" w:hAnsi="仿宋_GB2312" w:eastAsia="仿宋_GB2312" w:cs="仿宋_GB2312"/>
          <w:b/>
          <w:sz w:val="28"/>
        </w:rPr>
        <w:t>项目名称：2026年福州市产品质量检验所食品检验检测设备更新项目-项目5</w:t>
      </w:r>
    </w:p>
    <w:p w14:paraId="34883F64">
      <w:pPr>
        <w:pStyle w:val="8"/>
        <w:jc w:val="center"/>
        <w:outlineLvl w:val="2"/>
      </w:pPr>
      <w:r>
        <w:rPr>
          <w:rFonts w:ascii="仿宋_GB2312" w:hAnsi="仿宋_GB2312" w:eastAsia="仿宋_GB2312" w:cs="仿宋_GB2312"/>
          <w:b/>
          <w:sz w:val="28"/>
        </w:rPr>
        <w:t>备案编号：CGXM-2026-350101-05242[2026]03679</w:t>
      </w:r>
    </w:p>
    <w:p w14:paraId="038660A3">
      <w:pPr>
        <w:pStyle w:val="8"/>
        <w:jc w:val="center"/>
        <w:outlineLvl w:val="2"/>
      </w:pPr>
      <w:r>
        <w:rPr>
          <w:rFonts w:ascii="仿宋_GB2312" w:hAnsi="仿宋_GB2312" w:eastAsia="仿宋_GB2312" w:cs="仿宋_GB2312"/>
          <w:b/>
          <w:sz w:val="28"/>
        </w:rPr>
        <w:t>项目编号：[350101]FJZFZB[GK]2026001</w:t>
      </w:r>
    </w:p>
    <w:p w14:paraId="5969A50F">
      <w:pPr>
        <w:pStyle w:val="8"/>
        <w:jc w:val="center"/>
        <w:outlineLvl w:val="2"/>
        <w:rPr>
          <w:rFonts w:ascii="仿宋_GB2312" w:hAnsi="仿宋_GB2312" w:eastAsia="仿宋_GB2312" w:cs="仿宋_GB2312"/>
          <w:b/>
          <w:sz w:val="28"/>
        </w:rPr>
      </w:pPr>
    </w:p>
    <w:p w14:paraId="3C57D8EB">
      <w:pPr>
        <w:pStyle w:val="8"/>
        <w:jc w:val="center"/>
        <w:outlineLvl w:val="2"/>
        <w:rPr>
          <w:rFonts w:ascii="仿宋_GB2312" w:hAnsi="仿宋_GB2312" w:eastAsia="仿宋_GB2312" w:cs="仿宋_GB2312"/>
          <w:b/>
          <w:sz w:val="28"/>
        </w:rPr>
      </w:pPr>
    </w:p>
    <w:p w14:paraId="67F74B16">
      <w:pPr>
        <w:pStyle w:val="8"/>
        <w:jc w:val="center"/>
        <w:outlineLvl w:val="2"/>
        <w:rPr>
          <w:rFonts w:ascii="仿宋_GB2312" w:hAnsi="仿宋_GB2312" w:eastAsia="仿宋_GB2312" w:cs="仿宋_GB2312"/>
          <w:b/>
          <w:sz w:val="28"/>
        </w:rPr>
      </w:pPr>
    </w:p>
    <w:p w14:paraId="248E91C2">
      <w:pPr>
        <w:pStyle w:val="8"/>
        <w:jc w:val="center"/>
        <w:outlineLvl w:val="2"/>
      </w:pPr>
      <w:r>
        <w:rPr>
          <w:rFonts w:ascii="仿宋_GB2312" w:hAnsi="仿宋_GB2312" w:eastAsia="仿宋_GB2312" w:cs="仿宋_GB2312"/>
          <w:b/>
          <w:sz w:val="28"/>
        </w:rPr>
        <w:t>采购人：福州市产品质量检验所</w:t>
      </w:r>
    </w:p>
    <w:p w14:paraId="7D6239BE">
      <w:pPr>
        <w:pStyle w:val="8"/>
        <w:jc w:val="center"/>
        <w:outlineLvl w:val="2"/>
      </w:pPr>
      <w:r>
        <w:rPr>
          <w:rFonts w:ascii="仿宋_GB2312" w:hAnsi="仿宋_GB2312" w:eastAsia="仿宋_GB2312" w:cs="仿宋_GB2312"/>
          <w:b/>
          <w:sz w:val="28"/>
        </w:rPr>
        <w:t>代理机构：福建省正丰招标代理有限公司</w:t>
      </w:r>
    </w:p>
    <w:p w14:paraId="790535C5">
      <w:pPr>
        <w:pStyle w:val="8"/>
        <w:jc w:val="center"/>
        <w:outlineLvl w:val="2"/>
      </w:pPr>
      <w:r>
        <w:rPr>
          <w:rFonts w:ascii="仿宋_GB2312" w:hAnsi="仿宋_GB2312" w:eastAsia="仿宋_GB2312" w:cs="仿宋_GB2312"/>
          <w:b/>
          <w:sz w:val="28"/>
        </w:rPr>
        <w:t>编制时间：2026年09月</w:t>
      </w:r>
    </w:p>
    <w:p w14:paraId="4408A61C">
      <w:pPr>
        <w:pStyle w:val="8"/>
        <w:jc w:val="center"/>
        <w:outlineLvl w:val="1"/>
        <w:rPr>
          <w:rFonts w:ascii="仿宋_GB2312" w:hAnsi="仿宋_GB2312" w:eastAsia="仿宋_GB2312" w:cs="仿宋_GB2312"/>
        </w:rPr>
        <w:sectPr>
          <w:pgSz w:w="11906" w:h="16838"/>
          <w:pgMar w:top="1440" w:right="1800" w:bottom="1440" w:left="1800" w:header="851" w:footer="992" w:gutter="0"/>
          <w:cols w:space="425" w:num="1"/>
          <w:docGrid w:type="lines" w:linePitch="312" w:charSpace="0"/>
        </w:sectPr>
      </w:pPr>
      <w:r>
        <w:rPr>
          <w:rFonts w:ascii="仿宋_GB2312" w:hAnsi="仿宋_GB2312" w:eastAsia="仿宋_GB2312" w:cs="仿宋_GB2312"/>
        </w:rPr>
        <w:t xml:space="preserve"> </w:t>
      </w:r>
      <w:r>
        <w:rPr>
          <w:rFonts w:ascii="仿宋_GB2312" w:hAnsi="仿宋_GB2312" w:eastAsia="仿宋_GB2312" w:cs="仿宋_GB2312"/>
        </w:rPr>
        <w:br w:type="textWrapping"/>
      </w:r>
    </w:p>
    <w:p w14:paraId="61CBC0B9">
      <w:pPr>
        <w:pStyle w:val="8"/>
        <w:jc w:val="center"/>
        <w:outlineLvl w:val="1"/>
        <w:rPr>
          <w:sz w:val="28"/>
          <w:szCs w:val="28"/>
        </w:rPr>
      </w:pPr>
      <w:r>
        <w:rPr>
          <w:rFonts w:ascii="仿宋_GB2312" w:hAnsi="仿宋_GB2312" w:eastAsia="仿宋_GB2312" w:cs="仿宋_GB2312"/>
          <w:b/>
          <w:sz w:val="28"/>
          <w:szCs w:val="28"/>
        </w:rPr>
        <w:t>第一章 投标邀请</w:t>
      </w:r>
    </w:p>
    <w:p w14:paraId="60D130AB">
      <w:pPr>
        <w:pStyle w:val="8"/>
        <w:ind w:firstLine="480"/>
        <w:jc w:val="both"/>
        <w:rPr>
          <w:sz w:val="24"/>
          <w:szCs w:val="24"/>
        </w:rPr>
      </w:pPr>
      <w:r>
        <w:rPr>
          <w:rFonts w:ascii="仿宋_GB2312" w:hAnsi="仿宋_GB2312" w:eastAsia="仿宋_GB2312" w:cs="仿宋_GB2312"/>
          <w:sz w:val="24"/>
          <w:szCs w:val="24"/>
        </w:rPr>
        <w:t>福建省正丰招标代理有限公司 采用公开招标方式组织 2026年福州市产品质量检验所食品检验检测设备更新项目-项目5 （以下简称：“本项目”）的政府采购活动，现邀请供应商参加投标。</w:t>
      </w:r>
    </w:p>
    <w:p w14:paraId="67A96FEB">
      <w:pPr>
        <w:pStyle w:val="8"/>
        <w:ind w:firstLine="480"/>
        <w:jc w:val="left"/>
        <w:outlineLvl w:val="2"/>
        <w:rPr>
          <w:sz w:val="24"/>
          <w:szCs w:val="24"/>
        </w:rPr>
      </w:pPr>
      <w:r>
        <w:rPr>
          <w:rFonts w:ascii="仿宋_GB2312" w:hAnsi="仿宋_GB2312" w:eastAsia="仿宋_GB2312" w:cs="仿宋_GB2312"/>
          <w:b/>
          <w:sz w:val="24"/>
          <w:szCs w:val="24"/>
        </w:rPr>
        <w:t>1、备案编号：CGXM-2026-350101-05242[2026]03679</w:t>
      </w:r>
    </w:p>
    <w:p w14:paraId="6789180C">
      <w:pPr>
        <w:pStyle w:val="8"/>
        <w:ind w:firstLine="480"/>
        <w:jc w:val="left"/>
        <w:outlineLvl w:val="2"/>
        <w:rPr>
          <w:sz w:val="24"/>
          <w:szCs w:val="24"/>
        </w:rPr>
      </w:pPr>
      <w:r>
        <w:rPr>
          <w:rFonts w:ascii="仿宋_GB2312" w:hAnsi="仿宋_GB2312" w:eastAsia="仿宋_GB2312" w:cs="仿宋_GB2312"/>
          <w:b/>
          <w:sz w:val="24"/>
          <w:szCs w:val="24"/>
        </w:rPr>
        <w:t>2、项目编号：[350101]FJZFZB[GK]2026001</w:t>
      </w:r>
    </w:p>
    <w:p w14:paraId="392D722E">
      <w:pPr>
        <w:pStyle w:val="8"/>
        <w:ind w:firstLine="480"/>
        <w:jc w:val="both"/>
        <w:outlineLvl w:val="2"/>
        <w:rPr>
          <w:sz w:val="24"/>
          <w:szCs w:val="24"/>
        </w:rPr>
      </w:pPr>
      <w:r>
        <w:rPr>
          <w:rFonts w:ascii="仿宋_GB2312" w:hAnsi="仿宋_GB2312" w:eastAsia="仿宋_GB2312" w:cs="仿宋_GB2312"/>
          <w:b/>
          <w:sz w:val="24"/>
          <w:szCs w:val="24"/>
        </w:rPr>
        <w:t>3、预算金额、最高限价：详见《采购标的一览表》。</w:t>
      </w:r>
    </w:p>
    <w:p w14:paraId="590FD067">
      <w:pPr>
        <w:pStyle w:val="8"/>
        <w:ind w:firstLine="480"/>
        <w:jc w:val="left"/>
        <w:outlineLvl w:val="2"/>
        <w:rPr>
          <w:sz w:val="24"/>
          <w:szCs w:val="24"/>
        </w:rPr>
      </w:pPr>
      <w:r>
        <w:rPr>
          <w:rFonts w:ascii="仿宋_GB2312" w:hAnsi="仿宋_GB2312" w:eastAsia="仿宋_GB2312" w:cs="仿宋_GB2312"/>
          <w:b/>
          <w:sz w:val="24"/>
          <w:szCs w:val="24"/>
        </w:rPr>
        <w:t>4、招标内容及要求：详见《采购标的一览表》及招标文件第五章。</w:t>
      </w:r>
    </w:p>
    <w:p w14:paraId="7EE1C2CF">
      <w:pPr>
        <w:pStyle w:val="8"/>
        <w:ind w:firstLine="480"/>
        <w:jc w:val="left"/>
        <w:outlineLvl w:val="2"/>
        <w:rPr>
          <w:sz w:val="24"/>
          <w:szCs w:val="24"/>
        </w:rPr>
      </w:pPr>
      <w:r>
        <w:rPr>
          <w:rFonts w:ascii="仿宋_GB2312" w:hAnsi="仿宋_GB2312" w:eastAsia="仿宋_GB2312" w:cs="仿宋_GB2312"/>
          <w:b/>
          <w:sz w:val="24"/>
          <w:szCs w:val="24"/>
        </w:rPr>
        <w:t>5、需要落实的政府采购政策</w:t>
      </w:r>
    </w:p>
    <w:p w14:paraId="76816A10">
      <w:pPr>
        <w:pStyle w:val="8"/>
        <w:ind w:firstLine="960"/>
        <w:jc w:val="left"/>
        <w:rPr>
          <w:sz w:val="24"/>
          <w:szCs w:val="24"/>
        </w:rPr>
      </w:pPr>
      <w:r>
        <w:rPr>
          <w:rFonts w:ascii="仿宋_GB2312" w:hAnsi="仿宋_GB2312" w:eastAsia="仿宋_GB2312" w:cs="仿宋_GB2312"/>
          <w:sz w:val="24"/>
          <w:szCs w:val="24"/>
        </w:rPr>
        <w:t>进口产品：不适用</w:t>
      </w:r>
    </w:p>
    <w:p w14:paraId="0FBFD1B9">
      <w:pPr>
        <w:pStyle w:val="8"/>
        <w:ind w:firstLine="960"/>
        <w:jc w:val="left"/>
        <w:rPr>
          <w:sz w:val="24"/>
          <w:szCs w:val="24"/>
        </w:rPr>
      </w:pPr>
      <w:r>
        <w:rPr>
          <w:rFonts w:ascii="仿宋_GB2312" w:hAnsi="仿宋_GB2312" w:eastAsia="仿宋_GB2312" w:cs="仿宋_GB2312"/>
          <w:sz w:val="24"/>
          <w:szCs w:val="24"/>
        </w:rPr>
        <w:t>节能产品：适用</w:t>
      </w:r>
    </w:p>
    <w:p w14:paraId="37954D8E">
      <w:pPr>
        <w:pStyle w:val="8"/>
        <w:ind w:firstLine="960"/>
        <w:jc w:val="left"/>
        <w:rPr>
          <w:sz w:val="24"/>
          <w:szCs w:val="24"/>
        </w:rPr>
      </w:pPr>
      <w:r>
        <w:rPr>
          <w:rFonts w:ascii="仿宋_GB2312" w:hAnsi="仿宋_GB2312" w:eastAsia="仿宋_GB2312" w:cs="仿宋_GB2312"/>
          <w:sz w:val="24"/>
          <w:szCs w:val="24"/>
        </w:rPr>
        <w:t>环境标志产品：适用</w:t>
      </w:r>
    </w:p>
    <w:p w14:paraId="2A0CD319">
      <w:pPr>
        <w:pStyle w:val="8"/>
        <w:ind w:firstLine="960"/>
        <w:jc w:val="left"/>
        <w:rPr>
          <w:sz w:val="24"/>
          <w:szCs w:val="24"/>
        </w:rPr>
      </w:pPr>
      <w:r>
        <w:rPr>
          <w:rFonts w:ascii="仿宋_GB2312" w:hAnsi="仿宋_GB2312" w:eastAsia="仿宋_GB2312" w:cs="仿宋_GB2312"/>
          <w:sz w:val="24"/>
          <w:szCs w:val="24"/>
        </w:rPr>
        <w:t>促进中小企业发展的相关政策：</w:t>
      </w:r>
    </w:p>
    <w:p w14:paraId="1AE06AA9">
      <w:pPr>
        <w:pStyle w:val="8"/>
        <w:ind w:firstLine="960"/>
        <w:jc w:val="left"/>
        <w:rPr>
          <w:sz w:val="24"/>
          <w:szCs w:val="24"/>
        </w:rPr>
      </w:pPr>
      <w:r>
        <w:rPr>
          <w:rFonts w:ascii="仿宋_GB2312" w:hAnsi="仿宋_GB2312" w:eastAsia="仿宋_GB2312" w:cs="仿宋_GB2312"/>
          <w:sz w:val="24"/>
          <w:szCs w:val="24"/>
        </w:rPr>
        <w:t>采购包1：设置专门采购包</w:t>
      </w:r>
    </w:p>
    <w:p w14:paraId="719A6562">
      <w:pPr>
        <w:pStyle w:val="8"/>
        <w:jc w:val="left"/>
        <w:rPr>
          <w:sz w:val="24"/>
          <w:szCs w:val="24"/>
        </w:rPr>
      </w:pPr>
      <w:r>
        <w:rPr>
          <w:rFonts w:ascii="仿宋_GB2312" w:hAnsi="仿宋_GB2312" w:eastAsia="仿宋_GB2312" w:cs="仿宋_GB2312"/>
          <w:sz w:val="24"/>
          <w:szCs w:val="24"/>
        </w:rPr>
        <w:t>面向的企业规模：中小企业</w:t>
      </w:r>
    </w:p>
    <w:p w14:paraId="3F57E46E">
      <w:pPr>
        <w:pStyle w:val="8"/>
        <w:jc w:val="left"/>
        <w:rPr>
          <w:sz w:val="24"/>
          <w:szCs w:val="24"/>
        </w:rPr>
      </w:pPr>
      <w:r>
        <w:rPr>
          <w:rFonts w:ascii="仿宋_GB2312" w:hAnsi="仿宋_GB2312" w:eastAsia="仿宋_GB2312" w:cs="仿宋_GB2312"/>
          <w:sz w:val="24"/>
          <w:szCs w:val="24"/>
        </w:rPr>
        <w:t>预留形式：设置专门采购包</w:t>
      </w:r>
    </w:p>
    <w:p w14:paraId="70C29656">
      <w:pPr>
        <w:pStyle w:val="8"/>
        <w:jc w:val="left"/>
        <w:rPr>
          <w:sz w:val="24"/>
          <w:szCs w:val="24"/>
        </w:rPr>
      </w:pPr>
      <w:r>
        <w:rPr>
          <w:rFonts w:ascii="仿宋_GB2312" w:hAnsi="仿宋_GB2312" w:eastAsia="仿宋_GB2312" w:cs="仿宋_GB2312"/>
          <w:sz w:val="24"/>
          <w:szCs w:val="24"/>
        </w:rPr>
        <w:t>预留比例：100%</w:t>
      </w:r>
    </w:p>
    <w:p w14:paraId="68844843">
      <w:pPr>
        <w:pStyle w:val="8"/>
        <w:jc w:val="left"/>
        <w:rPr>
          <w:sz w:val="24"/>
          <w:szCs w:val="24"/>
        </w:rPr>
      </w:pPr>
      <w:r>
        <w:rPr>
          <w:rFonts w:ascii="仿宋_GB2312" w:hAnsi="仿宋_GB2312" w:eastAsia="仿宋_GB2312" w:cs="仿宋_GB2312"/>
          <w:sz w:val="24"/>
          <w:szCs w:val="24"/>
        </w:rPr>
        <w:t>采购包2：设置专门采购包</w:t>
      </w:r>
    </w:p>
    <w:p w14:paraId="468D2715">
      <w:pPr>
        <w:pStyle w:val="8"/>
        <w:jc w:val="left"/>
        <w:rPr>
          <w:sz w:val="24"/>
          <w:szCs w:val="24"/>
        </w:rPr>
      </w:pPr>
      <w:r>
        <w:rPr>
          <w:rFonts w:ascii="仿宋_GB2312" w:hAnsi="仿宋_GB2312" w:eastAsia="仿宋_GB2312" w:cs="仿宋_GB2312"/>
          <w:sz w:val="24"/>
          <w:szCs w:val="24"/>
        </w:rPr>
        <w:t>面向的企业规模：中小企业</w:t>
      </w:r>
    </w:p>
    <w:p w14:paraId="1FD45061">
      <w:pPr>
        <w:pStyle w:val="8"/>
        <w:jc w:val="left"/>
        <w:rPr>
          <w:sz w:val="24"/>
          <w:szCs w:val="24"/>
        </w:rPr>
      </w:pPr>
      <w:r>
        <w:rPr>
          <w:rFonts w:ascii="仿宋_GB2312" w:hAnsi="仿宋_GB2312" w:eastAsia="仿宋_GB2312" w:cs="仿宋_GB2312"/>
          <w:sz w:val="24"/>
          <w:szCs w:val="24"/>
        </w:rPr>
        <w:t>预留形式：设置专门采购包</w:t>
      </w:r>
    </w:p>
    <w:p w14:paraId="1A506187">
      <w:pPr>
        <w:pStyle w:val="8"/>
        <w:jc w:val="left"/>
        <w:rPr>
          <w:sz w:val="24"/>
          <w:szCs w:val="24"/>
        </w:rPr>
      </w:pPr>
      <w:r>
        <w:rPr>
          <w:rFonts w:ascii="仿宋_GB2312" w:hAnsi="仿宋_GB2312" w:eastAsia="仿宋_GB2312" w:cs="仿宋_GB2312"/>
          <w:sz w:val="24"/>
          <w:szCs w:val="24"/>
        </w:rPr>
        <w:t>预留比例：100%</w:t>
      </w:r>
    </w:p>
    <w:p w14:paraId="46FEAA6F">
      <w:pPr>
        <w:pStyle w:val="8"/>
        <w:ind w:firstLine="480"/>
        <w:jc w:val="both"/>
        <w:outlineLvl w:val="2"/>
        <w:rPr>
          <w:sz w:val="24"/>
          <w:szCs w:val="24"/>
        </w:rPr>
      </w:pPr>
      <w:r>
        <w:rPr>
          <w:rFonts w:ascii="仿宋_GB2312" w:hAnsi="仿宋_GB2312" w:eastAsia="仿宋_GB2312" w:cs="仿宋_GB2312"/>
          <w:b/>
          <w:sz w:val="24"/>
          <w:szCs w:val="24"/>
        </w:rPr>
        <w:t>6、投标人的资格要求</w:t>
      </w:r>
    </w:p>
    <w:p w14:paraId="7A78B969">
      <w:pPr>
        <w:pStyle w:val="8"/>
        <w:ind w:firstLine="960"/>
        <w:jc w:val="both"/>
        <w:rPr>
          <w:sz w:val="24"/>
          <w:szCs w:val="24"/>
        </w:rPr>
      </w:pPr>
      <w:r>
        <w:rPr>
          <w:rFonts w:ascii="仿宋_GB2312" w:hAnsi="仿宋_GB2312" w:eastAsia="仿宋_GB2312" w:cs="仿宋_GB2312"/>
          <w:sz w:val="24"/>
          <w:szCs w:val="24"/>
        </w:rPr>
        <w:t>6.1法定条件：符合政府采购法第二十二条第一款规定的条件。</w:t>
      </w:r>
    </w:p>
    <w:p w14:paraId="423FD934">
      <w:pPr>
        <w:pStyle w:val="8"/>
        <w:ind w:firstLine="960"/>
        <w:jc w:val="both"/>
        <w:rPr>
          <w:sz w:val="24"/>
          <w:szCs w:val="24"/>
        </w:rPr>
      </w:pPr>
      <w:r>
        <w:rPr>
          <w:rFonts w:ascii="仿宋_GB2312" w:hAnsi="仿宋_GB2312" w:eastAsia="仿宋_GB2312" w:cs="仿宋_GB2312"/>
          <w:sz w:val="24"/>
          <w:szCs w:val="24"/>
        </w:rPr>
        <w:t>6.2特定条件：</w:t>
      </w:r>
    </w:p>
    <w:p w14:paraId="0F5421A6">
      <w:pPr>
        <w:pStyle w:val="8"/>
        <w:ind w:firstLine="480"/>
        <w:jc w:val="left"/>
        <w:rPr>
          <w:sz w:val="24"/>
          <w:szCs w:val="24"/>
        </w:rPr>
      </w:pPr>
      <w:r>
        <w:rPr>
          <w:rFonts w:ascii="仿宋_GB2312" w:hAnsi="仿宋_GB2312" w:eastAsia="仿宋_GB2312" w:cs="仿宋_GB2312"/>
          <w:sz w:val="24"/>
          <w:szCs w:val="24"/>
        </w:rPr>
        <w:t>采购包1：</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438"/>
        <w:gridCol w:w="7084"/>
      </w:tblGrid>
      <w:tr w14:paraId="1B24F0FF">
        <w:tblPrEx>
          <w:tblLayout w:type="fixed"/>
        </w:tblPrEx>
        <w:tc>
          <w:tcPr>
            <w:tcW w:w="1438" w:type="dxa"/>
          </w:tcPr>
          <w:p w14:paraId="0598D657">
            <w:pPr>
              <w:pStyle w:val="8"/>
              <w:jc w:val="left"/>
              <w:rPr>
                <w:sz w:val="24"/>
                <w:szCs w:val="24"/>
              </w:rPr>
            </w:pPr>
            <w:r>
              <w:rPr>
                <w:rFonts w:ascii="仿宋_GB2312" w:hAnsi="仿宋_GB2312" w:eastAsia="仿宋_GB2312" w:cs="仿宋_GB2312"/>
                <w:sz w:val="24"/>
                <w:szCs w:val="24"/>
              </w:rPr>
              <w:t xml:space="preserve"> 资格审查要求概况</w:t>
            </w:r>
          </w:p>
        </w:tc>
        <w:tc>
          <w:tcPr>
            <w:tcW w:w="7084" w:type="dxa"/>
          </w:tcPr>
          <w:p w14:paraId="43355C3F">
            <w:pPr>
              <w:pStyle w:val="8"/>
              <w:jc w:val="left"/>
              <w:rPr>
                <w:sz w:val="24"/>
                <w:szCs w:val="24"/>
              </w:rPr>
            </w:pPr>
            <w:r>
              <w:rPr>
                <w:rFonts w:ascii="仿宋_GB2312" w:hAnsi="仿宋_GB2312" w:eastAsia="仿宋_GB2312" w:cs="仿宋_GB2312"/>
                <w:sz w:val="24"/>
                <w:szCs w:val="24"/>
              </w:rPr>
              <w:t xml:space="preserve"> 评审点具体描述</w:t>
            </w:r>
          </w:p>
        </w:tc>
      </w:tr>
      <w:tr w14:paraId="634BC71A">
        <w:tblPrEx>
          <w:tblLayout w:type="fixed"/>
        </w:tblPrEx>
        <w:tc>
          <w:tcPr>
            <w:tcW w:w="1438" w:type="dxa"/>
          </w:tcPr>
          <w:p w14:paraId="4A9F2C86">
            <w:pPr>
              <w:pStyle w:val="8"/>
              <w:jc w:val="left"/>
              <w:rPr>
                <w:sz w:val="24"/>
                <w:szCs w:val="24"/>
              </w:rPr>
            </w:pPr>
            <w:r>
              <w:rPr>
                <w:rFonts w:ascii="仿宋_GB2312" w:hAnsi="仿宋_GB2312" w:eastAsia="仿宋_GB2312" w:cs="仿宋_GB2312"/>
                <w:sz w:val="24"/>
                <w:szCs w:val="24"/>
              </w:rPr>
              <w:t>资格承诺函</w:t>
            </w:r>
          </w:p>
        </w:tc>
        <w:tc>
          <w:tcPr>
            <w:tcW w:w="7084" w:type="dxa"/>
          </w:tcPr>
          <w:p w14:paraId="3EE8EC8F">
            <w:pPr>
              <w:pStyle w:val="8"/>
              <w:jc w:val="left"/>
              <w:rPr>
                <w:sz w:val="24"/>
                <w:szCs w:val="24"/>
              </w:rPr>
            </w:pPr>
            <w:r>
              <w:rPr>
                <w:rFonts w:ascii="仿宋_GB2312" w:hAnsi="仿宋_GB2312" w:eastAsia="仿宋_GB2312" w:cs="仿宋_GB2312"/>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3D38C634">
        <w:tblPrEx>
          <w:tblLayout w:type="fixed"/>
        </w:tblPrEx>
        <w:tc>
          <w:tcPr>
            <w:tcW w:w="1438" w:type="dxa"/>
          </w:tcPr>
          <w:p w14:paraId="54A4C07F">
            <w:pPr>
              <w:pStyle w:val="8"/>
              <w:jc w:val="left"/>
              <w:rPr>
                <w:sz w:val="24"/>
                <w:szCs w:val="24"/>
              </w:rPr>
            </w:pPr>
            <w:r>
              <w:rPr>
                <w:rFonts w:ascii="仿宋_GB2312" w:hAnsi="仿宋_GB2312" w:eastAsia="仿宋_GB2312" w:cs="仿宋_GB2312"/>
                <w:sz w:val="24"/>
                <w:szCs w:val="24"/>
              </w:rPr>
              <w:t>本采购包属于专门面向中小企业采购。</w:t>
            </w:r>
          </w:p>
        </w:tc>
        <w:tc>
          <w:tcPr>
            <w:tcW w:w="7084" w:type="dxa"/>
          </w:tcPr>
          <w:p w14:paraId="77C9F8DA">
            <w:pPr>
              <w:pStyle w:val="8"/>
              <w:jc w:val="left"/>
              <w:rPr>
                <w:sz w:val="24"/>
                <w:szCs w:val="24"/>
              </w:rPr>
            </w:pPr>
            <w:r>
              <w:rPr>
                <w:rFonts w:ascii="仿宋_GB2312" w:hAnsi="仿宋_GB2312" w:eastAsia="仿宋_GB2312" w:cs="仿宋_GB2312"/>
                <w:sz w:val="24"/>
                <w:szCs w:val="24"/>
              </w:rPr>
              <w:t>本采购包为专门面向中小企业采购，投标人须提供中小企业声明函。监狱企业、残疾人福利性单位视同小型、微型企业。</w:t>
            </w:r>
          </w:p>
        </w:tc>
      </w:tr>
    </w:tbl>
    <w:p w14:paraId="66ED9D02">
      <w:pPr>
        <w:pStyle w:val="8"/>
        <w:jc w:val="left"/>
        <w:rPr>
          <w:sz w:val="24"/>
          <w:szCs w:val="24"/>
        </w:rPr>
      </w:pPr>
      <w:r>
        <w:rPr>
          <w:rFonts w:ascii="仿宋_GB2312" w:hAnsi="仿宋_GB2312" w:eastAsia="仿宋_GB2312" w:cs="仿宋_GB2312"/>
          <w:sz w:val="24"/>
          <w:szCs w:val="24"/>
        </w:rPr>
        <w:t>采购包2：</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438"/>
        <w:gridCol w:w="7084"/>
      </w:tblGrid>
      <w:tr w14:paraId="0F1F59BC">
        <w:tblPrEx>
          <w:tblLayout w:type="fixed"/>
        </w:tblPrEx>
        <w:tc>
          <w:tcPr>
            <w:tcW w:w="1438" w:type="dxa"/>
          </w:tcPr>
          <w:p w14:paraId="0DFFDC3C">
            <w:pPr>
              <w:pStyle w:val="8"/>
              <w:jc w:val="left"/>
              <w:rPr>
                <w:sz w:val="24"/>
                <w:szCs w:val="24"/>
              </w:rPr>
            </w:pPr>
            <w:r>
              <w:rPr>
                <w:rFonts w:ascii="仿宋_GB2312" w:hAnsi="仿宋_GB2312" w:eastAsia="仿宋_GB2312" w:cs="仿宋_GB2312"/>
                <w:sz w:val="24"/>
                <w:szCs w:val="24"/>
              </w:rPr>
              <w:t xml:space="preserve"> 资格审查要求概况</w:t>
            </w:r>
          </w:p>
        </w:tc>
        <w:tc>
          <w:tcPr>
            <w:tcW w:w="7084" w:type="dxa"/>
          </w:tcPr>
          <w:p w14:paraId="46502A8B">
            <w:pPr>
              <w:pStyle w:val="8"/>
              <w:jc w:val="left"/>
              <w:rPr>
                <w:sz w:val="24"/>
                <w:szCs w:val="24"/>
              </w:rPr>
            </w:pPr>
            <w:r>
              <w:rPr>
                <w:rFonts w:ascii="仿宋_GB2312" w:hAnsi="仿宋_GB2312" w:eastAsia="仿宋_GB2312" w:cs="仿宋_GB2312"/>
                <w:sz w:val="24"/>
                <w:szCs w:val="24"/>
              </w:rPr>
              <w:t xml:space="preserve"> 评审点具体描述</w:t>
            </w:r>
          </w:p>
        </w:tc>
      </w:tr>
      <w:tr w14:paraId="2C0CD034">
        <w:tblPrEx>
          <w:tblLayout w:type="fixed"/>
        </w:tblPrEx>
        <w:tc>
          <w:tcPr>
            <w:tcW w:w="1438" w:type="dxa"/>
          </w:tcPr>
          <w:p w14:paraId="7F6D33C6">
            <w:pPr>
              <w:pStyle w:val="8"/>
              <w:jc w:val="left"/>
              <w:rPr>
                <w:sz w:val="24"/>
                <w:szCs w:val="24"/>
              </w:rPr>
            </w:pPr>
            <w:r>
              <w:rPr>
                <w:rFonts w:ascii="仿宋_GB2312" w:hAnsi="仿宋_GB2312" w:eastAsia="仿宋_GB2312" w:cs="仿宋_GB2312"/>
                <w:sz w:val="24"/>
                <w:szCs w:val="24"/>
              </w:rPr>
              <w:t>资格承诺函</w:t>
            </w:r>
          </w:p>
        </w:tc>
        <w:tc>
          <w:tcPr>
            <w:tcW w:w="7084" w:type="dxa"/>
          </w:tcPr>
          <w:p w14:paraId="339278EE">
            <w:pPr>
              <w:pStyle w:val="8"/>
              <w:jc w:val="left"/>
              <w:rPr>
                <w:sz w:val="24"/>
                <w:szCs w:val="24"/>
              </w:rPr>
            </w:pPr>
            <w:r>
              <w:rPr>
                <w:rFonts w:ascii="仿宋_GB2312" w:hAnsi="仿宋_GB2312" w:eastAsia="仿宋_GB2312" w:cs="仿宋_GB2312"/>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1F32DAFA">
        <w:tblPrEx>
          <w:tblLayout w:type="fixed"/>
        </w:tblPrEx>
        <w:tc>
          <w:tcPr>
            <w:tcW w:w="1438" w:type="dxa"/>
          </w:tcPr>
          <w:p w14:paraId="0E216640">
            <w:pPr>
              <w:pStyle w:val="8"/>
              <w:jc w:val="left"/>
              <w:rPr>
                <w:sz w:val="24"/>
                <w:szCs w:val="24"/>
              </w:rPr>
            </w:pPr>
            <w:r>
              <w:rPr>
                <w:rFonts w:ascii="仿宋_GB2312" w:hAnsi="仿宋_GB2312" w:eastAsia="仿宋_GB2312" w:cs="仿宋_GB2312"/>
                <w:sz w:val="24"/>
                <w:szCs w:val="24"/>
              </w:rPr>
              <w:t>本采购包属于专门面向中小企业采购。</w:t>
            </w:r>
          </w:p>
        </w:tc>
        <w:tc>
          <w:tcPr>
            <w:tcW w:w="7084" w:type="dxa"/>
          </w:tcPr>
          <w:p w14:paraId="007AA697">
            <w:pPr>
              <w:pStyle w:val="8"/>
              <w:jc w:val="left"/>
              <w:rPr>
                <w:sz w:val="24"/>
                <w:szCs w:val="24"/>
              </w:rPr>
            </w:pPr>
            <w:r>
              <w:rPr>
                <w:rFonts w:ascii="仿宋_GB2312" w:hAnsi="仿宋_GB2312" w:eastAsia="仿宋_GB2312" w:cs="仿宋_GB2312"/>
                <w:sz w:val="24"/>
                <w:szCs w:val="24"/>
              </w:rPr>
              <w:t>本采购包为专门面向中小企业采购，投标人须提供中小企业声明函。监狱企业、残疾人福利性单位视同小型、微型企业。</w:t>
            </w:r>
          </w:p>
        </w:tc>
      </w:tr>
    </w:tbl>
    <w:p w14:paraId="7462098B">
      <w:pPr>
        <w:pStyle w:val="8"/>
        <w:ind w:firstLine="960"/>
        <w:jc w:val="both"/>
        <w:rPr>
          <w:sz w:val="24"/>
          <w:szCs w:val="24"/>
        </w:rPr>
      </w:pPr>
      <w:r>
        <w:rPr>
          <w:rFonts w:ascii="仿宋_GB2312" w:hAnsi="仿宋_GB2312" w:eastAsia="仿宋_GB2312" w:cs="仿宋_GB2312"/>
          <w:sz w:val="24"/>
          <w:szCs w:val="24"/>
        </w:rPr>
        <w:t>6.3是否接受联合体投标：</w:t>
      </w:r>
    </w:p>
    <w:p w14:paraId="0A2F3619">
      <w:pPr>
        <w:pStyle w:val="8"/>
        <w:ind w:firstLine="960"/>
        <w:jc w:val="both"/>
        <w:rPr>
          <w:sz w:val="24"/>
          <w:szCs w:val="24"/>
        </w:rPr>
      </w:pPr>
      <w:r>
        <w:rPr>
          <w:rFonts w:ascii="仿宋_GB2312" w:hAnsi="仿宋_GB2312" w:eastAsia="仿宋_GB2312" w:cs="仿宋_GB2312"/>
          <w:sz w:val="24"/>
          <w:szCs w:val="24"/>
        </w:rPr>
        <w:t>采购包1：不接受</w:t>
      </w:r>
    </w:p>
    <w:p w14:paraId="793967F9">
      <w:pPr>
        <w:pStyle w:val="8"/>
        <w:jc w:val="both"/>
        <w:rPr>
          <w:sz w:val="24"/>
          <w:szCs w:val="24"/>
        </w:rPr>
      </w:pPr>
      <w:r>
        <w:rPr>
          <w:rFonts w:ascii="仿宋_GB2312" w:hAnsi="仿宋_GB2312" w:eastAsia="仿宋_GB2312" w:cs="仿宋_GB2312"/>
          <w:sz w:val="24"/>
          <w:szCs w:val="24"/>
        </w:rPr>
        <w:t>采购包2：不接受</w:t>
      </w:r>
    </w:p>
    <w:p w14:paraId="30C6E6D4">
      <w:pPr>
        <w:pStyle w:val="8"/>
        <w:ind w:firstLine="480"/>
        <w:jc w:val="both"/>
        <w:rPr>
          <w:sz w:val="24"/>
          <w:szCs w:val="24"/>
        </w:rPr>
      </w:pPr>
      <w:r>
        <w:rPr>
          <w:rFonts w:ascii="仿宋_GB2312" w:hAnsi="仿宋_GB2312" w:eastAsia="仿宋_GB2312" w:cs="仿宋_GB2312"/>
          <w:b/>
          <w:sz w:val="24"/>
          <w:szCs w:val="24"/>
        </w:rPr>
        <w:t>※根据上述资格要求，电子投标文件中应提交的“投标人的资格及资信证明文件”详见招标文件第四章。</w:t>
      </w:r>
    </w:p>
    <w:p w14:paraId="65D17928">
      <w:pPr>
        <w:pStyle w:val="8"/>
        <w:ind w:firstLine="480"/>
        <w:jc w:val="both"/>
        <w:outlineLvl w:val="2"/>
        <w:rPr>
          <w:sz w:val="24"/>
          <w:szCs w:val="24"/>
        </w:rPr>
      </w:pPr>
      <w:r>
        <w:rPr>
          <w:rFonts w:ascii="仿宋_GB2312" w:hAnsi="仿宋_GB2312" w:eastAsia="仿宋_GB2312" w:cs="仿宋_GB2312"/>
          <w:b/>
          <w:sz w:val="24"/>
          <w:szCs w:val="24"/>
        </w:rPr>
        <w:t>7、招标文件的获取</w:t>
      </w:r>
    </w:p>
    <w:p w14:paraId="5074C513">
      <w:pPr>
        <w:pStyle w:val="8"/>
        <w:ind w:firstLine="960"/>
        <w:jc w:val="both"/>
        <w:rPr>
          <w:sz w:val="24"/>
          <w:szCs w:val="24"/>
        </w:rPr>
      </w:pPr>
      <w:r>
        <w:rPr>
          <w:rFonts w:ascii="仿宋_GB2312" w:hAnsi="仿宋_GB2312" w:eastAsia="仿宋_GB2312" w:cs="仿宋_GB2312"/>
          <w:sz w:val="24"/>
          <w:szCs w:val="24"/>
        </w:rPr>
        <w:t>7.1、招标文件获取期限：详见招标公告或更正公告，若不一致，以更正公告为准。</w:t>
      </w:r>
    </w:p>
    <w:p w14:paraId="23A6A204">
      <w:pPr>
        <w:pStyle w:val="8"/>
        <w:ind w:firstLine="960"/>
        <w:jc w:val="both"/>
        <w:rPr>
          <w:sz w:val="24"/>
          <w:szCs w:val="24"/>
        </w:rPr>
      </w:pPr>
      <w:r>
        <w:rPr>
          <w:rFonts w:ascii="仿宋_GB2312" w:hAnsi="仿宋_GB2312" w:eastAsia="仿宋_GB2312" w:cs="仿宋_GB2312"/>
          <w:sz w:val="24"/>
          <w:szCs w:val="24"/>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14:paraId="2101496D">
      <w:pPr>
        <w:pStyle w:val="8"/>
        <w:ind w:firstLine="960"/>
        <w:jc w:val="both"/>
        <w:rPr>
          <w:sz w:val="24"/>
          <w:szCs w:val="24"/>
        </w:rPr>
      </w:pPr>
      <w:r>
        <w:rPr>
          <w:rFonts w:ascii="仿宋_GB2312" w:hAnsi="仿宋_GB2312" w:eastAsia="仿宋_GB2312" w:cs="仿宋_GB2312"/>
          <w:sz w:val="24"/>
          <w:szCs w:val="24"/>
        </w:rPr>
        <w:t>7.3、获取地点及方式：注册账号后，通过福建省政府采购网上公开信息系统以下载方式获取。</w:t>
      </w:r>
    </w:p>
    <w:p w14:paraId="77B74443">
      <w:pPr>
        <w:pStyle w:val="8"/>
        <w:ind w:firstLine="960"/>
        <w:jc w:val="both"/>
        <w:rPr>
          <w:sz w:val="24"/>
          <w:szCs w:val="24"/>
        </w:rPr>
      </w:pPr>
      <w:r>
        <w:rPr>
          <w:rFonts w:ascii="仿宋_GB2312" w:hAnsi="仿宋_GB2312" w:eastAsia="仿宋_GB2312" w:cs="仿宋_GB2312"/>
          <w:sz w:val="24"/>
          <w:szCs w:val="24"/>
        </w:rPr>
        <w:t>7.4、招标文件售价：0元。</w:t>
      </w:r>
    </w:p>
    <w:p w14:paraId="64B11B53">
      <w:pPr>
        <w:pStyle w:val="8"/>
        <w:ind w:firstLine="480"/>
        <w:jc w:val="both"/>
        <w:outlineLvl w:val="2"/>
        <w:rPr>
          <w:sz w:val="24"/>
          <w:szCs w:val="24"/>
        </w:rPr>
      </w:pPr>
      <w:r>
        <w:rPr>
          <w:rFonts w:ascii="仿宋_GB2312" w:hAnsi="仿宋_GB2312" w:eastAsia="仿宋_GB2312" w:cs="仿宋_GB2312"/>
          <w:b/>
          <w:sz w:val="24"/>
          <w:szCs w:val="24"/>
        </w:rPr>
        <w:t>8、投标截止</w:t>
      </w:r>
    </w:p>
    <w:p w14:paraId="2D8A838A">
      <w:pPr>
        <w:pStyle w:val="8"/>
        <w:ind w:firstLine="960"/>
        <w:jc w:val="both"/>
        <w:rPr>
          <w:sz w:val="24"/>
          <w:szCs w:val="24"/>
        </w:rPr>
      </w:pPr>
      <w:r>
        <w:rPr>
          <w:rFonts w:ascii="仿宋_GB2312" w:hAnsi="仿宋_GB2312" w:eastAsia="仿宋_GB2312" w:cs="仿宋_GB2312"/>
          <w:sz w:val="24"/>
          <w:szCs w:val="24"/>
        </w:rPr>
        <w:t>8.1、投标截止时间：详见招标公告或更正公告，若不一致，以更正公告为准。</w:t>
      </w:r>
    </w:p>
    <w:p w14:paraId="42BCC4F2">
      <w:pPr>
        <w:pStyle w:val="8"/>
        <w:ind w:firstLine="960"/>
        <w:jc w:val="both"/>
        <w:rPr>
          <w:sz w:val="24"/>
          <w:szCs w:val="24"/>
        </w:rPr>
      </w:pPr>
      <w:r>
        <w:rPr>
          <w:rFonts w:ascii="仿宋_GB2312" w:hAnsi="仿宋_GB2312" w:eastAsia="仿宋_GB2312" w:cs="仿宋_GB2312"/>
          <w:sz w:val="24"/>
          <w:szCs w:val="24"/>
        </w:rPr>
        <w:t>8.2、投标人应在投标截止时间前按照福建省政府采购网上公开信息系统设定的操作流程将电子投标文件上传至福建省政府采购网上公开信息系统，否则投标将被拒绝。</w:t>
      </w:r>
    </w:p>
    <w:p w14:paraId="3B844B58">
      <w:pPr>
        <w:pStyle w:val="8"/>
        <w:ind w:firstLine="480"/>
        <w:jc w:val="both"/>
        <w:outlineLvl w:val="2"/>
        <w:rPr>
          <w:sz w:val="24"/>
          <w:szCs w:val="24"/>
        </w:rPr>
      </w:pPr>
      <w:r>
        <w:rPr>
          <w:rFonts w:ascii="仿宋_GB2312" w:hAnsi="仿宋_GB2312" w:eastAsia="仿宋_GB2312" w:cs="仿宋_GB2312"/>
          <w:b/>
          <w:sz w:val="24"/>
          <w:szCs w:val="24"/>
        </w:rPr>
        <w:t>9、开标时间及地点</w:t>
      </w:r>
    </w:p>
    <w:p w14:paraId="3A36ED84">
      <w:pPr>
        <w:pStyle w:val="8"/>
        <w:ind w:firstLine="960"/>
        <w:jc w:val="both"/>
        <w:rPr>
          <w:sz w:val="24"/>
          <w:szCs w:val="24"/>
        </w:rPr>
      </w:pPr>
      <w:r>
        <w:rPr>
          <w:rFonts w:ascii="仿宋_GB2312" w:hAnsi="仿宋_GB2312" w:eastAsia="仿宋_GB2312" w:cs="仿宋_GB2312"/>
          <w:sz w:val="24"/>
          <w:szCs w:val="24"/>
        </w:rPr>
        <w:t>详见招标公告或更正公告，若不一致，以更正公告为准。</w:t>
      </w:r>
    </w:p>
    <w:p w14:paraId="7433D067">
      <w:pPr>
        <w:pStyle w:val="8"/>
        <w:ind w:firstLine="480"/>
        <w:jc w:val="both"/>
        <w:outlineLvl w:val="2"/>
        <w:rPr>
          <w:sz w:val="24"/>
          <w:szCs w:val="24"/>
        </w:rPr>
      </w:pPr>
      <w:r>
        <w:rPr>
          <w:rFonts w:ascii="仿宋_GB2312" w:hAnsi="仿宋_GB2312" w:eastAsia="仿宋_GB2312" w:cs="仿宋_GB2312"/>
          <w:b/>
          <w:sz w:val="24"/>
          <w:szCs w:val="24"/>
        </w:rPr>
        <w:t>10、公告期限</w:t>
      </w:r>
    </w:p>
    <w:p w14:paraId="09885B99">
      <w:pPr>
        <w:pStyle w:val="8"/>
        <w:ind w:firstLine="960"/>
        <w:jc w:val="both"/>
        <w:rPr>
          <w:sz w:val="24"/>
          <w:szCs w:val="24"/>
        </w:rPr>
      </w:pPr>
      <w:r>
        <w:rPr>
          <w:rFonts w:ascii="仿宋_GB2312" w:hAnsi="仿宋_GB2312" w:eastAsia="仿宋_GB2312" w:cs="仿宋_GB2312"/>
          <w:sz w:val="24"/>
          <w:szCs w:val="24"/>
        </w:rPr>
        <w:t>10.1、招标公告的公告期限：自财政部和福建省财政厅指定的政府采购信息发布媒体最先发布公告之日起5个工作日。</w:t>
      </w:r>
    </w:p>
    <w:p w14:paraId="6E74DF15">
      <w:pPr>
        <w:pStyle w:val="8"/>
        <w:ind w:firstLine="960"/>
        <w:jc w:val="both"/>
        <w:rPr>
          <w:sz w:val="24"/>
          <w:szCs w:val="24"/>
        </w:rPr>
      </w:pPr>
      <w:r>
        <w:rPr>
          <w:rFonts w:ascii="仿宋_GB2312" w:hAnsi="仿宋_GB2312" w:eastAsia="仿宋_GB2312" w:cs="仿宋_GB2312"/>
          <w:sz w:val="24"/>
          <w:szCs w:val="24"/>
        </w:rPr>
        <w:t>10.2、招标文件公告期限：招标文件随同招标公告一并发布，其公告期限与招标公告的公告期限保持一致。</w:t>
      </w:r>
    </w:p>
    <w:p w14:paraId="3415C460">
      <w:pPr>
        <w:pStyle w:val="8"/>
        <w:ind w:firstLine="480"/>
        <w:jc w:val="left"/>
        <w:outlineLvl w:val="2"/>
        <w:rPr>
          <w:sz w:val="24"/>
          <w:szCs w:val="24"/>
        </w:rPr>
      </w:pPr>
      <w:r>
        <w:rPr>
          <w:rFonts w:ascii="仿宋_GB2312" w:hAnsi="仿宋_GB2312" w:eastAsia="仿宋_GB2312" w:cs="仿宋_GB2312"/>
          <w:b/>
          <w:sz w:val="24"/>
          <w:szCs w:val="24"/>
        </w:rPr>
        <w:t>11、采购人：福州市产品质量检验所</w:t>
      </w:r>
    </w:p>
    <w:p w14:paraId="4438B964">
      <w:pPr>
        <w:pStyle w:val="8"/>
        <w:ind w:firstLine="960"/>
        <w:jc w:val="left"/>
        <w:rPr>
          <w:sz w:val="24"/>
          <w:szCs w:val="24"/>
        </w:rPr>
      </w:pPr>
      <w:r>
        <w:rPr>
          <w:rFonts w:ascii="仿宋_GB2312" w:hAnsi="仿宋_GB2312" w:eastAsia="仿宋_GB2312" w:cs="仿宋_GB2312"/>
          <w:sz w:val="24"/>
          <w:szCs w:val="24"/>
        </w:rPr>
        <w:t xml:space="preserve"> 地址： 仓山区卢滨路372号</w:t>
      </w:r>
    </w:p>
    <w:p w14:paraId="0AC6FC21">
      <w:pPr>
        <w:pStyle w:val="8"/>
        <w:jc w:val="left"/>
        <w:rPr>
          <w:sz w:val="24"/>
          <w:szCs w:val="24"/>
        </w:rPr>
      </w:pPr>
      <w:r>
        <w:rPr>
          <w:rFonts w:ascii="仿宋_GB2312" w:hAnsi="仿宋_GB2312" w:eastAsia="仿宋_GB2312" w:cs="仿宋_GB2312"/>
          <w:sz w:val="24"/>
          <w:szCs w:val="24"/>
        </w:rPr>
        <w:t xml:space="preserve"> 邮编： 350028</w:t>
      </w:r>
    </w:p>
    <w:p w14:paraId="447BB36C">
      <w:pPr>
        <w:pStyle w:val="8"/>
        <w:jc w:val="left"/>
        <w:rPr>
          <w:sz w:val="24"/>
          <w:szCs w:val="24"/>
        </w:rPr>
      </w:pPr>
      <w:r>
        <w:rPr>
          <w:rFonts w:ascii="仿宋_GB2312" w:hAnsi="仿宋_GB2312" w:eastAsia="仿宋_GB2312" w:cs="仿宋_GB2312"/>
          <w:sz w:val="24"/>
          <w:szCs w:val="24"/>
        </w:rPr>
        <w:t xml:space="preserve"> 联系人： </w:t>
      </w:r>
      <w:r>
        <w:rPr>
          <w:rFonts w:hint="eastAsia" w:ascii="仿宋_GB2312" w:hAnsi="仿宋_GB2312" w:eastAsia="仿宋_GB2312" w:cs="仿宋_GB2312"/>
          <w:sz w:val="24"/>
          <w:szCs w:val="24"/>
        </w:rPr>
        <w:t>许女士、黄女士</w:t>
      </w:r>
    </w:p>
    <w:p w14:paraId="2C220F07">
      <w:pPr>
        <w:pStyle w:val="8"/>
        <w:jc w:val="left"/>
        <w:rPr>
          <w:sz w:val="24"/>
          <w:szCs w:val="24"/>
        </w:rPr>
      </w:pPr>
      <w:r>
        <w:rPr>
          <w:rFonts w:ascii="仿宋_GB2312" w:hAnsi="仿宋_GB2312" w:eastAsia="仿宋_GB2312" w:cs="仿宋_GB2312"/>
          <w:sz w:val="24"/>
          <w:szCs w:val="24"/>
        </w:rPr>
        <w:t xml:space="preserve"> 联系电话：</w:t>
      </w:r>
      <w:r>
        <w:rPr>
          <w:rFonts w:hint="eastAsia" w:ascii="仿宋_GB2312" w:hAnsi="仿宋_GB2312" w:eastAsia="仿宋_GB2312" w:cs="仿宋_GB2312"/>
          <w:sz w:val="24"/>
          <w:szCs w:val="24"/>
          <w:lang w:val="en-US" w:eastAsia="zh-CN"/>
        </w:rPr>
        <w:t>0591-83715541、0591-83772410</w:t>
      </w:r>
    </w:p>
    <w:p w14:paraId="514C7543">
      <w:pPr>
        <w:pStyle w:val="8"/>
        <w:ind w:firstLine="480"/>
        <w:jc w:val="left"/>
        <w:outlineLvl w:val="2"/>
        <w:rPr>
          <w:sz w:val="24"/>
          <w:szCs w:val="24"/>
        </w:rPr>
      </w:pPr>
      <w:r>
        <w:rPr>
          <w:rFonts w:ascii="仿宋_GB2312" w:hAnsi="仿宋_GB2312" w:eastAsia="仿宋_GB2312" w:cs="仿宋_GB2312"/>
          <w:b/>
          <w:sz w:val="24"/>
          <w:szCs w:val="24"/>
        </w:rPr>
        <w:t>12、代理机构：福建省正丰招标代理有限公司</w:t>
      </w:r>
    </w:p>
    <w:p w14:paraId="7A70D285">
      <w:pPr>
        <w:pStyle w:val="8"/>
        <w:ind w:firstLine="960"/>
        <w:jc w:val="both"/>
        <w:rPr>
          <w:sz w:val="24"/>
          <w:szCs w:val="24"/>
        </w:rPr>
      </w:pPr>
      <w:r>
        <w:rPr>
          <w:rFonts w:ascii="仿宋_GB2312" w:hAnsi="仿宋_GB2312" w:eastAsia="仿宋_GB2312" w:cs="仿宋_GB2312"/>
          <w:sz w:val="24"/>
          <w:szCs w:val="24"/>
        </w:rPr>
        <w:t xml:space="preserve"> 地址： 福建省福州市仓山区盖山镇东岭路8号景泰大厦5楼508单元</w:t>
      </w:r>
    </w:p>
    <w:p w14:paraId="7843C168">
      <w:pPr>
        <w:pStyle w:val="8"/>
        <w:jc w:val="both"/>
        <w:rPr>
          <w:sz w:val="24"/>
          <w:szCs w:val="24"/>
        </w:rPr>
      </w:pPr>
      <w:r>
        <w:rPr>
          <w:rFonts w:ascii="仿宋_GB2312" w:hAnsi="仿宋_GB2312" w:eastAsia="仿宋_GB2312" w:cs="仿宋_GB2312"/>
          <w:sz w:val="24"/>
          <w:szCs w:val="24"/>
        </w:rPr>
        <w:t xml:space="preserve"> 邮编： 350007</w:t>
      </w:r>
    </w:p>
    <w:p w14:paraId="14149D92">
      <w:pPr>
        <w:pStyle w:val="8"/>
        <w:jc w:val="both"/>
        <w:rPr>
          <w:sz w:val="24"/>
          <w:szCs w:val="24"/>
        </w:rPr>
      </w:pPr>
      <w:r>
        <w:rPr>
          <w:rFonts w:ascii="仿宋_GB2312" w:hAnsi="仿宋_GB2312" w:eastAsia="仿宋_GB2312" w:cs="仿宋_GB2312"/>
          <w:sz w:val="24"/>
          <w:szCs w:val="24"/>
        </w:rPr>
        <w:t xml:space="preserve"> 联系人： 许燕虹、连籽怡</w:t>
      </w:r>
    </w:p>
    <w:p w14:paraId="58A1FB1A">
      <w:pPr>
        <w:pStyle w:val="8"/>
        <w:jc w:val="both"/>
        <w:rPr>
          <w:sz w:val="24"/>
          <w:szCs w:val="24"/>
        </w:rPr>
      </w:pPr>
      <w:r>
        <w:rPr>
          <w:rFonts w:ascii="仿宋_GB2312" w:hAnsi="仿宋_GB2312" w:eastAsia="仿宋_GB2312" w:cs="仿宋_GB2312"/>
          <w:sz w:val="24"/>
          <w:szCs w:val="24"/>
        </w:rPr>
        <w:t xml:space="preserve"> 联系电话： 0591-87867581</w:t>
      </w:r>
    </w:p>
    <w:p w14:paraId="3002E92D">
      <w:pPr>
        <w:pStyle w:val="8"/>
        <w:ind w:firstLine="480"/>
        <w:jc w:val="both"/>
        <w:outlineLvl w:val="2"/>
        <w:rPr>
          <w:sz w:val="24"/>
          <w:szCs w:val="24"/>
        </w:rPr>
      </w:pPr>
      <w:r>
        <w:rPr>
          <w:rFonts w:ascii="仿宋_GB2312" w:hAnsi="仿宋_GB2312" w:eastAsia="仿宋_GB2312" w:cs="仿宋_GB2312"/>
          <w:b/>
          <w:sz w:val="24"/>
          <w:szCs w:val="24"/>
        </w:rPr>
        <w:t>附1：账户信息</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522"/>
      </w:tblGrid>
      <w:tr w14:paraId="3C93E75F">
        <w:tblPrEx>
          <w:tblLayout w:type="fixed"/>
        </w:tblPrEx>
        <w:tc>
          <w:tcPr>
            <w:tcW w:w="8522" w:type="dxa"/>
          </w:tcPr>
          <w:p w14:paraId="20AED7B7">
            <w:pPr>
              <w:pStyle w:val="8"/>
              <w:jc w:val="left"/>
              <w:rPr>
                <w:sz w:val="24"/>
                <w:szCs w:val="24"/>
              </w:rPr>
            </w:pPr>
            <w:r>
              <w:rPr>
                <w:rFonts w:ascii="仿宋_GB2312" w:hAnsi="仿宋_GB2312" w:eastAsia="仿宋_GB2312" w:cs="仿宋_GB2312"/>
                <w:sz w:val="24"/>
                <w:szCs w:val="24"/>
              </w:rPr>
              <w:t>投标保证金账户</w:t>
            </w:r>
          </w:p>
          <w:p w14:paraId="3234CEA0">
            <w:pPr>
              <w:pStyle w:val="8"/>
              <w:jc w:val="left"/>
              <w:rPr>
                <w:sz w:val="24"/>
                <w:szCs w:val="24"/>
              </w:rPr>
            </w:pPr>
          </w:p>
        </w:tc>
      </w:tr>
      <w:tr w14:paraId="29F97B22">
        <w:tblPrEx>
          <w:tblLayout w:type="fixed"/>
        </w:tblPrEx>
        <w:tc>
          <w:tcPr>
            <w:tcW w:w="8522" w:type="dxa"/>
          </w:tcPr>
          <w:p w14:paraId="1A04B2CD">
            <w:pPr>
              <w:pStyle w:val="8"/>
              <w:jc w:val="left"/>
              <w:rPr>
                <w:sz w:val="24"/>
                <w:szCs w:val="24"/>
              </w:rPr>
            </w:pPr>
            <w:r>
              <w:rPr>
                <w:rFonts w:ascii="仿宋_GB2312" w:hAnsi="仿宋_GB2312" w:eastAsia="仿宋_GB2312" w:cs="仿宋_GB2312"/>
                <w:sz w:val="24"/>
                <w:szCs w:val="24"/>
              </w:rPr>
              <w:t>开户名称： 福建省正丰招标代理有限公司</w:t>
            </w:r>
          </w:p>
        </w:tc>
      </w:tr>
      <w:tr w14:paraId="7B27D746">
        <w:tblPrEx>
          <w:tblLayout w:type="fixed"/>
        </w:tblPrEx>
        <w:tc>
          <w:tcPr>
            <w:tcW w:w="8522" w:type="dxa"/>
          </w:tcPr>
          <w:p w14:paraId="0E2D9926">
            <w:pPr>
              <w:pStyle w:val="8"/>
              <w:jc w:val="left"/>
              <w:rPr>
                <w:sz w:val="24"/>
                <w:szCs w:val="24"/>
              </w:rPr>
            </w:pPr>
            <w:r>
              <w:rPr>
                <w:rFonts w:ascii="仿宋_GB2312" w:hAnsi="仿宋_GB2312" w:eastAsia="仿宋_GB2312" w:cs="仿宋_GB2312"/>
                <w:sz w:val="24"/>
                <w:szCs w:val="24"/>
              </w:rPr>
              <w:t>开户银行：供应商在福建省政府采购网上公开信息系统获取招标文件后，根据其提示自行选择要缴交的投标保证金托管银行。</w:t>
            </w:r>
          </w:p>
        </w:tc>
      </w:tr>
      <w:tr w14:paraId="206928A8">
        <w:tblPrEx>
          <w:tblLayout w:type="fixed"/>
        </w:tblPrEx>
        <w:tc>
          <w:tcPr>
            <w:tcW w:w="8522" w:type="dxa"/>
          </w:tcPr>
          <w:p w14:paraId="6F71AE11">
            <w:pPr>
              <w:pStyle w:val="8"/>
              <w:jc w:val="left"/>
              <w:rPr>
                <w:sz w:val="24"/>
                <w:szCs w:val="24"/>
              </w:rPr>
            </w:pPr>
            <w:r>
              <w:rPr>
                <w:rFonts w:ascii="仿宋_GB2312" w:hAnsi="仿宋_GB2312" w:eastAsia="仿宋_GB2312" w:cs="仿宋_GB2312"/>
                <w:sz w:val="24"/>
                <w:szCs w:val="24"/>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27325D30">
        <w:tblPrEx>
          <w:tblLayout w:type="fixed"/>
        </w:tblPrEx>
        <w:tc>
          <w:tcPr>
            <w:tcW w:w="8522" w:type="dxa"/>
          </w:tcPr>
          <w:p w14:paraId="44265B51">
            <w:pPr>
              <w:pStyle w:val="8"/>
              <w:jc w:val="left"/>
              <w:rPr>
                <w:sz w:val="24"/>
                <w:szCs w:val="24"/>
              </w:rPr>
            </w:pPr>
            <w:r>
              <w:rPr>
                <w:rFonts w:ascii="仿宋_GB2312" w:hAnsi="仿宋_GB2312" w:eastAsia="仿宋_GB2312" w:cs="仿宋_GB2312"/>
                <w:sz w:val="24"/>
                <w:szCs w:val="24"/>
              </w:rPr>
              <w:t>特别提示</w:t>
            </w:r>
          </w:p>
        </w:tc>
      </w:tr>
      <w:tr w14:paraId="39ECE6FE">
        <w:tblPrEx>
          <w:tblLayout w:type="fixed"/>
        </w:tblPrEx>
        <w:tc>
          <w:tcPr>
            <w:tcW w:w="8522" w:type="dxa"/>
          </w:tcPr>
          <w:p w14:paraId="673E942F">
            <w:pPr>
              <w:pStyle w:val="8"/>
              <w:jc w:val="left"/>
              <w:rPr>
                <w:sz w:val="24"/>
                <w:szCs w:val="24"/>
              </w:rPr>
            </w:pPr>
            <w:r>
              <w:rPr>
                <w:rFonts w:ascii="仿宋_GB2312" w:hAnsi="仿宋_GB2312" w:eastAsia="仿宋_GB2312" w:cs="仿宋_GB2312"/>
                <w:sz w:val="24"/>
                <w:szCs w:val="24"/>
              </w:rPr>
              <w:t>1、投标人应认真核对账户信息，将投标保证金汇入以上账户，并自行承担因汇错投标保证金而产生的一切后果。</w:t>
            </w:r>
          </w:p>
          <w:p w14:paraId="56B80D55">
            <w:pPr>
              <w:pStyle w:val="8"/>
              <w:jc w:val="left"/>
              <w:rPr>
                <w:sz w:val="24"/>
                <w:szCs w:val="24"/>
              </w:rPr>
            </w:pPr>
            <w:r>
              <w:rPr>
                <w:rFonts w:ascii="仿宋_GB2312" w:hAnsi="仿宋_GB2312" w:eastAsia="仿宋_GB2312" w:cs="仿宋_GB2312"/>
                <w:sz w:val="24"/>
                <w:szCs w:val="24"/>
              </w:rPr>
              <w:t xml:space="preserve"> 2、投标人在转账或电汇的凭证上应按照以下格式注明，以便核对：“（项目编号：***）的投标保证金”。</w:t>
            </w:r>
          </w:p>
        </w:tc>
      </w:tr>
    </w:tbl>
    <w:p w14:paraId="4DE73D3A">
      <w:pPr>
        <w:pStyle w:val="8"/>
        <w:ind w:firstLine="480"/>
        <w:jc w:val="both"/>
        <w:outlineLvl w:val="2"/>
        <w:rPr>
          <w:sz w:val="24"/>
          <w:szCs w:val="24"/>
        </w:rPr>
      </w:pPr>
      <w:r>
        <w:rPr>
          <w:rFonts w:ascii="仿宋_GB2312" w:hAnsi="仿宋_GB2312" w:eastAsia="仿宋_GB2312" w:cs="仿宋_GB2312"/>
          <w:b/>
          <w:sz w:val="24"/>
          <w:szCs w:val="24"/>
        </w:rPr>
        <w:t>附2：采购标的一览表</w:t>
      </w:r>
    </w:p>
    <w:p w14:paraId="297F3FA7">
      <w:pPr>
        <w:pStyle w:val="8"/>
        <w:jc w:val="left"/>
        <w:rPr>
          <w:sz w:val="24"/>
          <w:szCs w:val="24"/>
        </w:rPr>
      </w:pPr>
      <w:r>
        <w:rPr>
          <w:rFonts w:ascii="仿宋_GB2312" w:hAnsi="仿宋_GB2312" w:eastAsia="仿宋_GB2312" w:cs="仿宋_GB2312"/>
          <w:sz w:val="24"/>
          <w:szCs w:val="24"/>
        </w:rPr>
        <w:t>采购包1：</w:t>
      </w:r>
    </w:p>
    <w:p w14:paraId="4F633E5D">
      <w:pPr>
        <w:pStyle w:val="8"/>
        <w:jc w:val="left"/>
        <w:rPr>
          <w:sz w:val="24"/>
          <w:szCs w:val="24"/>
        </w:rPr>
      </w:pPr>
      <w:r>
        <w:rPr>
          <w:rFonts w:ascii="仿宋_GB2312" w:hAnsi="仿宋_GB2312" w:eastAsia="仿宋_GB2312" w:cs="仿宋_GB2312"/>
          <w:sz w:val="24"/>
          <w:szCs w:val="24"/>
        </w:rPr>
        <w:t>采购包预算金额（元）: 957,300.00</w:t>
      </w:r>
    </w:p>
    <w:p w14:paraId="27EDD0F6">
      <w:pPr>
        <w:pStyle w:val="8"/>
        <w:jc w:val="left"/>
        <w:rPr>
          <w:sz w:val="24"/>
          <w:szCs w:val="24"/>
        </w:rPr>
      </w:pPr>
      <w:r>
        <w:rPr>
          <w:rFonts w:ascii="仿宋_GB2312" w:hAnsi="仿宋_GB2312" w:eastAsia="仿宋_GB2312" w:cs="仿宋_GB2312"/>
          <w:sz w:val="24"/>
          <w:szCs w:val="24"/>
        </w:rPr>
        <w:t>采购包最高限价（元）: 957,300.00</w:t>
      </w:r>
    </w:p>
    <w:p w14:paraId="75931C82">
      <w:pPr>
        <w:pStyle w:val="8"/>
        <w:jc w:val="left"/>
        <w:rPr>
          <w:sz w:val="24"/>
          <w:szCs w:val="24"/>
        </w:rPr>
      </w:pPr>
      <w:r>
        <w:rPr>
          <w:rFonts w:ascii="仿宋_GB2312" w:hAnsi="仿宋_GB2312" w:eastAsia="仿宋_GB2312" w:cs="仿宋_GB2312"/>
          <w:sz w:val="24"/>
          <w:szCs w:val="24"/>
        </w:rPr>
        <w:t xml:space="preserve">采购包保证金金额（元）: </w:t>
      </w:r>
      <w:r>
        <w:rPr>
          <w:rFonts w:hint="eastAsia" w:ascii="仿宋_GB2312" w:hAnsi="仿宋_GB2312" w:eastAsia="仿宋_GB2312" w:cs="仿宋_GB2312"/>
          <w:sz w:val="24"/>
          <w:szCs w:val="24"/>
          <w:lang w:eastAsia="zh-CN"/>
        </w:rPr>
        <w:t>9,</w:t>
      </w:r>
      <w:bookmarkStart w:id="0" w:name="_GoBack"/>
      <w:bookmarkEnd w:id="0"/>
      <w:r>
        <w:rPr>
          <w:rFonts w:hint="eastAsia" w:ascii="仿宋_GB2312" w:hAnsi="仿宋_GB2312" w:eastAsia="仿宋_GB2312" w:cs="仿宋_GB2312"/>
          <w:sz w:val="24"/>
          <w:szCs w:val="24"/>
          <w:lang w:eastAsia="zh-CN"/>
        </w:rPr>
        <w:t>573</w:t>
      </w:r>
      <w:r>
        <w:rPr>
          <w:rFonts w:ascii="仿宋_GB2312" w:hAnsi="仿宋_GB2312" w:eastAsia="仿宋_GB2312" w:cs="仿宋_GB2312"/>
          <w:sz w:val="24"/>
          <w:szCs w:val="24"/>
        </w:rPr>
        <w:t>.00</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92"/>
        <w:gridCol w:w="2334"/>
        <w:gridCol w:w="696"/>
        <w:gridCol w:w="1757"/>
        <w:gridCol w:w="865"/>
        <w:gridCol w:w="866"/>
        <w:gridCol w:w="1412"/>
      </w:tblGrid>
      <w:tr w14:paraId="6D753641">
        <w:tblPrEx>
          <w:tblLayout w:type="fixed"/>
        </w:tblPrEx>
        <w:tc>
          <w:tcPr>
            <w:tcW w:w="592" w:type="dxa"/>
          </w:tcPr>
          <w:p w14:paraId="6D7453A6">
            <w:pPr>
              <w:pStyle w:val="8"/>
              <w:jc w:val="left"/>
              <w:rPr>
                <w:sz w:val="24"/>
                <w:szCs w:val="24"/>
              </w:rPr>
            </w:pPr>
            <w:r>
              <w:rPr>
                <w:rFonts w:ascii="仿宋_GB2312" w:hAnsi="仿宋_GB2312" w:eastAsia="仿宋_GB2312" w:cs="仿宋_GB2312"/>
                <w:sz w:val="24"/>
                <w:szCs w:val="24"/>
              </w:rPr>
              <w:t>序号</w:t>
            </w:r>
          </w:p>
        </w:tc>
        <w:tc>
          <w:tcPr>
            <w:tcW w:w="2334" w:type="dxa"/>
          </w:tcPr>
          <w:p w14:paraId="60DA91D6">
            <w:pPr>
              <w:pStyle w:val="8"/>
              <w:jc w:val="left"/>
              <w:rPr>
                <w:sz w:val="24"/>
                <w:szCs w:val="24"/>
              </w:rPr>
            </w:pPr>
            <w:r>
              <w:rPr>
                <w:rFonts w:ascii="仿宋_GB2312" w:hAnsi="仿宋_GB2312" w:eastAsia="仿宋_GB2312" w:cs="仿宋_GB2312"/>
                <w:sz w:val="24"/>
                <w:szCs w:val="24"/>
              </w:rPr>
              <w:t>标的名称</w:t>
            </w:r>
          </w:p>
        </w:tc>
        <w:tc>
          <w:tcPr>
            <w:tcW w:w="696" w:type="dxa"/>
          </w:tcPr>
          <w:p w14:paraId="65BA23D8">
            <w:pPr>
              <w:pStyle w:val="8"/>
              <w:jc w:val="left"/>
              <w:rPr>
                <w:sz w:val="24"/>
                <w:szCs w:val="24"/>
              </w:rPr>
            </w:pPr>
            <w:r>
              <w:rPr>
                <w:rFonts w:ascii="仿宋_GB2312" w:hAnsi="仿宋_GB2312" w:eastAsia="仿宋_GB2312" w:cs="仿宋_GB2312"/>
                <w:sz w:val="24"/>
                <w:szCs w:val="24"/>
              </w:rPr>
              <w:t>数量</w:t>
            </w:r>
          </w:p>
        </w:tc>
        <w:tc>
          <w:tcPr>
            <w:tcW w:w="1757" w:type="dxa"/>
          </w:tcPr>
          <w:p w14:paraId="1CACFB67">
            <w:pPr>
              <w:pStyle w:val="8"/>
              <w:jc w:val="left"/>
              <w:rPr>
                <w:sz w:val="24"/>
                <w:szCs w:val="24"/>
              </w:rPr>
            </w:pPr>
            <w:r>
              <w:rPr>
                <w:rFonts w:ascii="仿宋_GB2312" w:hAnsi="仿宋_GB2312" w:eastAsia="仿宋_GB2312" w:cs="仿宋_GB2312"/>
                <w:sz w:val="24"/>
                <w:szCs w:val="24"/>
              </w:rPr>
              <w:t>标的金额 （元）</w:t>
            </w:r>
          </w:p>
        </w:tc>
        <w:tc>
          <w:tcPr>
            <w:tcW w:w="865" w:type="dxa"/>
          </w:tcPr>
          <w:p w14:paraId="0E4932CC">
            <w:pPr>
              <w:pStyle w:val="8"/>
              <w:jc w:val="left"/>
              <w:rPr>
                <w:sz w:val="24"/>
                <w:szCs w:val="24"/>
              </w:rPr>
            </w:pPr>
            <w:r>
              <w:rPr>
                <w:rFonts w:ascii="仿宋_GB2312" w:hAnsi="仿宋_GB2312" w:eastAsia="仿宋_GB2312" w:cs="仿宋_GB2312"/>
                <w:sz w:val="24"/>
                <w:szCs w:val="24"/>
              </w:rPr>
              <w:t>计量单位</w:t>
            </w:r>
          </w:p>
        </w:tc>
        <w:tc>
          <w:tcPr>
            <w:tcW w:w="866" w:type="dxa"/>
          </w:tcPr>
          <w:p w14:paraId="1C227F36">
            <w:pPr>
              <w:pStyle w:val="8"/>
              <w:jc w:val="left"/>
              <w:rPr>
                <w:sz w:val="24"/>
                <w:szCs w:val="24"/>
              </w:rPr>
            </w:pPr>
            <w:r>
              <w:rPr>
                <w:rFonts w:ascii="仿宋_GB2312" w:hAnsi="仿宋_GB2312" w:eastAsia="仿宋_GB2312" w:cs="仿宋_GB2312"/>
                <w:sz w:val="24"/>
                <w:szCs w:val="24"/>
              </w:rPr>
              <w:t>所属行业</w:t>
            </w:r>
          </w:p>
        </w:tc>
        <w:tc>
          <w:tcPr>
            <w:tcW w:w="1412" w:type="dxa"/>
          </w:tcPr>
          <w:p w14:paraId="24ED4CEF">
            <w:pPr>
              <w:pStyle w:val="8"/>
              <w:jc w:val="left"/>
              <w:rPr>
                <w:sz w:val="24"/>
                <w:szCs w:val="24"/>
              </w:rPr>
            </w:pPr>
            <w:r>
              <w:rPr>
                <w:rFonts w:ascii="仿宋_GB2312" w:hAnsi="仿宋_GB2312" w:eastAsia="仿宋_GB2312" w:cs="仿宋_GB2312"/>
                <w:sz w:val="24"/>
                <w:szCs w:val="24"/>
              </w:rPr>
              <w:t>是否允许进口产品</w:t>
            </w:r>
          </w:p>
        </w:tc>
      </w:tr>
      <w:tr w14:paraId="6561CE6F">
        <w:tblPrEx>
          <w:tblLayout w:type="fixed"/>
        </w:tblPrEx>
        <w:tc>
          <w:tcPr>
            <w:tcW w:w="592" w:type="dxa"/>
          </w:tcPr>
          <w:p w14:paraId="46EF8188">
            <w:pPr>
              <w:pStyle w:val="8"/>
              <w:jc w:val="left"/>
              <w:rPr>
                <w:sz w:val="24"/>
                <w:szCs w:val="24"/>
              </w:rPr>
            </w:pPr>
            <w:r>
              <w:rPr>
                <w:rFonts w:ascii="仿宋_GB2312" w:hAnsi="仿宋_GB2312" w:eastAsia="仿宋_GB2312" w:cs="仿宋_GB2312"/>
                <w:sz w:val="24"/>
                <w:szCs w:val="24"/>
              </w:rPr>
              <w:t>1</w:t>
            </w:r>
          </w:p>
        </w:tc>
        <w:tc>
          <w:tcPr>
            <w:tcW w:w="2334" w:type="dxa"/>
          </w:tcPr>
          <w:p w14:paraId="4A039BB4">
            <w:pPr>
              <w:pStyle w:val="8"/>
              <w:jc w:val="left"/>
              <w:rPr>
                <w:sz w:val="24"/>
                <w:szCs w:val="24"/>
              </w:rPr>
            </w:pPr>
            <w:r>
              <w:rPr>
                <w:rFonts w:ascii="仿宋_GB2312" w:hAnsi="仿宋_GB2312" w:eastAsia="仿宋_GB2312" w:cs="仿宋_GB2312"/>
                <w:sz w:val="24"/>
                <w:szCs w:val="24"/>
              </w:rPr>
              <w:t>超纯水电导率仪</w:t>
            </w:r>
          </w:p>
        </w:tc>
        <w:tc>
          <w:tcPr>
            <w:tcW w:w="696" w:type="dxa"/>
          </w:tcPr>
          <w:p w14:paraId="3E0B710F">
            <w:pPr>
              <w:pStyle w:val="8"/>
              <w:jc w:val="right"/>
              <w:rPr>
                <w:sz w:val="24"/>
                <w:szCs w:val="24"/>
              </w:rPr>
            </w:pPr>
            <w:r>
              <w:rPr>
                <w:rFonts w:ascii="仿宋_GB2312" w:hAnsi="仿宋_GB2312" w:eastAsia="仿宋_GB2312" w:cs="仿宋_GB2312"/>
                <w:sz w:val="24"/>
                <w:szCs w:val="24"/>
              </w:rPr>
              <w:t>1.00</w:t>
            </w:r>
          </w:p>
        </w:tc>
        <w:tc>
          <w:tcPr>
            <w:tcW w:w="1757" w:type="dxa"/>
          </w:tcPr>
          <w:p w14:paraId="386D4264">
            <w:pPr>
              <w:pStyle w:val="8"/>
              <w:jc w:val="right"/>
              <w:rPr>
                <w:sz w:val="24"/>
                <w:szCs w:val="24"/>
              </w:rPr>
            </w:pPr>
            <w:r>
              <w:rPr>
                <w:rFonts w:ascii="仿宋_GB2312" w:hAnsi="仿宋_GB2312" w:eastAsia="仿宋_GB2312" w:cs="仿宋_GB2312"/>
                <w:sz w:val="24"/>
                <w:szCs w:val="24"/>
              </w:rPr>
              <w:t>16,000.00</w:t>
            </w:r>
          </w:p>
        </w:tc>
        <w:tc>
          <w:tcPr>
            <w:tcW w:w="865" w:type="dxa"/>
          </w:tcPr>
          <w:p w14:paraId="3FB77440">
            <w:pPr>
              <w:pStyle w:val="8"/>
              <w:jc w:val="left"/>
              <w:rPr>
                <w:sz w:val="24"/>
                <w:szCs w:val="24"/>
              </w:rPr>
            </w:pPr>
            <w:r>
              <w:rPr>
                <w:rFonts w:ascii="仿宋_GB2312" w:hAnsi="仿宋_GB2312" w:eastAsia="仿宋_GB2312" w:cs="仿宋_GB2312"/>
                <w:sz w:val="24"/>
                <w:szCs w:val="24"/>
              </w:rPr>
              <w:t>台</w:t>
            </w:r>
          </w:p>
        </w:tc>
        <w:tc>
          <w:tcPr>
            <w:tcW w:w="866" w:type="dxa"/>
          </w:tcPr>
          <w:p w14:paraId="6D5F82B7">
            <w:pPr>
              <w:pStyle w:val="8"/>
              <w:jc w:val="left"/>
              <w:rPr>
                <w:sz w:val="24"/>
                <w:szCs w:val="24"/>
              </w:rPr>
            </w:pPr>
            <w:r>
              <w:rPr>
                <w:rFonts w:ascii="仿宋_GB2312" w:hAnsi="仿宋_GB2312" w:eastAsia="仿宋_GB2312" w:cs="仿宋_GB2312"/>
                <w:sz w:val="24"/>
                <w:szCs w:val="24"/>
              </w:rPr>
              <w:t>工业</w:t>
            </w:r>
          </w:p>
        </w:tc>
        <w:tc>
          <w:tcPr>
            <w:tcW w:w="1412" w:type="dxa"/>
          </w:tcPr>
          <w:p w14:paraId="07EA4C9D">
            <w:pPr>
              <w:pStyle w:val="8"/>
              <w:jc w:val="left"/>
              <w:rPr>
                <w:sz w:val="24"/>
                <w:szCs w:val="24"/>
              </w:rPr>
            </w:pPr>
            <w:r>
              <w:rPr>
                <w:rFonts w:ascii="仿宋_GB2312" w:hAnsi="仿宋_GB2312" w:eastAsia="仿宋_GB2312" w:cs="仿宋_GB2312"/>
                <w:sz w:val="24"/>
                <w:szCs w:val="24"/>
              </w:rPr>
              <w:t>否</w:t>
            </w:r>
          </w:p>
        </w:tc>
      </w:tr>
      <w:tr w14:paraId="5CADA2ED">
        <w:tblPrEx>
          <w:tblLayout w:type="fixed"/>
        </w:tblPrEx>
        <w:tc>
          <w:tcPr>
            <w:tcW w:w="592" w:type="dxa"/>
          </w:tcPr>
          <w:p w14:paraId="57A30B9C">
            <w:pPr>
              <w:pStyle w:val="8"/>
              <w:jc w:val="left"/>
              <w:rPr>
                <w:sz w:val="24"/>
                <w:szCs w:val="24"/>
              </w:rPr>
            </w:pPr>
            <w:r>
              <w:rPr>
                <w:rFonts w:ascii="仿宋_GB2312" w:hAnsi="仿宋_GB2312" w:eastAsia="仿宋_GB2312" w:cs="仿宋_GB2312"/>
                <w:sz w:val="24"/>
                <w:szCs w:val="24"/>
              </w:rPr>
              <w:t>2</w:t>
            </w:r>
          </w:p>
        </w:tc>
        <w:tc>
          <w:tcPr>
            <w:tcW w:w="2334" w:type="dxa"/>
          </w:tcPr>
          <w:p w14:paraId="654439BE">
            <w:pPr>
              <w:pStyle w:val="8"/>
              <w:jc w:val="left"/>
              <w:rPr>
                <w:sz w:val="24"/>
                <w:szCs w:val="24"/>
              </w:rPr>
            </w:pPr>
            <w:r>
              <w:rPr>
                <w:rFonts w:ascii="仿宋_GB2312" w:hAnsi="仿宋_GB2312" w:eastAsia="仿宋_GB2312" w:cs="仿宋_GB2312"/>
                <w:sz w:val="24"/>
                <w:szCs w:val="24"/>
              </w:rPr>
              <w:t>酸度计</w:t>
            </w:r>
          </w:p>
        </w:tc>
        <w:tc>
          <w:tcPr>
            <w:tcW w:w="696" w:type="dxa"/>
          </w:tcPr>
          <w:p w14:paraId="2E352D8A">
            <w:pPr>
              <w:pStyle w:val="8"/>
              <w:jc w:val="right"/>
              <w:rPr>
                <w:sz w:val="24"/>
                <w:szCs w:val="24"/>
              </w:rPr>
            </w:pPr>
            <w:r>
              <w:rPr>
                <w:rFonts w:ascii="仿宋_GB2312" w:hAnsi="仿宋_GB2312" w:eastAsia="仿宋_GB2312" w:cs="仿宋_GB2312"/>
                <w:sz w:val="24"/>
                <w:szCs w:val="24"/>
              </w:rPr>
              <w:t>2.00</w:t>
            </w:r>
          </w:p>
        </w:tc>
        <w:tc>
          <w:tcPr>
            <w:tcW w:w="1757" w:type="dxa"/>
          </w:tcPr>
          <w:p w14:paraId="43D96A45">
            <w:pPr>
              <w:pStyle w:val="8"/>
              <w:jc w:val="right"/>
              <w:rPr>
                <w:sz w:val="24"/>
                <w:szCs w:val="24"/>
              </w:rPr>
            </w:pPr>
            <w:r>
              <w:rPr>
                <w:rFonts w:ascii="仿宋_GB2312" w:hAnsi="仿宋_GB2312" w:eastAsia="仿宋_GB2312" w:cs="仿宋_GB2312"/>
                <w:sz w:val="24"/>
                <w:szCs w:val="24"/>
              </w:rPr>
              <w:t>5,600.00</w:t>
            </w:r>
          </w:p>
        </w:tc>
        <w:tc>
          <w:tcPr>
            <w:tcW w:w="865" w:type="dxa"/>
          </w:tcPr>
          <w:p w14:paraId="07248AD9">
            <w:pPr>
              <w:pStyle w:val="8"/>
              <w:jc w:val="left"/>
              <w:rPr>
                <w:sz w:val="24"/>
                <w:szCs w:val="24"/>
              </w:rPr>
            </w:pPr>
            <w:r>
              <w:rPr>
                <w:rFonts w:ascii="仿宋_GB2312" w:hAnsi="仿宋_GB2312" w:eastAsia="仿宋_GB2312" w:cs="仿宋_GB2312"/>
                <w:sz w:val="24"/>
                <w:szCs w:val="24"/>
              </w:rPr>
              <w:t>台</w:t>
            </w:r>
          </w:p>
        </w:tc>
        <w:tc>
          <w:tcPr>
            <w:tcW w:w="866" w:type="dxa"/>
          </w:tcPr>
          <w:p w14:paraId="2209E809">
            <w:pPr>
              <w:pStyle w:val="8"/>
              <w:jc w:val="left"/>
              <w:rPr>
                <w:sz w:val="24"/>
                <w:szCs w:val="24"/>
              </w:rPr>
            </w:pPr>
            <w:r>
              <w:rPr>
                <w:rFonts w:ascii="仿宋_GB2312" w:hAnsi="仿宋_GB2312" w:eastAsia="仿宋_GB2312" w:cs="仿宋_GB2312"/>
                <w:sz w:val="24"/>
                <w:szCs w:val="24"/>
              </w:rPr>
              <w:t>工业</w:t>
            </w:r>
          </w:p>
        </w:tc>
        <w:tc>
          <w:tcPr>
            <w:tcW w:w="1412" w:type="dxa"/>
          </w:tcPr>
          <w:p w14:paraId="7FF5B175">
            <w:pPr>
              <w:pStyle w:val="8"/>
              <w:jc w:val="left"/>
              <w:rPr>
                <w:sz w:val="24"/>
                <w:szCs w:val="24"/>
              </w:rPr>
            </w:pPr>
            <w:r>
              <w:rPr>
                <w:rFonts w:ascii="仿宋_GB2312" w:hAnsi="仿宋_GB2312" w:eastAsia="仿宋_GB2312" w:cs="仿宋_GB2312"/>
                <w:sz w:val="24"/>
                <w:szCs w:val="24"/>
              </w:rPr>
              <w:t>否</w:t>
            </w:r>
          </w:p>
        </w:tc>
      </w:tr>
      <w:tr w14:paraId="4F609A73">
        <w:tblPrEx>
          <w:tblLayout w:type="fixed"/>
        </w:tblPrEx>
        <w:tc>
          <w:tcPr>
            <w:tcW w:w="592" w:type="dxa"/>
          </w:tcPr>
          <w:p w14:paraId="61CCC894">
            <w:pPr>
              <w:pStyle w:val="8"/>
              <w:jc w:val="left"/>
              <w:rPr>
                <w:sz w:val="24"/>
                <w:szCs w:val="24"/>
              </w:rPr>
            </w:pPr>
            <w:r>
              <w:rPr>
                <w:rFonts w:ascii="仿宋_GB2312" w:hAnsi="仿宋_GB2312" w:eastAsia="仿宋_GB2312" w:cs="仿宋_GB2312"/>
                <w:sz w:val="24"/>
                <w:szCs w:val="24"/>
              </w:rPr>
              <w:t>3</w:t>
            </w:r>
          </w:p>
        </w:tc>
        <w:tc>
          <w:tcPr>
            <w:tcW w:w="2334" w:type="dxa"/>
          </w:tcPr>
          <w:p w14:paraId="019DC77E">
            <w:pPr>
              <w:pStyle w:val="8"/>
              <w:jc w:val="left"/>
              <w:rPr>
                <w:sz w:val="24"/>
                <w:szCs w:val="24"/>
              </w:rPr>
            </w:pPr>
            <w:r>
              <w:rPr>
                <w:rFonts w:ascii="仿宋_GB2312" w:hAnsi="仿宋_GB2312" w:eastAsia="仿宋_GB2312" w:cs="仿宋_GB2312"/>
                <w:sz w:val="24"/>
                <w:szCs w:val="24"/>
              </w:rPr>
              <w:t>旋光仪</w:t>
            </w:r>
          </w:p>
        </w:tc>
        <w:tc>
          <w:tcPr>
            <w:tcW w:w="696" w:type="dxa"/>
          </w:tcPr>
          <w:p w14:paraId="3BF406A6">
            <w:pPr>
              <w:pStyle w:val="8"/>
              <w:jc w:val="right"/>
              <w:rPr>
                <w:sz w:val="24"/>
                <w:szCs w:val="24"/>
              </w:rPr>
            </w:pPr>
            <w:r>
              <w:rPr>
                <w:rFonts w:ascii="仿宋_GB2312" w:hAnsi="仿宋_GB2312" w:eastAsia="仿宋_GB2312" w:cs="仿宋_GB2312"/>
                <w:sz w:val="24"/>
                <w:szCs w:val="24"/>
              </w:rPr>
              <w:t>1.00</w:t>
            </w:r>
          </w:p>
        </w:tc>
        <w:tc>
          <w:tcPr>
            <w:tcW w:w="1757" w:type="dxa"/>
          </w:tcPr>
          <w:p w14:paraId="0055ECAA">
            <w:pPr>
              <w:pStyle w:val="8"/>
              <w:jc w:val="right"/>
              <w:rPr>
                <w:sz w:val="24"/>
                <w:szCs w:val="24"/>
              </w:rPr>
            </w:pPr>
            <w:r>
              <w:rPr>
                <w:rFonts w:ascii="仿宋_GB2312" w:hAnsi="仿宋_GB2312" w:eastAsia="仿宋_GB2312" w:cs="仿宋_GB2312"/>
                <w:sz w:val="24"/>
                <w:szCs w:val="24"/>
              </w:rPr>
              <w:t>260,000.00</w:t>
            </w:r>
          </w:p>
        </w:tc>
        <w:tc>
          <w:tcPr>
            <w:tcW w:w="865" w:type="dxa"/>
          </w:tcPr>
          <w:p w14:paraId="3CDBE1DB">
            <w:pPr>
              <w:pStyle w:val="8"/>
              <w:jc w:val="left"/>
              <w:rPr>
                <w:sz w:val="24"/>
                <w:szCs w:val="24"/>
              </w:rPr>
            </w:pPr>
            <w:r>
              <w:rPr>
                <w:rFonts w:ascii="仿宋_GB2312" w:hAnsi="仿宋_GB2312" w:eastAsia="仿宋_GB2312" w:cs="仿宋_GB2312"/>
                <w:sz w:val="24"/>
                <w:szCs w:val="24"/>
              </w:rPr>
              <w:t>台</w:t>
            </w:r>
          </w:p>
        </w:tc>
        <w:tc>
          <w:tcPr>
            <w:tcW w:w="866" w:type="dxa"/>
          </w:tcPr>
          <w:p w14:paraId="64EE5DDF">
            <w:pPr>
              <w:pStyle w:val="8"/>
              <w:jc w:val="left"/>
              <w:rPr>
                <w:sz w:val="24"/>
                <w:szCs w:val="24"/>
              </w:rPr>
            </w:pPr>
            <w:r>
              <w:rPr>
                <w:rFonts w:ascii="仿宋_GB2312" w:hAnsi="仿宋_GB2312" w:eastAsia="仿宋_GB2312" w:cs="仿宋_GB2312"/>
                <w:sz w:val="24"/>
                <w:szCs w:val="24"/>
              </w:rPr>
              <w:t>工业</w:t>
            </w:r>
          </w:p>
        </w:tc>
        <w:tc>
          <w:tcPr>
            <w:tcW w:w="1412" w:type="dxa"/>
          </w:tcPr>
          <w:p w14:paraId="1EE50399">
            <w:pPr>
              <w:pStyle w:val="8"/>
              <w:jc w:val="left"/>
              <w:rPr>
                <w:sz w:val="24"/>
                <w:szCs w:val="24"/>
              </w:rPr>
            </w:pPr>
            <w:r>
              <w:rPr>
                <w:rFonts w:ascii="仿宋_GB2312" w:hAnsi="仿宋_GB2312" w:eastAsia="仿宋_GB2312" w:cs="仿宋_GB2312"/>
                <w:sz w:val="24"/>
                <w:szCs w:val="24"/>
              </w:rPr>
              <w:t>否</w:t>
            </w:r>
          </w:p>
        </w:tc>
      </w:tr>
      <w:tr w14:paraId="0201829B">
        <w:tblPrEx>
          <w:tblLayout w:type="fixed"/>
        </w:tblPrEx>
        <w:tc>
          <w:tcPr>
            <w:tcW w:w="592" w:type="dxa"/>
          </w:tcPr>
          <w:p w14:paraId="4F758C78">
            <w:pPr>
              <w:pStyle w:val="8"/>
              <w:jc w:val="left"/>
              <w:rPr>
                <w:sz w:val="24"/>
                <w:szCs w:val="24"/>
              </w:rPr>
            </w:pPr>
            <w:r>
              <w:rPr>
                <w:rFonts w:ascii="仿宋_GB2312" w:hAnsi="仿宋_GB2312" w:eastAsia="仿宋_GB2312" w:cs="仿宋_GB2312"/>
                <w:sz w:val="24"/>
                <w:szCs w:val="24"/>
              </w:rPr>
              <w:t>4</w:t>
            </w:r>
          </w:p>
        </w:tc>
        <w:tc>
          <w:tcPr>
            <w:tcW w:w="2334" w:type="dxa"/>
          </w:tcPr>
          <w:p w14:paraId="09DC9E5C">
            <w:pPr>
              <w:pStyle w:val="8"/>
              <w:jc w:val="left"/>
              <w:rPr>
                <w:sz w:val="24"/>
                <w:szCs w:val="24"/>
              </w:rPr>
            </w:pPr>
            <w:r>
              <w:rPr>
                <w:rFonts w:ascii="仿宋_GB2312" w:hAnsi="仿宋_GB2312" w:eastAsia="仿宋_GB2312" w:cs="仿宋_GB2312"/>
                <w:sz w:val="24"/>
                <w:szCs w:val="24"/>
              </w:rPr>
              <w:t>散射式浑浊度仪</w:t>
            </w:r>
          </w:p>
        </w:tc>
        <w:tc>
          <w:tcPr>
            <w:tcW w:w="696" w:type="dxa"/>
          </w:tcPr>
          <w:p w14:paraId="1FC02F66">
            <w:pPr>
              <w:pStyle w:val="8"/>
              <w:jc w:val="right"/>
              <w:rPr>
                <w:sz w:val="24"/>
                <w:szCs w:val="24"/>
              </w:rPr>
            </w:pPr>
            <w:r>
              <w:rPr>
                <w:rFonts w:ascii="仿宋_GB2312" w:hAnsi="仿宋_GB2312" w:eastAsia="仿宋_GB2312" w:cs="仿宋_GB2312"/>
                <w:sz w:val="24"/>
                <w:szCs w:val="24"/>
              </w:rPr>
              <w:t>1.00</w:t>
            </w:r>
          </w:p>
        </w:tc>
        <w:tc>
          <w:tcPr>
            <w:tcW w:w="1757" w:type="dxa"/>
          </w:tcPr>
          <w:p w14:paraId="35EA3294">
            <w:pPr>
              <w:pStyle w:val="8"/>
              <w:jc w:val="right"/>
              <w:rPr>
                <w:sz w:val="24"/>
                <w:szCs w:val="24"/>
              </w:rPr>
            </w:pPr>
            <w:r>
              <w:rPr>
                <w:rFonts w:ascii="仿宋_GB2312" w:hAnsi="仿宋_GB2312" w:eastAsia="仿宋_GB2312" w:cs="仿宋_GB2312"/>
                <w:sz w:val="24"/>
                <w:szCs w:val="24"/>
              </w:rPr>
              <w:t>100,000.00</w:t>
            </w:r>
          </w:p>
        </w:tc>
        <w:tc>
          <w:tcPr>
            <w:tcW w:w="865" w:type="dxa"/>
          </w:tcPr>
          <w:p w14:paraId="62E55523">
            <w:pPr>
              <w:pStyle w:val="8"/>
              <w:jc w:val="left"/>
              <w:rPr>
                <w:sz w:val="24"/>
                <w:szCs w:val="24"/>
              </w:rPr>
            </w:pPr>
            <w:r>
              <w:rPr>
                <w:rFonts w:ascii="仿宋_GB2312" w:hAnsi="仿宋_GB2312" w:eastAsia="仿宋_GB2312" w:cs="仿宋_GB2312"/>
                <w:sz w:val="24"/>
                <w:szCs w:val="24"/>
              </w:rPr>
              <w:t>台</w:t>
            </w:r>
          </w:p>
        </w:tc>
        <w:tc>
          <w:tcPr>
            <w:tcW w:w="866" w:type="dxa"/>
          </w:tcPr>
          <w:p w14:paraId="2F771708">
            <w:pPr>
              <w:pStyle w:val="8"/>
              <w:jc w:val="left"/>
              <w:rPr>
                <w:sz w:val="24"/>
                <w:szCs w:val="24"/>
              </w:rPr>
            </w:pPr>
            <w:r>
              <w:rPr>
                <w:rFonts w:ascii="仿宋_GB2312" w:hAnsi="仿宋_GB2312" w:eastAsia="仿宋_GB2312" w:cs="仿宋_GB2312"/>
                <w:sz w:val="24"/>
                <w:szCs w:val="24"/>
              </w:rPr>
              <w:t>工业</w:t>
            </w:r>
          </w:p>
        </w:tc>
        <w:tc>
          <w:tcPr>
            <w:tcW w:w="1412" w:type="dxa"/>
          </w:tcPr>
          <w:p w14:paraId="184063CB">
            <w:pPr>
              <w:pStyle w:val="8"/>
              <w:jc w:val="left"/>
              <w:rPr>
                <w:sz w:val="24"/>
                <w:szCs w:val="24"/>
              </w:rPr>
            </w:pPr>
            <w:r>
              <w:rPr>
                <w:rFonts w:ascii="仿宋_GB2312" w:hAnsi="仿宋_GB2312" w:eastAsia="仿宋_GB2312" w:cs="仿宋_GB2312"/>
                <w:sz w:val="24"/>
                <w:szCs w:val="24"/>
              </w:rPr>
              <w:t>否</w:t>
            </w:r>
          </w:p>
        </w:tc>
      </w:tr>
      <w:tr w14:paraId="015B62BE">
        <w:tblPrEx>
          <w:tblLayout w:type="fixed"/>
        </w:tblPrEx>
        <w:tc>
          <w:tcPr>
            <w:tcW w:w="592" w:type="dxa"/>
          </w:tcPr>
          <w:p w14:paraId="52C25D69">
            <w:pPr>
              <w:pStyle w:val="8"/>
              <w:jc w:val="left"/>
              <w:rPr>
                <w:sz w:val="24"/>
                <w:szCs w:val="24"/>
              </w:rPr>
            </w:pPr>
            <w:r>
              <w:rPr>
                <w:rFonts w:ascii="仿宋_GB2312" w:hAnsi="仿宋_GB2312" w:eastAsia="仿宋_GB2312" w:cs="仿宋_GB2312"/>
                <w:sz w:val="24"/>
                <w:szCs w:val="24"/>
              </w:rPr>
              <w:t>5</w:t>
            </w:r>
          </w:p>
        </w:tc>
        <w:tc>
          <w:tcPr>
            <w:tcW w:w="2334" w:type="dxa"/>
          </w:tcPr>
          <w:p w14:paraId="0BA728E1">
            <w:pPr>
              <w:pStyle w:val="8"/>
              <w:jc w:val="left"/>
              <w:rPr>
                <w:sz w:val="24"/>
                <w:szCs w:val="24"/>
              </w:rPr>
            </w:pPr>
            <w:r>
              <w:rPr>
                <w:rFonts w:ascii="仿宋_GB2312" w:hAnsi="仿宋_GB2312" w:eastAsia="仿宋_GB2312" w:cs="仿宋_GB2312"/>
                <w:sz w:val="24"/>
                <w:szCs w:val="24"/>
              </w:rPr>
              <w:t>鼓风干燥箱</w:t>
            </w:r>
          </w:p>
        </w:tc>
        <w:tc>
          <w:tcPr>
            <w:tcW w:w="696" w:type="dxa"/>
          </w:tcPr>
          <w:p w14:paraId="2841AA81">
            <w:pPr>
              <w:pStyle w:val="8"/>
              <w:jc w:val="right"/>
              <w:rPr>
                <w:sz w:val="24"/>
                <w:szCs w:val="24"/>
              </w:rPr>
            </w:pPr>
            <w:r>
              <w:rPr>
                <w:rFonts w:ascii="仿宋_GB2312" w:hAnsi="仿宋_GB2312" w:eastAsia="仿宋_GB2312" w:cs="仿宋_GB2312"/>
                <w:sz w:val="24"/>
                <w:szCs w:val="24"/>
              </w:rPr>
              <w:t>1.00</w:t>
            </w:r>
          </w:p>
        </w:tc>
        <w:tc>
          <w:tcPr>
            <w:tcW w:w="1757" w:type="dxa"/>
          </w:tcPr>
          <w:p w14:paraId="58E39E83">
            <w:pPr>
              <w:pStyle w:val="8"/>
              <w:jc w:val="right"/>
              <w:rPr>
                <w:sz w:val="24"/>
                <w:szCs w:val="24"/>
              </w:rPr>
            </w:pPr>
            <w:r>
              <w:rPr>
                <w:rFonts w:ascii="仿宋_GB2312" w:hAnsi="仿宋_GB2312" w:eastAsia="仿宋_GB2312" w:cs="仿宋_GB2312"/>
                <w:sz w:val="24"/>
                <w:szCs w:val="24"/>
              </w:rPr>
              <w:t>18,000.00</w:t>
            </w:r>
          </w:p>
        </w:tc>
        <w:tc>
          <w:tcPr>
            <w:tcW w:w="865" w:type="dxa"/>
          </w:tcPr>
          <w:p w14:paraId="72D4D5F8">
            <w:pPr>
              <w:pStyle w:val="8"/>
              <w:jc w:val="left"/>
              <w:rPr>
                <w:sz w:val="24"/>
                <w:szCs w:val="24"/>
              </w:rPr>
            </w:pPr>
            <w:r>
              <w:rPr>
                <w:rFonts w:ascii="仿宋_GB2312" w:hAnsi="仿宋_GB2312" w:eastAsia="仿宋_GB2312" w:cs="仿宋_GB2312"/>
                <w:sz w:val="24"/>
                <w:szCs w:val="24"/>
              </w:rPr>
              <w:t>台</w:t>
            </w:r>
          </w:p>
        </w:tc>
        <w:tc>
          <w:tcPr>
            <w:tcW w:w="866" w:type="dxa"/>
          </w:tcPr>
          <w:p w14:paraId="09D59FC9">
            <w:pPr>
              <w:pStyle w:val="8"/>
              <w:jc w:val="left"/>
              <w:rPr>
                <w:sz w:val="24"/>
                <w:szCs w:val="24"/>
              </w:rPr>
            </w:pPr>
            <w:r>
              <w:rPr>
                <w:rFonts w:ascii="仿宋_GB2312" w:hAnsi="仿宋_GB2312" w:eastAsia="仿宋_GB2312" w:cs="仿宋_GB2312"/>
                <w:sz w:val="24"/>
                <w:szCs w:val="24"/>
              </w:rPr>
              <w:t>工业</w:t>
            </w:r>
          </w:p>
        </w:tc>
        <w:tc>
          <w:tcPr>
            <w:tcW w:w="1412" w:type="dxa"/>
          </w:tcPr>
          <w:p w14:paraId="582339A2">
            <w:pPr>
              <w:pStyle w:val="8"/>
              <w:jc w:val="left"/>
              <w:rPr>
                <w:sz w:val="24"/>
                <w:szCs w:val="24"/>
              </w:rPr>
            </w:pPr>
            <w:r>
              <w:rPr>
                <w:rFonts w:ascii="仿宋_GB2312" w:hAnsi="仿宋_GB2312" w:eastAsia="仿宋_GB2312" w:cs="仿宋_GB2312"/>
                <w:sz w:val="24"/>
                <w:szCs w:val="24"/>
              </w:rPr>
              <w:t>否</w:t>
            </w:r>
          </w:p>
        </w:tc>
      </w:tr>
      <w:tr w14:paraId="6CF83C47">
        <w:tblPrEx>
          <w:tblLayout w:type="fixed"/>
        </w:tblPrEx>
        <w:tc>
          <w:tcPr>
            <w:tcW w:w="592" w:type="dxa"/>
          </w:tcPr>
          <w:p w14:paraId="121C74FC">
            <w:pPr>
              <w:pStyle w:val="8"/>
              <w:jc w:val="left"/>
              <w:rPr>
                <w:sz w:val="24"/>
                <w:szCs w:val="24"/>
              </w:rPr>
            </w:pPr>
            <w:r>
              <w:rPr>
                <w:rFonts w:ascii="仿宋_GB2312" w:hAnsi="仿宋_GB2312" w:eastAsia="仿宋_GB2312" w:cs="仿宋_GB2312"/>
                <w:sz w:val="24"/>
                <w:szCs w:val="24"/>
              </w:rPr>
              <w:t>6</w:t>
            </w:r>
          </w:p>
        </w:tc>
        <w:tc>
          <w:tcPr>
            <w:tcW w:w="2334" w:type="dxa"/>
          </w:tcPr>
          <w:p w14:paraId="19C10B36">
            <w:pPr>
              <w:pStyle w:val="8"/>
              <w:jc w:val="left"/>
              <w:rPr>
                <w:sz w:val="24"/>
                <w:szCs w:val="24"/>
              </w:rPr>
            </w:pPr>
            <w:r>
              <w:rPr>
                <w:rFonts w:ascii="仿宋_GB2312" w:hAnsi="仿宋_GB2312" w:eastAsia="仿宋_GB2312" w:cs="仿宋_GB2312"/>
                <w:sz w:val="24"/>
                <w:szCs w:val="24"/>
              </w:rPr>
              <w:t>鼓风干燥箱</w:t>
            </w:r>
          </w:p>
        </w:tc>
        <w:tc>
          <w:tcPr>
            <w:tcW w:w="696" w:type="dxa"/>
          </w:tcPr>
          <w:p w14:paraId="676D1F4A">
            <w:pPr>
              <w:pStyle w:val="8"/>
              <w:jc w:val="right"/>
              <w:rPr>
                <w:sz w:val="24"/>
                <w:szCs w:val="24"/>
              </w:rPr>
            </w:pPr>
            <w:r>
              <w:rPr>
                <w:rFonts w:ascii="仿宋_GB2312" w:hAnsi="仿宋_GB2312" w:eastAsia="仿宋_GB2312" w:cs="仿宋_GB2312"/>
                <w:sz w:val="24"/>
                <w:szCs w:val="24"/>
              </w:rPr>
              <w:t>1.00</w:t>
            </w:r>
          </w:p>
        </w:tc>
        <w:tc>
          <w:tcPr>
            <w:tcW w:w="1757" w:type="dxa"/>
          </w:tcPr>
          <w:p w14:paraId="353ADFDD">
            <w:pPr>
              <w:pStyle w:val="8"/>
              <w:jc w:val="right"/>
              <w:rPr>
                <w:sz w:val="24"/>
                <w:szCs w:val="24"/>
              </w:rPr>
            </w:pPr>
            <w:r>
              <w:rPr>
                <w:rFonts w:ascii="仿宋_GB2312" w:hAnsi="仿宋_GB2312" w:eastAsia="仿宋_GB2312" w:cs="仿宋_GB2312"/>
                <w:sz w:val="24"/>
                <w:szCs w:val="24"/>
              </w:rPr>
              <w:t>20,000.00</w:t>
            </w:r>
          </w:p>
        </w:tc>
        <w:tc>
          <w:tcPr>
            <w:tcW w:w="865" w:type="dxa"/>
          </w:tcPr>
          <w:p w14:paraId="7193A014">
            <w:pPr>
              <w:pStyle w:val="8"/>
              <w:jc w:val="left"/>
              <w:rPr>
                <w:sz w:val="24"/>
                <w:szCs w:val="24"/>
              </w:rPr>
            </w:pPr>
            <w:r>
              <w:rPr>
                <w:rFonts w:ascii="仿宋_GB2312" w:hAnsi="仿宋_GB2312" w:eastAsia="仿宋_GB2312" w:cs="仿宋_GB2312"/>
                <w:sz w:val="24"/>
                <w:szCs w:val="24"/>
              </w:rPr>
              <w:t>台</w:t>
            </w:r>
          </w:p>
        </w:tc>
        <w:tc>
          <w:tcPr>
            <w:tcW w:w="866" w:type="dxa"/>
          </w:tcPr>
          <w:p w14:paraId="416F7CCE">
            <w:pPr>
              <w:pStyle w:val="8"/>
              <w:jc w:val="left"/>
              <w:rPr>
                <w:sz w:val="24"/>
                <w:szCs w:val="24"/>
              </w:rPr>
            </w:pPr>
            <w:r>
              <w:rPr>
                <w:rFonts w:ascii="仿宋_GB2312" w:hAnsi="仿宋_GB2312" w:eastAsia="仿宋_GB2312" w:cs="仿宋_GB2312"/>
                <w:sz w:val="24"/>
                <w:szCs w:val="24"/>
              </w:rPr>
              <w:t>工业</w:t>
            </w:r>
          </w:p>
        </w:tc>
        <w:tc>
          <w:tcPr>
            <w:tcW w:w="1412" w:type="dxa"/>
          </w:tcPr>
          <w:p w14:paraId="1CFB5E49">
            <w:pPr>
              <w:pStyle w:val="8"/>
              <w:jc w:val="left"/>
              <w:rPr>
                <w:sz w:val="24"/>
                <w:szCs w:val="24"/>
              </w:rPr>
            </w:pPr>
            <w:r>
              <w:rPr>
                <w:rFonts w:ascii="仿宋_GB2312" w:hAnsi="仿宋_GB2312" w:eastAsia="仿宋_GB2312" w:cs="仿宋_GB2312"/>
                <w:sz w:val="24"/>
                <w:szCs w:val="24"/>
              </w:rPr>
              <w:t>否</w:t>
            </w:r>
          </w:p>
        </w:tc>
      </w:tr>
      <w:tr w14:paraId="4B04F472">
        <w:tblPrEx>
          <w:tblLayout w:type="fixed"/>
        </w:tblPrEx>
        <w:tc>
          <w:tcPr>
            <w:tcW w:w="592" w:type="dxa"/>
          </w:tcPr>
          <w:p w14:paraId="339A858E">
            <w:pPr>
              <w:pStyle w:val="8"/>
              <w:jc w:val="left"/>
              <w:rPr>
                <w:sz w:val="24"/>
                <w:szCs w:val="24"/>
              </w:rPr>
            </w:pPr>
            <w:r>
              <w:rPr>
                <w:rFonts w:ascii="仿宋_GB2312" w:hAnsi="仿宋_GB2312" w:eastAsia="仿宋_GB2312" w:cs="仿宋_GB2312"/>
                <w:sz w:val="24"/>
                <w:szCs w:val="24"/>
              </w:rPr>
              <w:t>7</w:t>
            </w:r>
          </w:p>
        </w:tc>
        <w:tc>
          <w:tcPr>
            <w:tcW w:w="2334" w:type="dxa"/>
          </w:tcPr>
          <w:p w14:paraId="69D27DD5">
            <w:pPr>
              <w:pStyle w:val="8"/>
              <w:jc w:val="left"/>
              <w:rPr>
                <w:sz w:val="24"/>
                <w:szCs w:val="24"/>
              </w:rPr>
            </w:pPr>
            <w:r>
              <w:rPr>
                <w:rFonts w:ascii="仿宋_GB2312" w:hAnsi="仿宋_GB2312" w:eastAsia="仿宋_GB2312" w:cs="仿宋_GB2312"/>
                <w:sz w:val="24"/>
                <w:szCs w:val="24"/>
              </w:rPr>
              <w:t>真空干燥箱</w:t>
            </w:r>
          </w:p>
        </w:tc>
        <w:tc>
          <w:tcPr>
            <w:tcW w:w="696" w:type="dxa"/>
          </w:tcPr>
          <w:p w14:paraId="2716B60C">
            <w:pPr>
              <w:pStyle w:val="8"/>
              <w:jc w:val="right"/>
              <w:rPr>
                <w:sz w:val="24"/>
                <w:szCs w:val="24"/>
              </w:rPr>
            </w:pPr>
            <w:r>
              <w:rPr>
                <w:rFonts w:ascii="仿宋_GB2312" w:hAnsi="仿宋_GB2312" w:eastAsia="仿宋_GB2312" w:cs="仿宋_GB2312"/>
                <w:sz w:val="24"/>
                <w:szCs w:val="24"/>
              </w:rPr>
              <w:t>1.00</w:t>
            </w:r>
          </w:p>
        </w:tc>
        <w:tc>
          <w:tcPr>
            <w:tcW w:w="1757" w:type="dxa"/>
          </w:tcPr>
          <w:p w14:paraId="0F4F0EE4">
            <w:pPr>
              <w:pStyle w:val="8"/>
              <w:jc w:val="right"/>
              <w:rPr>
                <w:sz w:val="24"/>
                <w:szCs w:val="24"/>
              </w:rPr>
            </w:pPr>
            <w:r>
              <w:rPr>
                <w:rFonts w:ascii="仿宋_GB2312" w:hAnsi="仿宋_GB2312" w:eastAsia="仿宋_GB2312" w:cs="仿宋_GB2312"/>
                <w:sz w:val="24"/>
                <w:szCs w:val="24"/>
              </w:rPr>
              <w:t>39,000.00</w:t>
            </w:r>
          </w:p>
        </w:tc>
        <w:tc>
          <w:tcPr>
            <w:tcW w:w="865" w:type="dxa"/>
          </w:tcPr>
          <w:p w14:paraId="0F34DC33">
            <w:pPr>
              <w:pStyle w:val="8"/>
              <w:jc w:val="left"/>
              <w:rPr>
                <w:sz w:val="24"/>
                <w:szCs w:val="24"/>
              </w:rPr>
            </w:pPr>
            <w:r>
              <w:rPr>
                <w:rFonts w:ascii="仿宋_GB2312" w:hAnsi="仿宋_GB2312" w:eastAsia="仿宋_GB2312" w:cs="仿宋_GB2312"/>
                <w:sz w:val="24"/>
                <w:szCs w:val="24"/>
              </w:rPr>
              <w:t>台</w:t>
            </w:r>
          </w:p>
        </w:tc>
        <w:tc>
          <w:tcPr>
            <w:tcW w:w="866" w:type="dxa"/>
          </w:tcPr>
          <w:p w14:paraId="32FC3C64">
            <w:pPr>
              <w:pStyle w:val="8"/>
              <w:jc w:val="left"/>
              <w:rPr>
                <w:sz w:val="24"/>
                <w:szCs w:val="24"/>
              </w:rPr>
            </w:pPr>
            <w:r>
              <w:rPr>
                <w:rFonts w:ascii="仿宋_GB2312" w:hAnsi="仿宋_GB2312" w:eastAsia="仿宋_GB2312" w:cs="仿宋_GB2312"/>
                <w:sz w:val="24"/>
                <w:szCs w:val="24"/>
              </w:rPr>
              <w:t>工业</w:t>
            </w:r>
          </w:p>
        </w:tc>
        <w:tc>
          <w:tcPr>
            <w:tcW w:w="1412" w:type="dxa"/>
          </w:tcPr>
          <w:p w14:paraId="60DDBDA8">
            <w:pPr>
              <w:pStyle w:val="8"/>
              <w:jc w:val="left"/>
              <w:rPr>
                <w:sz w:val="24"/>
                <w:szCs w:val="24"/>
              </w:rPr>
            </w:pPr>
            <w:r>
              <w:rPr>
                <w:rFonts w:ascii="仿宋_GB2312" w:hAnsi="仿宋_GB2312" w:eastAsia="仿宋_GB2312" w:cs="仿宋_GB2312"/>
                <w:sz w:val="24"/>
                <w:szCs w:val="24"/>
              </w:rPr>
              <w:t>否</w:t>
            </w:r>
          </w:p>
        </w:tc>
      </w:tr>
      <w:tr w14:paraId="02F2E331">
        <w:tblPrEx>
          <w:tblLayout w:type="fixed"/>
        </w:tblPrEx>
        <w:tc>
          <w:tcPr>
            <w:tcW w:w="592" w:type="dxa"/>
          </w:tcPr>
          <w:p w14:paraId="7C222AFC">
            <w:pPr>
              <w:pStyle w:val="8"/>
              <w:jc w:val="left"/>
              <w:rPr>
                <w:sz w:val="24"/>
                <w:szCs w:val="24"/>
              </w:rPr>
            </w:pPr>
            <w:r>
              <w:rPr>
                <w:rFonts w:ascii="仿宋_GB2312" w:hAnsi="仿宋_GB2312" w:eastAsia="仿宋_GB2312" w:cs="仿宋_GB2312"/>
                <w:sz w:val="24"/>
                <w:szCs w:val="24"/>
              </w:rPr>
              <w:t>8</w:t>
            </w:r>
          </w:p>
        </w:tc>
        <w:tc>
          <w:tcPr>
            <w:tcW w:w="2334" w:type="dxa"/>
          </w:tcPr>
          <w:p w14:paraId="4466434C">
            <w:pPr>
              <w:pStyle w:val="8"/>
              <w:jc w:val="left"/>
              <w:rPr>
                <w:sz w:val="24"/>
                <w:szCs w:val="24"/>
              </w:rPr>
            </w:pPr>
            <w:r>
              <w:rPr>
                <w:rFonts w:ascii="仿宋_GB2312" w:hAnsi="仿宋_GB2312" w:eastAsia="仿宋_GB2312" w:cs="仿宋_GB2312"/>
                <w:sz w:val="24"/>
                <w:szCs w:val="24"/>
              </w:rPr>
              <w:t>酶标仪（连续波长）</w:t>
            </w:r>
          </w:p>
        </w:tc>
        <w:tc>
          <w:tcPr>
            <w:tcW w:w="696" w:type="dxa"/>
          </w:tcPr>
          <w:p w14:paraId="02FC8294">
            <w:pPr>
              <w:pStyle w:val="8"/>
              <w:jc w:val="right"/>
              <w:rPr>
                <w:sz w:val="24"/>
                <w:szCs w:val="24"/>
              </w:rPr>
            </w:pPr>
            <w:r>
              <w:rPr>
                <w:rFonts w:ascii="仿宋_GB2312" w:hAnsi="仿宋_GB2312" w:eastAsia="仿宋_GB2312" w:cs="仿宋_GB2312"/>
                <w:sz w:val="24"/>
                <w:szCs w:val="24"/>
              </w:rPr>
              <w:t>2.00</w:t>
            </w:r>
          </w:p>
        </w:tc>
        <w:tc>
          <w:tcPr>
            <w:tcW w:w="1757" w:type="dxa"/>
          </w:tcPr>
          <w:p w14:paraId="17ABD2C9">
            <w:pPr>
              <w:pStyle w:val="8"/>
              <w:jc w:val="right"/>
              <w:rPr>
                <w:sz w:val="24"/>
                <w:szCs w:val="24"/>
              </w:rPr>
            </w:pPr>
            <w:r>
              <w:rPr>
                <w:rFonts w:ascii="仿宋_GB2312" w:hAnsi="仿宋_GB2312" w:eastAsia="仿宋_GB2312" w:cs="仿宋_GB2312"/>
                <w:sz w:val="24"/>
                <w:szCs w:val="24"/>
              </w:rPr>
              <w:t>200,000.00</w:t>
            </w:r>
          </w:p>
        </w:tc>
        <w:tc>
          <w:tcPr>
            <w:tcW w:w="865" w:type="dxa"/>
          </w:tcPr>
          <w:p w14:paraId="156E6536">
            <w:pPr>
              <w:pStyle w:val="8"/>
              <w:jc w:val="left"/>
              <w:rPr>
                <w:sz w:val="24"/>
                <w:szCs w:val="24"/>
              </w:rPr>
            </w:pPr>
            <w:r>
              <w:rPr>
                <w:rFonts w:ascii="仿宋_GB2312" w:hAnsi="仿宋_GB2312" w:eastAsia="仿宋_GB2312" w:cs="仿宋_GB2312"/>
                <w:sz w:val="24"/>
                <w:szCs w:val="24"/>
              </w:rPr>
              <w:t>台</w:t>
            </w:r>
          </w:p>
        </w:tc>
        <w:tc>
          <w:tcPr>
            <w:tcW w:w="866" w:type="dxa"/>
          </w:tcPr>
          <w:p w14:paraId="362881CB">
            <w:pPr>
              <w:pStyle w:val="8"/>
              <w:jc w:val="left"/>
              <w:rPr>
                <w:sz w:val="24"/>
                <w:szCs w:val="24"/>
              </w:rPr>
            </w:pPr>
            <w:r>
              <w:rPr>
                <w:rFonts w:ascii="仿宋_GB2312" w:hAnsi="仿宋_GB2312" w:eastAsia="仿宋_GB2312" w:cs="仿宋_GB2312"/>
                <w:sz w:val="24"/>
                <w:szCs w:val="24"/>
              </w:rPr>
              <w:t>工业</w:t>
            </w:r>
          </w:p>
        </w:tc>
        <w:tc>
          <w:tcPr>
            <w:tcW w:w="1412" w:type="dxa"/>
          </w:tcPr>
          <w:p w14:paraId="02F6BE47">
            <w:pPr>
              <w:pStyle w:val="8"/>
              <w:jc w:val="left"/>
              <w:rPr>
                <w:sz w:val="24"/>
                <w:szCs w:val="24"/>
              </w:rPr>
            </w:pPr>
            <w:r>
              <w:rPr>
                <w:rFonts w:ascii="仿宋_GB2312" w:hAnsi="仿宋_GB2312" w:eastAsia="仿宋_GB2312" w:cs="仿宋_GB2312"/>
                <w:sz w:val="24"/>
                <w:szCs w:val="24"/>
              </w:rPr>
              <w:t>否</w:t>
            </w:r>
          </w:p>
        </w:tc>
      </w:tr>
      <w:tr w14:paraId="6F94C1C4">
        <w:tblPrEx>
          <w:tblLayout w:type="fixed"/>
        </w:tblPrEx>
        <w:tc>
          <w:tcPr>
            <w:tcW w:w="592" w:type="dxa"/>
          </w:tcPr>
          <w:p w14:paraId="475B7157">
            <w:pPr>
              <w:pStyle w:val="8"/>
              <w:jc w:val="left"/>
              <w:rPr>
                <w:sz w:val="24"/>
                <w:szCs w:val="24"/>
              </w:rPr>
            </w:pPr>
            <w:r>
              <w:rPr>
                <w:rFonts w:ascii="仿宋_GB2312" w:hAnsi="仿宋_GB2312" w:eastAsia="仿宋_GB2312" w:cs="仿宋_GB2312"/>
                <w:sz w:val="24"/>
                <w:szCs w:val="24"/>
              </w:rPr>
              <w:t>9</w:t>
            </w:r>
          </w:p>
        </w:tc>
        <w:tc>
          <w:tcPr>
            <w:tcW w:w="2334" w:type="dxa"/>
          </w:tcPr>
          <w:p w14:paraId="4F106FB3">
            <w:pPr>
              <w:pStyle w:val="8"/>
              <w:jc w:val="left"/>
              <w:rPr>
                <w:sz w:val="24"/>
                <w:szCs w:val="24"/>
              </w:rPr>
            </w:pPr>
            <w:r>
              <w:rPr>
                <w:rFonts w:ascii="仿宋_GB2312" w:hAnsi="仿宋_GB2312" w:eastAsia="仿宋_GB2312" w:cs="仿宋_GB2312"/>
                <w:sz w:val="24"/>
                <w:szCs w:val="24"/>
              </w:rPr>
              <w:t>微控数显电热板</w:t>
            </w:r>
          </w:p>
        </w:tc>
        <w:tc>
          <w:tcPr>
            <w:tcW w:w="696" w:type="dxa"/>
          </w:tcPr>
          <w:p w14:paraId="47D0A405">
            <w:pPr>
              <w:pStyle w:val="8"/>
              <w:jc w:val="right"/>
              <w:rPr>
                <w:sz w:val="24"/>
                <w:szCs w:val="24"/>
              </w:rPr>
            </w:pPr>
            <w:r>
              <w:rPr>
                <w:rFonts w:ascii="仿宋_GB2312" w:hAnsi="仿宋_GB2312" w:eastAsia="仿宋_GB2312" w:cs="仿宋_GB2312"/>
                <w:sz w:val="24"/>
                <w:szCs w:val="24"/>
              </w:rPr>
              <w:t>1.00</w:t>
            </w:r>
          </w:p>
        </w:tc>
        <w:tc>
          <w:tcPr>
            <w:tcW w:w="1757" w:type="dxa"/>
          </w:tcPr>
          <w:p w14:paraId="6572CFD8">
            <w:pPr>
              <w:pStyle w:val="8"/>
              <w:jc w:val="right"/>
              <w:rPr>
                <w:sz w:val="24"/>
                <w:szCs w:val="24"/>
              </w:rPr>
            </w:pPr>
            <w:r>
              <w:rPr>
                <w:rFonts w:ascii="仿宋_GB2312" w:hAnsi="仿宋_GB2312" w:eastAsia="仿宋_GB2312" w:cs="仿宋_GB2312"/>
                <w:sz w:val="24"/>
                <w:szCs w:val="24"/>
              </w:rPr>
              <w:t>10,300.00</w:t>
            </w:r>
          </w:p>
        </w:tc>
        <w:tc>
          <w:tcPr>
            <w:tcW w:w="865" w:type="dxa"/>
          </w:tcPr>
          <w:p w14:paraId="1966C7B2">
            <w:pPr>
              <w:pStyle w:val="8"/>
              <w:jc w:val="left"/>
              <w:rPr>
                <w:sz w:val="24"/>
                <w:szCs w:val="24"/>
              </w:rPr>
            </w:pPr>
            <w:r>
              <w:rPr>
                <w:rFonts w:ascii="仿宋_GB2312" w:hAnsi="仿宋_GB2312" w:eastAsia="仿宋_GB2312" w:cs="仿宋_GB2312"/>
                <w:sz w:val="24"/>
                <w:szCs w:val="24"/>
              </w:rPr>
              <w:t>台</w:t>
            </w:r>
          </w:p>
        </w:tc>
        <w:tc>
          <w:tcPr>
            <w:tcW w:w="866" w:type="dxa"/>
          </w:tcPr>
          <w:p w14:paraId="7C7A8F48">
            <w:pPr>
              <w:pStyle w:val="8"/>
              <w:jc w:val="left"/>
              <w:rPr>
                <w:sz w:val="24"/>
                <w:szCs w:val="24"/>
              </w:rPr>
            </w:pPr>
            <w:r>
              <w:rPr>
                <w:rFonts w:ascii="仿宋_GB2312" w:hAnsi="仿宋_GB2312" w:eastAsia="仿宋_GB2312" w:cs="仿宋_GB2312"/>
                <w:sz w:val="24"/>
                <w:szCs w:val="24"/>
              </w:rPr>
              <w:t>工业</w:t>
            </w:r>
          </w:p>
        </w:tc>
        <w:tc>
          <w:tcPr>
            <w:tcW w:w="1412" w:type="dxa"/>
          </w:tcPr>
          <w:p w14:paraId="3EFE5F74">
            <w:pPr>
              <w:pStyle w:val="8"/>
              <w:jc w:val="left"/>
              <w:rPr>
                <w:sz w:val="24"/>
                <w:szCs w:val="24"/>
              </w:rPr>
            </w:pPr>
            <w:r>
              <w:rPr>
                <w:rFonts w:ascii="仿宋_GB2312" w:hAnsi="仿宋_GB2312" w:eastAsia="仿宋_GB2312" w:cs="仿宋_GB2312"/>
                <w:sz w:val="24"/>
                <w:szCs w:val="24"/>
              </w:rPr>
              <w:t>否</w:t>
            </w:r>
          </w:p>
        </w:tc>
      </w:tr>
      <w:tr w14:paraId="7D811A63">
        <w:tblPrEx>
          <w:tblLayout w:type="fixed"/>
        </w:tblPrEx>
        <w:tc>
          <w:tcPr>
            <w:tcW w:w="592" w:type="dxa"/>
          </w:tcPr>
          <w:p w14:paraId="5E53D39B">
            <w:pPr>
              <w:pStyle w:val="8"/>
              <w:jc w:val="left"/>
              <w:rPr>
                <w:sz w:val="24"/>
                <w:szCs w:val="24"/>
              </w:rPr>
            </w:pPr>
            <w:r>
              <w:rPr>
                <w:rFonts w:ascii="仿宋_GB2312" w:hAnsi="仿宋_GB2312" w:eastAsia="仿宋_GB2312" w:cs="仿宋_GB2312"/>
                <w:sz w:val="24"/>
                <w:szCs w:val="24"/>
              </w:rPr>
              <w:t>10</w:t>
            </w:r>
          </w:p>
        </w:tc>
        <w:tc>
          <w:tcPr>
            <w:tcW w:w="2334" w:type="dxa"/>
          </w:tcPr>
          <w:p w14:paraId="55BB8120">
            <w:pPr>
              <w:pStyle w:val="8"/>
              <w:jc w:val="left"/>
              <w:rPr>
                <w:sz w:val="24"/>
                <w:szCs w:val="24"/>
              </w:rPr>
            </w:pPr>
            <w:r>
              <w:rPr>
                <w:rFonts w:ascii="仿宋_GB2312" w:hAnsi="仿宋_GB2312" w:eastAsia="仿宋_GB2312" w:cs="仿宋_GB2312"/>
                <w:sz w:val="24"/>
                <w:szCs w:val="24"/>
              </w:rPr>
              <w:t>离心机（高速冷冻离心机)</w:t>
            </w:r>
          </w:p>
        </w:tc>
        <w:tc>
          <w:tcPr>
            <w:tcW w:w="696" w:type="dxa"/>
          </w:tcPr>
          <w:p w14:paraId="6F043668">
            <w:pPr>
              <w:pStyle w:val="8"/>
              <w:jc w:val="right"/>
              <w:rPr>
                <w:sz w:val="24"/>
                <w:szCs w:val="24"/>
              </w:rPr>
            </w:pPr>
            <w:r>
              <w:rPr>
                <w:rFonts w:ascii="仿宋_GB2312" w:hAnsi="仿宋_GB2312" w:eastAsia="仿宋_GB2312" w:cs="仿宋_GB2312"/>
                <w:sz w:val="24"/>
                <w:szCs w:val="24"/>
              </w:rPr>
              <w:t>3.00</w:t>
            </w:r>
          </w:p>
        </w:tc>
        <w:tc>
          <w:tcPr>
            <w:tcW w:w="1757" w:type="dxa"/>
          </w:tcPr>
          <w:p w14:paraId="6B2322AC">
            <w:pPr>
              <w:pStyle w:val="8"/>
              <w:jc w:val="right"/>
              <w:rPr>
                <w:sz w:val="24"/>
                <w:szCs w:val="24"/>
              </w:rPr>
            </w:pPr>
            <w:r>
              <w:rPr>
                <w:rFonts w:ascii="仿宋_GB2312" w:hAnsi="仿宋_GB2312" w:eastAsia="仿宋_GB2312" w:cs="仿宋_GB2312"/>
                <w:sz w:val="24"/>
                <w:szCs w:val="24"/>
              </w:rPr>
              <w:t>150,000.00</w:t>
            </w:r>
          </w:p>
        </w:tc>
        <w:tc>
          <w:tcPr>
            <w:tcW w:w="865" w:type="dxa"/>
          </w:tcPr>
          <w:p w14:paraId="79C020C1">
            <w:pPr>
              <w:pStyle w:val="8"/>
              <w:jc w:val="left"/>
              <w:rPr>
                <w:sz w:val="24"/>
                <w:szCs w:val="24"/>
              </w:rPr>
            </w:pPr>
            <w:r>
              <w:rPr>
                <w:rFonts w:ascii="仿宋_GB2312" w:hAnsi="仿宋_GB2312" w:eastAsia="仿宋_GB2312" w:cs="仿宋_GB2312"/>
                <w:sz w:val="24"/>
                <w:szCs w:val="24"/>
              </w:rPr>
              <w:t>台</w:t>
            </w:r>
          </w:p>
        </w:tc>
        <w:tc>
          <w:tcPr>
            <w:tcW w:w="866" w:type="dxa"/>
          </w:tcPr>
          <w:p w14:paraId="345C230B">
            <w:pPr>
              <w:pStyle w:val="8"/>
              <w:jc w:val="left"/>
              <w:rPr>
                <w:sz w:val="24"/>
                <w:szCs w:val="24"/>
              </w:rPr>
            </w:pPr>
            <w:r>
              <w:rPr>
                <w:rFonts w:ascii="仿宋_GB2312" w:hAnsi="仿宋_GB2312" w:eastAsia="仿宋_GB2312" w:cs="仿宋_GB2312"/>
                <w:sz w:val="24"/>
                <w:szCs w:val="24"/>
              </w:rPr>
              <w:t>工业</w:t>
            </w:r>
          </w:p>
        </w:tc>
        <w:tc>
          <w:tcPr>
            <w:tcW w:w="1412" w:type="dxa"/>
          </w:tcPr>
          <w:p w14:paraId="5A2283F6">
            <w:pPr>
              <w:pStyle w:val="8"/>
              <w:jc w:val="left"/>
              <w:rPr>
                <w:sz w:val="24"/>
                <w:szCs w:val="24"/>
              </w:rPr>
            </w:pPr>
            <w:r>
              <w:rPr>
                <w:rFonts w:ascii="仿宋_GB2312" w:hAnsi="仿宋_GB2312" w:eastAsia="仿宋_GB2312" w:cs="仿宋_GB2312"/>
                <w:sz w:val="24"/>
                <w:szCs w:val="24"/>
              </w:rPr>
              <w:t>否</w:t>
            </w:r>
          </w:p>
        </w:tc>
      </w:tr>
      <w:tr w14:paraId="400E736B">
        <w:tblPrEx>
          <w:tblLayout w:type="fixed"/>
        </w:tblPrEx>
        <w:tc>
          <w:tcPr>
            <w:tcW w:w="592" w:type="dxa"/>
          </w:tcPr>
          <w:p w14:paraId="224405BF">
            <w:pPr>
              <w:pStyle w:val="8"/>
              <w:jc w:val="left"/>
              <w:rPr>
                <w:sz w:val="24"/>
                <w:szCs w:val="24"/>
              </w:rPr>
            </w:pPr>
            <w:r>
              <w:rPr>
                <w:rFonts w:ascii="仿宋_GB2312" w:hAnsi="仿宋_GB2312" w:eastAsia="仿宋_GB2312" w:cs="仿宋_GB2312"/>
                <w:sz w:val="24"/>
                <w:szCs w:val="24"/>
              </w:rPr>
              <w:t>11</w:t>
            </w:r>
          </w:p>
        </w:tc>
        <w:tc>
          <w:tcPr>
            <w:tcW w:w="2334" w:type="dxa"/>
          </w:tcPr>
          <w:p w14:paraId="14EDF896">
            <w:pPr>
              <w:pStyle w:val="8"/>
              <w:jc w:val="left"/>
              <w:rPr>
                <w:sz w:val="24"/>
                <w:szCs w:val="24"/>
              </w:rPr>
            </w:pPr>
            <w:r>
              <w:rPr>
                <w:rFonts w:ascii="仿宋_GB2312" w:hAnsi="仿宋_GB2312" w:eastAsia="仿宋_GB2312" w:cs="仿宋_GB2312"/>
                <w:sz w:val="24"/>
                <w:szCs w:val="24"/>
              </w:rPr>
              <w:t>超声波清洗器</w:t>
            </w:r>
          </w:p>
        </w:tc>
        <w:tc>
          <w:tcPr>
            <w:tcW w:w="696" w:type="dxa"/>
          </w:tcPr>
          <w:p w14:paraId="323CAB90">
            <w:pPr>
              <w:pStyle w:val="8"/>
              <w:jc w:val="right"/>
              <w:rPr>
                <w:sz w:val="24"/>
                <w:szCs w:val="24"/>
              </w:rPr>
            </w:pPr>
            <w:r>
              <w:rPr>
                <w:rFonts w:ascii="仿宋_GB2312" w:hAnsi="仿宋_GB2312" w:eastAsia="仿宋_GB2312" w:cs="仿宋_GB2312"/>
                <w:sz w:val="24"/>
                <w:szCs w:val="24"/>
              </w:rPr>
              <w:t>1.00</w:t>
            </w:r>
          </w:p>
        </w:tc>
        <w:tc>
          <w:tcPr>
            <w:tcW w:w="1757" w:type="dxa"/>
          </w:tcPr>
          <w:p w14:paraId="0692BBC6">
            <w:pPr>
              <w:pStyle w:val="8"/>
              <w:jc w:val="right"/>
              <w:rPr>
                <w:sz w:val="24"/>
                <w:szCs w:val="24"/>
              </w:rPr>
            </w:pPr>
            <w:r>
              <w:rPr>
                <w:rFonts w:ascii="仿宋_GB2312" w:hAnsi="仿宋_GB2312" w:eastAsia="仿宋_GB2312" w:cs="仿宋_GB2312"/>
                <w:sz w:val="24"/>
                <w:szCs w:val="24"/>
              </w:rPr>
              <w:t>57,800.00</w:t>
            </w:r>
          </w:p>
        </w:tc>
        <w:tc>
          <w:tcPr>
            <w:tcW w:w="865" w:type="dxa"/>
          </w:tcPr>
          <w:p w14:paraId="1A1EB574">
            <w:pPr>
              <w:pStyle w:val="8"/>
              <w:jc w:val="left"/>
              <w:rPr>
                <w:sz w:val="24"/>
                <w:szCs w:val="24"/>
              </w:rPr>
            </w:pPr>
            <w:r>
              <w:rPr>
                <w:rFonts w:ascii="仿宋_GB2312" w:hAnsi="仿宋_GB2312" w:eastAsia="仿宋_GB2312" w:cs="仿宋_GB2312"/>
                <w:sz w:val="24"/>
                <w:szCs w:val="24"/>
              </w:rPr>
              <w:t>台</w:t>
            </w:r>
          </w:p>
        </w:tc>
        <w:tc>
          <w:tcPr>
            <w:tcW w:w="866" w:type="dxa"/>
          </w:tcPr>
          <w:p w14:paraId="00D7A95D">
            <w:pPr>
              <w:pStyle w:val="8"/>
              <w:jc w:val="left"/>
              <w:rPr>
                <w:sz w:val="24"/>
                <w:szCs w:val="24"/>
              </w:rPr>
            </w:pPr>
            <w:r>
              <w:rPr>
                <w:rFonts w:ascii="仿宋_GB2312" w:hAnsi="仿宋_GB2312" w:eastAsia="仿宋_GB2312" w:cs="仿宋_GB2312"/>
                <w:sz w:val="24"/>
                <w:szCs w:val="24"/>
              </w:rPr>
              <w:t>工业</w:t>
            </w:r>
          </w:p>
        </w:tc>
        <w:tc>
          <w:tcPr>
            <w:tcW w:w="1412" w:type="dxa"/>
          </w:tcPr>
          <w:p w14:paraId="14A3E720">
            <w:pPr>
              <w:pStyle w:val="8"/>
              <w:jc w:val="left"/>
              <w:rPr>
                <w:sz w:val="24"/>
                <w:szCs w:val="24"/>
              </w:rPr>
            </w:pPr>
            <w:r>
              <w:rPr>
                <w:rFonts w:ascii="仿宋_GB2312" w:hAnsi="仿宋_GB2312" w:eastAsia="仿宋_GB2312" w:cs="仿宋_GB2312"/>
                <w:sz w:val="24"/>
                <w:szCs w:val="24"/>
              </w:rPr>
              <w:t>否</w:t>
            </w:r>
          </w:p>
        </w:tc>
      </w:tr>
      <w:tr w14:paraId="02F6E364">
        <w:tblPrEx>
          <w:tblLayout w:type="fixed"/>
        </w:tblPrEx>
        <w:tc>
          <w:tcPr>
            <w:tcW w:w="592" w:type="dxa"/>
          </w:tcPr>
          <w:p w14:paraId="6459C658">
            <w:pPr>
              <w:pStyle w:val="8"/>
              <w:jc w:val="left"/>
              <w:rPr>
                <w:sz w:val="24"/>
                <w:szCs w:val="24"/>
              </w:rPr>
            </w:pPr>
            <w:r>
              <w:rPr>
                <w:rFonts w:ascii="仿宋_GB2312" w:hAnsi="仿宋_GB2312" w:eastAsia="仿宋_GB2312" w:cs="仿宋_GB2312"/>
                <w:sz w:val="24"/>
                <w:szCs w:val="24"/>
              </w:rPr>
              <w:t>12</w:t>
            </w:r>
          </w:p>
        </w:tc>
        <w:tc>
          <w:tcPr>
            <w:tcW w:w="2334" w:type="dxa"/>
          </w:tcPr>
          <w:p w14:paraId="0CAA93CF">
            <w:pPr>
              <w:pStyle w:val="8"/>
              <w:jc w:val="left"/>
              <w:rPr>
                <w:sz w:val="24"/>
                <w:szCs w:val="24"/>
              </w:rPr>
            </w:pPr>
            <w:r>
              <w:rPr>
                <w:rFonts w:ascii="仿宋_GB2312" w:hAnsi="仿宋_GB2312" w:eastAsia="仿宋_GB2312" w:cs="仿宋_GB2312"/>
                <w:sz w:val="24"/>
                <w:szCs w:val="24"/>
              </w:rPr>
              <w:t>食品粉碎机</w:t>
            </w:r>
          </w:p>
        </w:tc>
        <w:tc>
          <w:tcPr>
            <w:tcW w:w="696" w:type="dxa"/>
          </w:tcPr>
          <w:p w14:paraId="37D7154E">
            <w:pPr>
              <w:pStyle w:val="8"/>
              <w:jc w:val="right"/>
              <w:rPr>
                <w:sz w:val="24"/>
                <w:szCs w:val="24"/>
              </w:rPr>
            </w:pPr>
            <w:r>
              <w:rPr>
                <w:rFonts w:ascii="仿宋_GB2312" w:hAnsi="仿宋_GB2312" w:eastAsia="仿宋_GB2312" w:cs="仿宋_GB2312"/>
                <w:sz w:val="24"/>
                <w:szCs w:val="24"/>
              </w:rPr>
              <w:t>1.00</w:t>
            </w:r>
          </w:p>
        </w:tc>
        <w:tc>
          <w:tcPr>
            <w:tcW w:w="1757" w:type="dxa"/>
          </w:tcPr>
          <w:p w14:paraId="710BA75C">
            <w:pPr>
              <w:pStyle w:val="8"/>
              <w:jc w:val="right"/>
              <w:rPr>
                <w:sz w:val="24"/>
                <w:szCs w:val="24"/>
              </w:rPr>
            </w:pPr>
            <w:r>
              <w:rPr>
                <w:rFonts w:ascii="仿宋_GB2312" w:hAnsi="仿宋_GB2312" w:eastAsia="仿宋_GB2312" w:cs="仿宋_GB2312"/>
                <w:sz w:val="24"/>
                <w:szCs w:val="24"/>
              </w:rPr>
              <w:t>60,000.00</w:t>
            </w:r>
          </w:p>
        </w:tc>
        <w:tc>
          <w:tcPr>
            <w:tcW w:w="865" w:type="dxa"/>
          </w:tcPr>
          <w:p w14:paraId="12F905BA">
            <w:pPr>
              <w:pStyle w:val="8"/>
              <w:jc w:val="left"/>
              <w:rPr>
                <w:sz w:val="24"/>
                <w:szCs w:val="24"/>
              </w:rPr>
            </w:pPr>
            <w:r>
              <w:rPr>
                <w:rFonts w:ascii="仿宋_GB2312" w:hAnsi="仿宋_GB2312" w:eastAsia="仿宋_GB2312" w:cs="仿宋_GB2312"/>
                <w:sz w:val="24"/>
                <w:szCs w:val="24"/>
              </w:rPr>
              <w:t>台</w:t>
            </w:r>
          </w:p>
        </w:tc>
        <w:tc>
          <w:tcPr>
            <w:tcW w:w="866" w:type="dxa"/>
          </w:tcPr>
          <w:p w14:paraId="2CD2794E">
            <w:pPr>
              <w:pStyle w:val="8"/>
              <w:jc w:val="left"/>
              <w:rPr>
                <w:sz w:val="24"/>
                <w:szCs w:val="24"/>
              </w:rPr>
            </w:pPr>
            <w:r>
              <w:rPr>
                <w:rFonts w:ascii="仿宋_GB2312" w:hAnsi="仿宋_GB2312" w:eastAsia="仿宋_GB2312" w:cs="仿宋_GB2312"/>
                <w:sz w:val="24"/>
                <w:szCs w:val="24"/>
              </w:rPr>
              <w:t>工业</w:t>
            </w:r>
          </w:p>
        </w:tc>
        <w:tc>
          <w:tcPr>
            <w:tcW w:w="1412" w:type="dxa"/>
          </w:tcPr>
          <w:p w14:paraId="16BD5CCA">
            <w:pPr>
              <w:pStyle w:val="8"/>
              <w:jc w:val="left"/>
              <w:rPr>
                <w:sz w:val="24"/>
                <w:szCs w:val="24"/>
              </w:rPr>
            </w:pPr>
            <w:r>
              <w:rPr>
                <w:rFonts w:ascii="仿宋_GB2312" w:hAnsi="仿宋_GB2312" w:eastAsia="仿宋_GB2312" w:cs="仿宋_GB2312"/>
                <w:sz w:val="24"/>
                <w:szCs w:val="24"/>
              </w:rPr>
              <w:t>否</w:t>
            </w:r>
          </w:p>
        </w:tc>
      </w:tr>
      <w:tr w14:paraId="5C3E3CE1">
        <w:tblPrEx>
          <w:tblLayout w:type="fixed"/>
        </w:tblPrEx>
        <w:tc>
          <w:tcPr>
            <w:tcW w:w="592" w:type="dxa"/>
          </w:tcPr>
          <w:p w14:paraId="104369C5">
            <w:pPr>
              <w:pStyle w:val="8"/>
              <w:jc w:val="left"/>
              <w:rPr>
                <w:sz w:val="24"/>
                <w:szCs w:val="24"/>
              </w:rPr>
            </w:pPr>
            <w:r>
              <w:rPr>
                <w:rFonts w:ascii="仿宋_GB2312" w:hAnsi="仿宋_GB2312" w:eastAsia="仿宋_GB2312" w:cs="仿宋_GB2312"/>
                <w:sz w:val="24"/>
                <w:szCs w:val="24"/>
              </w:rPr>
              <w:t>13</w:t>
            </w:r>
          </w:p>
        </w:tc>
        <w:tc>
          <w:tcPr>
            <w:tcW w:w="2334" w:type="dxa"/>
          </w:tcPr>
          <w:p w14:paraId="7DF585EE">
            <w:pPr>
              <w:pStyle w:val="8"/>
              <w:jc w:val="left"/>
              <w:rPr>
                <w:sz w:val="24"/>
                <w:szCs w:val="24"/>
              </w:rPr>
            </w:pPr>
            <w:r>
              <w:rPr>
                <w:rFonts w:ascii="仿宋_GB2312" w:hAnsi="仿宋_GB2312" w:eastAsia="仿宋_GB2312" w:cs="仿宋_GB2312"/>
                <w:sz w:val="24"/>
                <w:szCs w:val="24"/>
              </w:rPr>
              <w:t>磁力搅拌器（加热磁力搅拌器）</w:t>
            </w:r>
          </w:p>
        </w:tc>
        <w:tc>
          <w:tcPr>
            <w:tcW w:w="696" w:type="dxa"/>
          </w:tcPr>
          <w:p w14:paraId="6EAFC454">
            <w:pPr>
              <w:pStyle w:val="8"/>
              <w:jc w:val="right"/>
              <w:rPr>
                <w:sz w:val="24"/>
                <w:szCs w:val="24"/>
              </w:rPr>
            </w:pPr>
            <w:r>
              <w:rPr>
                <w:rFonts w:ascii="仿宋_GB2312" w:hAnsi="仿宋_GB2312" w:eastAsia="仿宋_GB2312" w:cs="仿宋_GB2312"/>
                <w:sz w:val="24"/>
                <w:szCs w:val="24"/>
              </w:rPr>
              <w:t>2.00</w:t>
            </w:r>
          </w:p>
        </w:tc>
        <w:tc>
          <w:tcPr>
            <w:tcW w:w="1757" w:type="dxa"/>
          </w:tcPr>
          <w:p w14:paraId="28EA8B1A">
            <w:pPr>
              <w:pStyle w:val="8"/>
              <w:jc w:val="right"/>
              <w:rPr>
                <w:sz w:val="24"/>
                <w:szCs w:val="24"/>
              </w:rPr>
            </w:pPr>
            <w:r>
              <w:rPr>
                <w:rFonts w:ascii="仿宋_GB2312" w:hAnsi="仿宋_GB2312" w:eastAsia="仿宋_GB2312" w:cs="仿宋_GB2312"/>
                <w:sz w:val="24"/>
                <w:szCs w:val="24"/>
              </w:rPr>
              <w:t>18,000.00</w:t>
            </w:r>
          </w:p>
        </w:tc>
        <w:tc>
          <w:tcPr>
            <w:tcW w:w="865" w:type="dxa"/>
          </w:tcPr>
          <w:p w14:paraId="2EAE6E7B">
            <w:pPr>
              <w:pStyle w:val="8"/>
              <w:jc w:val="left"/>
              <w:rPr>
                <w:sz w:val="24"/>
                <w:szCs w:val="24"/>
              </w:rPr>
            </w:pPr>
            <w:r>
              <w:rPr>
                <w:rFonts w:ascii="仿宋_GB2312" w:hAnsi="仿宋_GB2312" w:eastAsia="仿宋_GB2312" w:cs="仿宋_GB2312"/>
                <w:sz w:val="24"/>
                <w:szCs w:val="24"/>
              </w:rPr>
              <w:t>台</w:t>
            </w:r>
          </w:p>
        </w:tc>
        <w:tc>
          <w:tcPr>
            <w:tcW w:w="866" w:type="dxa"/>
          </w:tcPr>
          <w:p w14:paraId="181BB5B9">
            <w:pPr>
              <w:pStyle w:val="8"/>
              <w:jc w:val="left"/>
              <w:rPr>
                <w:sz w:val="24"/>
                <w:szCs w:val="24"/>
              </w:rPr>
            </w:pPr>
            <w:r>
              <w:rPr>
                <w:rFonts w:ascii="仿宋_GB2312" w:hAnsi="仿宋_GB2312" w:eastAsia="仿宋_GB2312" w:cs="仿宋_GB2312"/>
                <w:sz w:val="24"/>
                <w:szCs w:val="24"/>
              </w:rPr>
              <w:t>工业</w:t>
            </w:r>
          </w:p>
        </w:tc>
        <w:tc>
          <w:tcPr>
            <w:tcW w:w="1412" w:type="dxa"/>
          </w:tcPr>
          <w:p w14:paraId="1AC101BF">
            <w:pPr>
              <w:pStyle w:val="8"/>
              <w:jc w:val="left"/>
              <w:rPr>
                <w:sz w:val="24"/>
                <w:szCs w:val="24"/>
              </w:rPr>
            </w:pPr>
            <w:r>
              <w:rPr>
                <w:rFonts w:ascii="仿宋_GB2312" w:hAnsi="仿宋_GB2312" w:eastAsia="仿宋_GB2312" w:cs="仿宋_GB2312"/>
                <w:sz w:val="24"/>
                <w:szCs w:val="24"/>
              </w:rPr>
              <w:t>否</w:t>
            </w:r>
          </w:p>
        </w:tc>
      </w:tr>
      <w:tr w14:paraId="3B7B821E">
        <w:tblPrEx>
          <w:tblLayout w:type="fixed"/>
        </w:tblPrEx>
        <w:tc>
          <w:tcPr>
            <w:tcW w:w="592" w:type="dxa"/>
          </w:tcPr>
          <w:p w14:paraId="6FE2B32D">
            <w:pPr>
              <w:pStyle w:val="8"/>
              <w:jc w:val="left"/>
              <w:rPr>
                <w:sz w:val="24"/>
                <w:szCs w:val="24"/>
              </w:rPr>
            </w:pPr>
            <w:r>
              <w:rPr>
                <w:rFonts w:ascii="仿宋_GB2312" w:hAnsi="仿宋_GB2312" w:eastAsia="仿宋_GB2312" w:cs="仿宋_GB2312"/>
                <w:sz w:val="24"/>
                <w:szCs w:val="24"/>
              </w:rPr>
              <w:t>14</w:t>
            </w:r>
          </w:p>
        </w:tc>
        <w:tc>
          <w:tcPr>
            <w:tcW w:w="2334" w:type="dxa"/>
          </w:tcPr>
          <w:p w14:paraId="38368B62">
            <w:pPr>
              <w:pStyle w:val="8"/>
              <w:jc w:val="left"/>
              <w:rPr>
                <w:sz w:val="24"/>
                <w:szCs w:val="24"/>
              </w:rPr>
            </w:pPr>
            <w:r>
              <w:rPr>
                <w:rFonts w:ascii="仿宋_GB2312" w:hAnsi="仿宋_GB2312" w:eastAsia="仿宋_GB2312" w:cs="仿宋_GB2312"/>
                <w:sz w:val="24"/>
                <w:szCs w:val="24"/>
              </w:rPr>
              <w:t>（精密）恒温水浴锅</w:t>
            </w:r>
          </w:p>
        </w:tc>
        <w:tc>
          <w:tcPr>
            <w:tcW w:w="696" w:type="dxa"/>
          </w:tcPr>
          <w:p w14:paraId="1F43E3C5">
            <w:pPr>
              <w:pStyle w:val="8"/>
              <w:jc w:val="right"/>
              <w:rPr>
                <w:sz w:val="24"/>
                <w:szCs w:val="24"/>
              </w:rPr>
            </w:pPr>
            <w:r>
              <w:rPr>
                <w:rFonts w:ascii="仿宋_GB2312" w:hAnsi="仿宋_GB2312" w:eastAsia="仿宋_GB2312" w:cs="仿宋_GB2312"/>
                <w:sz w:val="24"/>
                <w:szCs w:val="24"/>
              </w:rPr>
              <w:t>1.00</w:t>
            </w:r>
          </w:p>
        </w:tc>
        <w:tc>
          <w:tcPr>
            <w:tcW w:w="1757" w:type="dxa"/>
          </w:tcPr>
          <w:p w14:paraId="46492956">
            <w:pPr>
              <w:pStyle w:val="8"/>
              <w:jc w:val="right"/>
              <w:rPr>
                <w:sz w:val="24"/>
                <w:szCs w:val="24"/>
              </w:rPr>
            </w:pPr>
            <w:r>
              <w:rPr>
                <w:rFonts w:ascii="仿宋_GB2312" w:hAnsi="仿宋_GB2312" w:eastAsia="仿宋_GB2312" w:cs="仿宋_GB2312"/>
                <w:sz w:val="24"/>
                <w:szCs w:val="24"/>
              </w:rPr>
              <w:t>2,600.00</w:t>
            </w:r>
          </w:p>
        </w:tc>
        <w:tc>
          <w:tcPr>
            <w:tcW w:w="865" w:type="dxa"/>
          </w:tcPr>
          <w:p w14:paraId="4C35BA94">
            <w:pPr>
              <w:pStyle w:val="8"/>
              <w:jc w:val="left"/>
              <w:rPr>
                <w:sz w:val="24"/>
                <w:szCs w:val="24"/>
              </w:rPr>
            </w:pPr>
            <w:r>
              <w:rPr>
                <w:rFonts w:ascii="仿宋_GB2312" w:hAnsi="仿宋_GB2312" w:eastAsia="仿宋_GB2312" w:cs="仿宋_GB2312"/>
                <w:sz w:val="24"/>
                <w:szCs w:val="24"/>
              </w:rPr>
              <w:t>台</w:t>
            </w:r>
          </w:p>
        </w:tc>
        <w:tc>
          <w:tcPr>
            <w:tcW w:w="866" w:type="dxa"/>
          </w:tcPr>
          <w:p w14:paraId="2650A006">
            <w:pPr>
              <w:pStyle w:val="8"/>
              <w:jc w:val="left"/>
              <w:rPr>
                <w:sz w:val="24"/>
                <w:szCs w:val="24"/>
              </w:rPr>
            </w:pPr>
            <w:r>
              <w:rPr>
                <w:rFonts w:ascii="仿宋_GB2312" w:hAnsi="仿宋_GB2312" w:eastAsia="仿宋_GB2312" w:cs="仿宋_GB2312"/>
                <w:sz w:val="24"/>
                <w:szCs w:val="24"/>
              </w:rPr>
              <w:t>工业</w:t>
            </w:r>
          </w:p>
        </w:tc>
        <w:tc>
          <w:tcPr>
            <w:tcW w:w="1412" w:type="dxa"/>
          </w:tcPr>
          <w:p w14:paraId="56013BFE">
            <w:pPr>
              <w:pStyle w:val="8"/>
              <w:jc w:val="left"/>
              <w:rPr>
                <w:sz w:val="24"/>
                <w:szCs w:val="24"/>
              </w:rPr>
            </w:pPr>
            <w:r>
              <w:rPr>
                <w:rFonts w:ascii="仿宋_GB2312" w:hAnsi="仿宋_GB2312" w:eastAsia="仿宋_GB2312" w:cs="仿宋_GB2312"/>
                <w:sz w:val="24"/>
                <w:szCs w:val="24"/>
              </w:rPr>
              <w:t>否</w:t>
            </w:r>
          </w:p>
        </w:tc>
      </w:tr>
    </w:tbl>
    <w:p w14:paraId="7AABC3F0">
      <w:pPr>
        <w:pStyle w:val="8"/>
        <w:jc w:val="left"/>
        <w:rPr>
          <w:sz w:val="24"/>
          <w:szCs w:val="24"/>
        </w:rPr>
      </w:pPr>
      <w:r>
        <w:rPr>
          <w:rFonts w:ascii="仿宋_GB2312" w:hAnsi="仿宋_GB2312" w:eastAsia="仿宋_GB2312" w:cs="仿宋_GB2312"/>
          <w:sz w:val="24"/>
          <w:szCs w:val="24"/>
        </w:rPr>
        <w:t>采购包2：</w:t>
      </w:r>
    </w:p>
    <w:p w14:paraId="247CD562">
      <w:pPr>
        <w:pStyle w:val="8"/>
        <w:jc w:val="left"/>
        <w:rPr>
          <w:sz w:val="24"/>
          <w:szCs w:val="24"/>
        </w:rPr>
      </w:pPr>
      <w:r>
        <w:rPr>
          <w:rFonts w:ascii="仿宋_GB2312" w:hAnsi="仿宋_GB2312" w:eastAsia="仿宋_GB2312" w:cs="仿宋_GB2312"/>
          <w:sz w:val="24"/>
          <w:szCs w:val="24"/>
        </w:rPr>
        <w:t>采购包预算金额（元）: 1,800,000.00</w:t>
      </w:r>
    </w:p>
    <w:p w14:paraId="5DB019CF">
      <w:pPr>
        <w:pStyle w:val="8"/>
        <w:jc w:val="left"/>
        <w:rPr>
          <w:sz w:val="24"/>
          <w:szCs w:val="24"/>
        </w:rPr>
      </w:pPr>
      <w:r>
        <w:rPr>
          <w:rFonts w:ascii="仿宋_GB2312" w:hAnsi="仿宋_GB2312" w:eastAsia="仿宋_GB2312" w:cs="仿宋_GB2312"/>
          <w:sz w:val="24"/>
          <w:szCs w:val="24"/>
        </w:rPr>
        <w:t>采购包最高限价（元）: 1,800,000.00</w:t>
      </w:r>
    </w:p>
    <w:p w14:paraId="00A53DB8">
      <w:pPr>
        <w:pStyle w:val="8"/>
        <w:jc w:val="left"/>
        <w:rPr>
          <w:sz w:val="24"/>
          <w:szCs w:val="24"/>
        </w:rPr>
      </w:pPr>
      <w:r>
        <w:rPr>
          <w:rFonts w:ascii="仿宋_GB2312" w:hAnsi="仿宋_GB2312" w:eastAsia="仿宋_GB2312" w:cs="仿宋_GB2312"/>
          <w:sz w:val="24"/>
          <w:szCs w:val="24"/>
        </w:rPr>
        <w:t xml:space="preserve">采购包保证金金额（元）: </w:t>
      </w:r>
      <w:r>
        <w:rPr>
          <w:rFonts w:hint="eastAsia" w:ascii="仿宋_GB2312" w:hAnsi="仿宋_GB2312" w:eastAsia="仿宋_GB2312" w:cs="仿宋_GB2312"/>
          <w:sz w:val="24"/>
          <w:szCs w:val="24"/>
          <w:lang w:eastAsia="zh-CN"/>
        </w:rPr>
        <w:t>18,000</w:t>
      </w:r>
      <w:r>
        <w:rPr>
          <w:rFonts w:ascii="仿宋_GB2312" w:hAnsi="仿宋_GB2312" w:eastAsia="仿宋_GB2312" w:cs="仿宋_GB2312"/>
          <w:sz w:val="24"/>
          <w:szCs w:val="24"/>
        </w:rPr>
        <w:t>.00</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75"/>
        <w:gridCol w:w="2491"/>
        <w:gridCol w:w="696"/>
        <w:gridCol w:w="1836"/>
        <w:gridCol w:w="815"/>
        <w:gridCol w:w="815"/>
        <w:gridCol w:w="1294"/>
      </w:tblGrid>
      <w:tr w14:paraId="592EFFF9">
        <w:tblPrEx>
          <w:tblLayout w:type="fixed"/>
        </w:tblPrEx>
        <w:tc>
          <w:tcPr>
            <w:tcW w:w="575" w:type="dxa"/>
          </w:tcPr>
          <w:p w14:paraId="6506942F">
            <w:pPr>
              <w:pStyle w:val="8"/>
              <w:jc w:val="left"/>
              <w:rPr>
                <w:sz w:val="24"/>
                <w:szCs w:val="24"/>
              </w:rPr>
            </w:pPr>
            <w:r>
              <w:rPr>
                <w:rFonts w:ascii="仿宋_GB2312" w:hAnsi="仿宋_GB2312" w:eastAsia="仿宋_GB2312" w:cs="仿宋_GB2312"/>
                <w:sz w:val="24"/>
                <w:szCs w:val="24"/>
              </w:rPr>
              <w:t>序号</w:t>
            </w:r>
          </w:p>
        </w:tc>
        <w:tc>
          <w:tcPr>
            <w:tcW w:w="2491" w:type="dxa"/>
          </w:tcPr>
          <w:p w14:paraId="71DB8BB9">
            <w:pPr>
              <w:pStyle w:val="8"/>
              <w:jc w:val="left"/>
              <w:rPr>
                <w:sz w:val="24"/>
                <w:szCs w:val="24"/>
              </w:rPr>
            </w:pPr>
            <w:r>
              <w:rPr>
                <w:rFonts w:ascii="仿宋_GB2312" w:hAnsi="仿宋_GB2312" w:eastAsia="仿宋_GB2312" w:cs="仿宋_GB2312"/>
                <w:sz w:val="24"/>
                <w:szCs w:val="24"/>
              </w:rPr>
              <w:t>标的名称</w:t>
            </w:r>
          </w:p>
        </w:tc>
        <w:tc>
          <w:tcPr>
            <w:tcW w:w="696" w:type="dxa"/>
          </w:tcPr>
          <w:p w14:paraId="6EC94D2D">
            <w:pPr>
              <w:pStyle w:val="8"/>
              <w:jc w:val="left"/>
              <w:rPr>
                <w:sz w:val="24"/>
                <w:szCs w:val="24"/>
              </w:rPr>
            </w:pPr>
            <w:r>
              <w:rPr>
                <w:rFonts w:ascii="仿宋_GB2312" w:hAnsi="仿宋_GB2312" w:eastAsia="仿宋_GB2312" w:cs="仿宋_GB2312"/>
                <w:sz w:val="24"/>
                <w:szCs w:val="24"/>
              </w:rPr>
              <w:t>数量</w:t>
            </w:r>
          </w:p>
        </w:tc>
        <w:tc>
          <w:tcPr>
            <w:tcW w:w="1836" w:type="dxa"/>
          </w:tcPr>
          <w:p w14:paraId="429FE701">
            <w:pPr>
              <w:pStyle w:val="8"/>
              <w:jc w:val="left"/>
              <w:rPr>
                <w:sz w:val="24"/>
                <w:szCs w:val="24"/>
              </w:rPr>
            </w:pPr>
            <w:r>
              <w:rPr>
                <w:rFonts w:ascii="仿宋_GB2312" w:hAnsi="仿宋_GB2312" w:eastAsia="仿宋_GB2312" w:cs="仿宋_GB2312"/>
                <w:sz w:val="24"/>
                <w:szCs w:val="24"/>
              </w:rPr>
              <w:t>标的金额 （元）</w:t>
            </w:r>
          </w:p>
        </w:tc>
        <w:tc>
          <w:tcPr>
            <w:tcW w:w="815" w:type="dxa"/>
          </w:tcPr>
          <w:p w14:paraId="01C0CF1B">
            <w:pPr>
              <w:pStyle w:val="8"/>
              <w:jc w:val="left"/>
              <w:rPr>
                <w:sz w:val="24"/>
                <w:szCs w:val="24"/>
              </w:rPr>
            </w:pPr>
            <w:r>
              <w:rPr>
                <w:rFonts w:ascii="仿宋_GB2312" w:hAnsi="仿宋_GB2312" w:eastAsia="仿宋_GB2312" w:cs="仿宋_GB2312"/>
                <w:sz w:val="24"/>
                <w:szCs w:val="24"/>
              </w:rPr>
              <w:t>计量单位</w:t>
            </w:r>
          </w:p>
        </w:tc>
        <w:tc>
          <w:tcPr>
            <w:tcW w:w="815" w:type="dxa"/>
          </w:tcPr>
          <w:p w14:paraId="36DF4F6F">
            <w:pPr>
              <w:pStyle w:val="8"/>
              <w:jc w:val="left"/>
              <w:rPr>
                <w:sz w:val="24"/>
                <w:szCs w:val="24"/>
              </w:rPr>
            </w:pPr>
            <w:r>
              <w:rPr>
                <w:rFonts w:ascii="仿宋_GB2312" w:hAnsi="仿宋_GB2312" w:eastAsia="仿宋_GB2312" w:cs="仿宋_GB2312"/>
                <w:sz w:val="24"/>
                <w:szCs w:val="24"/>
              </w:rPr>
              <w:t>所属行业</w:t>
            </w:r>
          </w:p>
        </w:tc>
        <w:tc>
          <w:tcPr>
            <w:tcW w:w="1294" w:type="dxa"/>
          </w:tcPr>
          <w:p w14:paraId="4B7D396B">
            <w:pPr>
              <w:pStyle w:val="8"/>
              <w:jc w:val="left"/>
              <w:rPr>
                <w:sz w:val="24"/>
                <w:szCs w:val="24"/>
              </w:rPr>
            </w:pPr>
            <w:r>
              <w:rPr>
                <w:rFonts w:ascii="仿宋_GB2312" w:hAnsi="仿宋_GB2312" w:eastAsia="仿宋_GB2312" w:cs="仿宋_GB2312"/>
                <w:sz w:val="24"/>
                <w:szCs w:val="24"/>
              </w:rPr>
              <w:t>是否允许进口产品</w:t>
            </w:r>
          </w:p>
        </w:tc>
      </w:tr>
      <w:tr w14:paraId="1F35C5B9">
        <w:tblPrEx>
          <w:tblLayout w:type="fixed"/>
        </w:tblPrEx>
        <w:tc>
          <w:tcPr>
            <w:tcW w:w="575" w:type="dxa"/>
          </w:tcPr>
          <w:p w14:paraId="22F5E4F8">
            <w:pPr>
              <w:pStyle w:val="8"/>
              <w:jc w:val="left"/>
              <w:rPr>
                <w:sz w:val="24"/>
                <w:szCs w:val="24"/>
              </w:rPr>
            </w:pPr>
            <w:r>
              <w:rPr>
                <w:rFonts w:ascii="仿宋_GB2312" w:hAnsi="仿宋_GB2312" w:eastAsia="仿宋_GB2312" w:cs="仿宋_GB2312"/>
                <w:sz w:val="24"/>
                <w:szCs w:val="24"/>
              </w:rPr>
              <w:t>1</w:t>
            </w:r>
          </w:p>
        </w:tc>
        <w:tc>
          <w:tcPr>
            <w:tcW w:w="2491" w:type="dxa"/>
          </w:tcPr>
          <w:p w14:paraId="4CDA9D29">
            <w:pPr>
              <w:pStyle w:val="8"/>
              <w:jc w:val="left"/>
              <w:rPr>
                <w:sz w:val="24"/>
                <w:szCs w:val="24"/>
              </w:rPr>
            </w:pPr>
            <w:r>
              <w:rPr>
                <w:rFonts w:ascii="仿宋_GB2312" w:hAnsi="仿宋_GB2312" w:eastAsia="仿宋_GB2312" w:cs="仿宋_GB2312"/>
                <w:sz w:val="24"/>
                <w:szCs w:val="24"/>
              </w:rPr>
              <w:t>双通道离子色谱-电导检测器+安培检测器</w:t>
            </w:r>
          </w:p>
        </w:tc>
        <w:tc>
          <w:tcPr>
            <w:tcW w:w="696" w:type="dxa"/>
          </w:tcPr>
          <w:p w14:paraId="331BD40B">
            <w:pPr>
              <w:pStyle w:val="8"/>
              <w:jc w:val="right"/>
              <w:rPr>
                <w:sz w:val="24"/>
                <w:szCs w:val="24"/>
              </w:rPr>
            </w:pPr>
            <w:r>
              <w:rPr>
                <w:rFonts w:ascii="仿宋_GB2312" w:hAnsi="仿宋_GB2312" w:eastAsia="仿宋_GB2312" w:cs="仿宋_GB2312"/>
                <w:sz w:val="24"/>
                <w:szCs w:val="24"/>
              </w:rPr>
              <w:t>1.00</w:t>
            </w:r>
          </w:p>
        </w:tc>
        <w:tc>
          <w:tcPr>
            <w:tcW w:w="1836" w:type="dxa"/>
          </w:tcPr>
          <w:p w14:paraId="013790AC">
            <w:pPr>
              <w:pStyle w:val="8"/>
              <w:jc w:val="right"/>
              <w:rPr>
                <w:sz w:val="24"/>
                <w:szCs w:val="24"/>
              </w:rPr>
            </w:pPr>
            <w:r>
              <w:rPr>
                <w:rFonts w:ascii="仿宋_GB2312" w:hAnsi="仿宋_GB2312" w:eastAsia="仿宋_GB2312" w:cs="仿宋_GB2312"/>
                <w:sz w:val="24"/>
                <w:szCs w:val="24"/>
              </w:rPr>
              <w:t>1,800,000.00</w:t>
            </w:r>
          </w:p>
        </w:tc>
        <w:tc>
          <w:tcPr>
            <w:tcW w:w="815" w:type="dxa"/>
          </w:tcPr>
          <w:p w14:paraId="1B689CDD">
            <w:pPr>
              <w:pStyle w:val="8"/>
              <w:jc w:val="left"/>
              <w:rPr>
                <w:sz w:val="24"/>
                <w:szCs w:val="24"/>
              </w:rPr>
            </w:pPr>
            <w:r>
              <w:rPr>
                <w:rFonts w:ascii="仿宋_GB2312" w:hAnsi="仿宋_GB2312" w:eastAsia="仿宋_GB2312" w:cs="仿宋_GB2312"/>
                <w:sz w:val="24"/>
                <w:szCs w:val="24"/>
              </w:rPr>
              <w:t>台</w:t>
            </w:r>
          </w:p>
        </w:tc>
        <w:tc>
          <w:tcPr>
            <w:tcW w:w="815" w:type="dxa"/>
          </w:tcPr>
          <w:p w14:paraId="05CE3DA7">
            <w:pPr>
              <w:pStyle w:val="8"/>
              <w:jc w:val="left"/>
              <w:rPr>
                <w:sz w:val="24"/>
                <w:szCs w:val="24"/>
              </w:rPr>
            </w:pPr>
            <w:r>
              <w:rPr>
                <w:rFonts w:ascii="仿宋_GB2312" w:hAnsi="仿宋_GB2312" w:eastAsia="仿宋_GB2312" w:cs="仿宋_GB2312"/>
                <w:sz w:val="24"/>
                <w:szCs w:val="24"/>
              </w:rPr>
              <w:t>工业</w:t>
            </w:r>
          </w:p>
        </w:tc>
        <w:tc>
          <w:tcPr>
            <w:tcW w:w="1294" w:type="dxa"/>
          </w:tcPr>
          <w:p w14:paraId="6F4317B6">
            <w:pPr>
              <w:pStyle w:val="8"/>
              <w:jc w:val="left"/>
              <w:rPr>
                <w:sz w:val="24"/>
                <w:szCs w:val="24"/>
              </w:rPr>
            </w:pPr>
            <w:r>
              <w:rPr>
                <w:rFonts w:ascii="仿宋_GB2312" w:hAnsi="仿宋_GB2312" w:eastAsia="仿宋_GB2312" w:cs="仿宋_GB2312"/>
                <w:sz w:val="24"/>
                <w:szCs w:val="24"/>
              </w:rPr>
              <w:t>否</w:t>
            </w:r>
          </w:p>
        </w:tc>
      </w:tr>
    </w:tbl>
    <w:p w14:paraId="547F712E">
      <w:pPr>
        <w:pStyle w:val="8"/>
        <w:jc w:val="left"/>
        <w:rPr>
          <w:sz w:val="24"/>
          <w:szCs w:val="24"/>
        </w:rPr>
      </w:pPr>
      <w:r>
        <w:rPr>
          <w:rFonts w:ascii="仿宋_GB2312" w:hAnsi="仿宋_GB2312" w:eastAsia="仿宋_GB2312" w:cs="仿宋_GB2312"/>
          <w:sz w:val="24"/>
          <w:szCs w:val="24"/>
        </w:rPr>
        <w:t>本国产品标准适用范围：</w:t>
      </w:r>
    </w:p>
    <w:p w14:paraId="16F02DAE">
      <w:pPr>
        <w:pStyle w:val="8"/>
        <w:jc w:val="left"/>
        <w:rPr>
          <w:sz w:val="24"/>
          <w:szCs w:val="24"/>
        </w:rPr>
      </w:pPr>
      <w:r>
        <w:rPr>
          <w:rFonts w:ascii="仿宋_GB2312" w:hAnsi="仿宋_GB2312" w:eastAsia="仿宋_GB2312" w:cs="仿宋_GB2312"/>
          <w:sz w:val="24"/>
          <w:szCs w:val="24"/>
        </w:rPr>
        <w:t>采购包1：</w:t>
      </w:r>
    </w:p>
    <w:tbl>
      <w:tblPr>
        <w:tblStyle w:val="6"/>
        <w:tblW w:w="499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63"/>
        <w:gridCol w:w="2130"/>
        <w:gridCol w:w="3197"/>
        <w:gridCol w:w="2130"/>
      </w:tblGrid>
      <w:tr w14:paraId="33780A49">
        <w:tblPrEx>
          <w:tblLayout w:type="fixed"/>
        </w:tblPrEx>
        <w:tc>
          <w:tcPr>
            <w:tcW w:w="1063" w:type="dxa"/>
          </w:tcPr>
          <w:p w14:paraId="7E0AE7B8">
            <w:pPr>
              <w:pStyle w:val="8"/>
              <w:jc w:val="center"/>
              <w:rPr>
                <w:sz w:val="24"/>
                <w:szCs w:val="24"/>
              </w:rPr>
            </w:pPr>
            <w:r>
              <w:rPr>
                <w:rFonts w:ascii="仿宋_GB2312" w:hAnsi="仿宋_GB2312" w:eastAsia="仿宋_GB2312" w:cs="仿宋_GB2312"/>
                <w:sz w:val="24"/>
                <w:szCs w:val="24"/>
              </w:rPr>
              <w:t>序号</w:t>
            </w:r>
          </w:p>
        </w:tc>
        <w:tc>
          <w:tcPr>
            <w:tcW w:w="2130" w:type="dxa"/>
          </w:tcPr>
          <w:p w14:paraId="6BB47821">
            <w:pPr>
              <w:pStyle w:val="8"/>
              <w:jc w:val="center"/>
              <w:rPr>
                <w:sz w:val="24"/>
                <w:szCs w:val="24"/>
              </w:rPr>
            </w:pPr>
            <w:r>
              <w:rPr>
                <w:rFonts w:ascii="仿宋_GB2312" w:hAnsi="仿宋_GB2312" w:eastAsia="仿宋_GB2312" w:cs="仿宋_GB2312"/>
                <w:sz w:val="24"/>
                <w:szCs w:val="24"/>
              </w:rPr>
              <w:t>采购品目名称</w:t>
            </w:r>
          </w:p>
        </w:tc>
        <w:tc>
          <w:tcPr>
            <w:tcW w:w="3197" w:type="dxa"/>
          </w:tcPr>
          <w:p w14:paraId="0FEE408B">
            <w:pPr>
              <w:pStyle w:val="8"/>
              <w:jc w:val="center"/>
              <w:rPr>
                <w:sz w:val="24"/>
                <w:szCs w:val="24"/>
              </w:rPr>
            </w:pPr>
            <w:r>
              <w:rPr>
                <w:rFonts w:ascii="仿宋_GB2312" w:hAnsi="仿宋_GB2312" w:eastAsia="仿宋_GB2312" w:cs="仿宋_GB2312"/>
                <w:sz w:val="24"/>
                <w:szCs w:val="24"/>
              </w:rPr>
              <w:t>标的名称</w:t>
            </w:r>
          </w:p>
        </w:tc>
        <w:tc>
          <w:tcPr>
            <w:tcW w:w="2130" w:type="dxa"/>
          </w:tcPr>
          <w:p w14:paraId="117BD4CB">
            <w:pPr>
              <w:pStyle w:val="8"/>
              <w:jc w:val="center"/>
              <w:rPr>
                <w:sz w:val="24"/>
                <w:szCs w:val="24"/>
              </w:rPr>
            </w:pPr>
            <w:r>
              <w:rPr>
                <w:rFonts w:ascii="仿宋_GB2312" w:hAnsi="仿宋_GB2312" w:eastAsia="仿宋_GB2312" w:cs="仿宋_GB2312"/>
                <w:sz w:val="24"/>
                <w:szCs w:val="24"/>
              </w:rPr>
              <w:t>产品名称</w:t>
            </w:r>
          </w:p>
        </w:tc>
      </w:tr>
      <w:tr w14:paraId="076506EF">
        <w:tblPrEx>
          <w:tblLayout w:type="fixed"/>
        </w:tblPrEx>
        <w:tc>
          <w:tcPr>
            <w:tcW w:w="1063" w:type="dxa"/>
          </w:tcPr>
          <w:p w14:paraId="0AAFA2B1">
            <w:pPr>
              <w:pStyle w:val="8"/>
              <w:jc w:val="left"/>
              <w:rPr>
                <w:sz w:val="24"/>
                <w:szCs w:val="24"/>
              </w:rPr>
            </w:pPr>
            <w:r>
              <w:rPr>
                <w:rFonts w:ascii="仿宋_GB2312" w:hAnsi="仿宋_GB2312" w:eastAsia="仿宋_GB2312" w:cs="仿宋_GB2312"/>
                <w:sz w:val="24"/>
                <w:szCs w:val="24"/>
              </w:rPr>
              <w:t>1</w:t>
            </w:r>
          </w:p>
        </w:tc>
        <w:tc>
          <w:tcPr>
            <w:tcW w:w="2130" w:type="dxa"/>
          </w:tcPr>
          <w:p w14:paraId="0080DA1E">
            <w:pPr>
              <w:pStyle w:val="8"/>
              <w:jc w:val="left"/>
              <w:rPr>
                <w:sz w:val="24"/>
                <w:szCs w:val="24"/>
              </w:rPr>
            </w:pPr>
            <w:r>
              <w:rPr>
                <w:rFonts w:ascii="仿宋_GB2312" w:hAnsi="仿宋_GB2312" w:eastAsia="仿宋_GB2312" w:cs="仿宋_GB2312"/>
                <w:sz w:val="24"/>
                <w:szCs w:val="24"/>
              </w:rPr>
              <w:t>其他试验仪器及装置</w:t>
            </w:r>
          </w:p>
        </w:tc>
        <w:tc>
          <w:tcPr>
            <w:tcW w:w="3197" w:type="dxa"/>
          </w:tcPr>
          <w:p w14:paraId="407B03F9">
            <w:pPr>
              <w:pStyle w:val="8"/>
              <w:jc w:val="left"/>
              <w:rPr>
                <w:sz w:val="24"/>
                <w:szCs w:val="24"/>
              </w:rPr>
            </w:pPr>
            <w:r>
              <w:rPr>
                <w:rFonts w:ascii="仿宋_GB2312" w:hAnsi="仿宋_GB2312" w:eastAsia="仿宋_GB2312" w:cs="仿宋_GB2312"/>
                <w:sz w:val="24"/>
                <w:szCs w:val="24"/>
              </w:rPr>
              <w:t>超纯水电导率仪</w:t>
            </w:r>
          </w:p>
        </w:tc>
        <w:tc>
          <w:tcPr>
            <w:tcW w:w="2130" w:type="dxa"/>
          </w:tcPr>
          <w:p w14:paraId="7EDA8933">
            <w:pPr>
              <w:pStyle w:val="8"/>
              <w:jc w:val="left"/>
              <w:rPr>
                <w:sz w:val="24"/>
                <w:szCs w:val="24"/>
              </w:rPr>
            </w:pPr>
            <w:r>
              <w:rPr>
                <w:rFonts w:ascii="仿宋_GB2312" w:hAnsi="仿宋_GB2312" w:eastAsia="仿宋_GB2312" w:cs="仿宋_GB2312"/>
                <w:sz w:val="24"/>
                <w:szCs w:val="24"/>
              </w:rPr>
              <w:t>超纯水电导率仪</w:t>
            </w:r>
          </w:p>
        </w:tc>
      </w:tr>
      <w:tr w14:paraId="43F17A23">
        <w:tblPrEx>
          <w:tblLayout w:type="fixed"/>
        </w:tblPrEx>
        <w:trPr>
          <w:trHeight w:val="90" w:hRule="atLeast"/>
        </w:trPr>
        <w:tc>
          <w:tcPr>
            <w:tcW w:w="1063" w:type="dxa"/>
          </w:tcPr>
          <w:p w14:paraId="70CC7085">
            <w:pPr>
              <w:pStyle w:val="8"/>
              <w:jc w:val="left"/>
              <w:rPr>
                <w:sz w:val="24"/>
                <w:szCs w:val="24"/>
              </w:rPr>
            </w:pPr>
            <w:r>
              <w:rPr>
                <w:rFonts w:ascii="仿宋_GB2312" w:hAnsi="仿宋_GB2312" w:eastAsia="仿宋_GB2312" w:cs="仿宋_GB2312"/>
                <w:sz w:val="24"/>
                <w:szCs w:val="24"/>
              </w:rPr>
              <w:t>2</w:t>
            </w:r>
          </w:p>
        </w:tc>
        <w:tc>
          <w:tcPr>
            <w:tcW w:w="2130" w:type="dxa"/>
          </w:tcPr>
          <w:p w14:paraId="42EC5750">
            <w:pPr>
              <w:pStyle w:val="8"/>
              <w:jc w:val="left"/>
              <w:rPr>
                <w:sz w:val="24"/>
                <w:szCs w:val="24"/>
              </w:rPr>
            </w:pPr>
            <w:r>
              <w:rPr>
                <w:rFonts w:ascii="仿宋_GB2312" w:hAnsi="仿宋_GB2312" w:eastAsia="仿宋_GB2312" w:cs="仿宋_GB2312"/>
                <w:sz w:val="24"/>
                <w:szCs w:val="24"/>
              </w:rPr>
              <w:t>其他试验仪器及装置</w:t>
            </w:r>
          </w:p>
        </w:tc>
        <w:tc>
          <w:tcPr>
            <w:tcW w:w="3197" w:type="dxa"/>
          </w:tcPr>
          <w:p w14:paraId="6C02D752">
            <w:pPr>
              <w:pStyle w:val="8"/>
              <w:jc w:val="left"/>
              <w:rPr>
                <w:sz w:val="24"/>
                <w:szCs w:val="24"/>
              </w:rPr>
            </w:pPr>
            <w:r>
              <w:rPr>
                <w:rFonts w:ascii="仿宋_GB2312" w:hAnsi="仿宋_GB2312" w:eastAsia="仿宋_GB2312" w:cs="仿宋_GB2312"/>
                <w:sz w:val="24"/>
                <w:szCs w:val="24"/>
              </w:rPr>
              <w:t>酸度计</w:t>
            </w:r>
          </w:p>
        </w:tc>
        <w:tc>
          <w:tcPr>
            <w:tcW w:w="2130" w:type="dxa"/>
          </w:tcPr>
          <w:p w14:paraId="4087B56F">
            <w:pPr>
              <w:pStyle w:val="8"/>
              <w:jc w:val="left"/>
              <w:rPr>
                <w:sz w:val="24"/>
                <w:szCs w:val="24"/>
              </w:rPr>
            </w:pPr>
            <w:r>
              <w:rPr>
                <w:rFonts w:ascii="仿宋_GB2312" w:hAnsi="仿宋_GB2312" w:eastAsia="仿宋_GB2312" w:cs="仿宋_GB2312"/>
                <w:sz w:val="24"/>
                <w:szCs w:val="24"/>
              </w:rPr>
              <w:t>酸度计</w:t>
            </w:r>
          </w:p>
        </w:tc>
      </w:tr>
      <w:tr w14:paraId="29689D54">
        <w:tblPrEx>
          <w:tblLayout w:type="fixed"/>
        </w:tblPrEx>
        <w:tc>
          <w:tcPr>
            <w:tcW w:w="1063" w:type="dxa"/>
          </w:tcPr>
          <w:p w14:paraId="7EE00B0E">
            <w:pPr>
              <w:pStyle w:val="8"/>
              <w:jc w:val="left"/>
              <w:rPr>
                <w:sz w:val="24"/>
                <w:szCs w:val="24"/>
              </w:rPr>
            </w:pPr>
            <w:r>
              <w:rPr>
                <w:rFonts w:ascii="仿宋_GB2312" w:hAnsi="仿宋_GB2312" w:eastAsia="仿宋_GB2312" w:cs="仿宋_GB2312"/>
                <w:sz w:val="24"/>
                <w:szCs w:val="24"/>
              </w:rPr>
              <w:t>3</w:t>
            </w:r>
          </w:p>
        </w:tc>
        <w:tc>
          <w:tcPr>
            <w:tcW w:w="2130" w:type="dxa"/>
          </w:tcPr>
          <w:p w14:paraId="71D2E3BB">
            <w:pPr>
              <w:pStyle w:val="8"/>
              <w:jc w:val="left"/>
              <w:rPr>
                <w:sz w:val="24"/>
                <w:szCs w:val="24"/>
              </w:rPr>
            </w:pPr>
            <w:r>
              <w:rPr>
                <w:rFonts w:ascii="仿宋_GB2312" w:hAnsi="仿宋_GB2312" w:eastAsia="仿宋_GB2312" w:cs="仿宋_GB2312"/>
                <w:sz w:val="24"/>
                <w:szCs w:val="24"/>
              </w:rPr>
              <w:t>其他试验仪器及装置</w:t>
            </w:r>
          </w:p>
        </w:tc>
        <w:tc>
          <w:tcPr>
            <w:tcW w:w="3197" w:type="dxa"/>
          </w:tcPr>
          <w:p w14:paraId="6A5091D5">
            <w:pPr>
              <w:pStyle w:val="8"/>
              <w:jc w:val="left"/>
              <w:rPr>
                <w:sz w:val="24"/>
                <w:szCs w:val="24"/>
              </w:rPr>
            </w:pPr>
            <w:r>
              <w:rPr>
                <w:rFonts w:ascii="仿宋_GB2312" w:hAnsi="仿宋_GB2312" w:eastAsia="仿宋_GB2312" w:cs="仿宋_GB2312"/>
                <w:sz w:val="24"/>
                <w:szCs w:val="24"/>
              </w:rPr>
              <w:t>旋光仪</w:t>
            </w:r>
          </w:p>
        </w:tc>
        <w:tc>
          <w:tcPr>
            <w:tcW w:w="2130" w:type="dxa"/>
          </w:tcPr>
          <w:p w14:paraId="6E1F2784">
            <w:pPr>
              <w:pStyle w:val="8"/>
              <w:jc w:val="left"/>
              <w:rPr>
                <w:sz w:val="24"/>
                <w:szCs w:val="24"/>
              </w:rPr>
            </w:pPr>
            <w:r>
              <w:rPr>
                <w:rFonts w:ascii="仿宋_GB2312" w:hAnsi="仿宋_GB2312" w:eastAsia="仿宋_GB2312" w:cs="仿宋_GB2312"/>
                <w:sz w:val="24"/>
                <w:szCs w:val="24"/>
              </w:rPr>
              <w:t>旋光仪</w:t>
            </w:r>
          </w:p>
        </w:tc>
      </w:tr>
      <w:tr w14:paraId="48C7B8AF">
        <w:tblPrEx>
          <w:tblLayout w:type="fixed"/>
        </w:tblPrEx>
        <w:tc>
          <w:tcPr>
            <w:tcW w:w="1063" w:type="dxa"/>
          </w:tcPr>
          <w:p w14:paraId="1210AA7E">
            <w:pPr>
              <w:pStyle w:val="8"/>
              <w:jc w:val="left"/>
              <w:rPr>
                <w:sz w:val="24"/>
                <w:szCs w:val="24"/>
              </w:rPr>
            </w:pPr>
            <w:r>
              <w:rPr>
                <w:rFonts w:ascii="仿宋_GB2312" w:hAnsi="仿宋_GB2312" w:eastAsia="仿宋_GB2312" w:cs="仿宋_GB2312"/>
                <w:sz w:val="24"/>
                <w:szCs w:val="24"/>
              </w:rPr>
              <w:t>4</w:t>
            </w:r>
          </w:p>
        </w:tc>
        <w:tc>
          <w:tcPr>
            <w:tcW w:w="2130" w:type="dxa"/>
          </w:tcPr>
          <w:p w14:paraId="252F8DB2">
            <w:pPr>
              <w:pStyle w:val="8"/>
              <w:jc w:val="left"/>
              <w:rPr>
                <w:sz w:val="24"/>
                <w:szCs w:val="24"/>
              </w:rPr>
            </w:pPr>
            <w:r>
              <w:rPr>
                <w:rFonts w:ascii="仿宋_GB2312" w:hAnsi="仿宋_GB2312" w:eastAsia="仿宋_GB2312" w:cs="仿宋_GB2312"/>
                <w:sz w:val="24"/>
                <w:szCs w:val="24"/>
              </w:rPr>
              <w:t>其他试验仪器及装置</w:t>
            </w:r>
          </w:p>
        </w:tc>
        <w:tc>
          <w:tcPr>
            <w:tcW w:w="3197" w:type="dxa"/>
          </w:tcPr>
          <w:p w14:paraId="1AD98056">
            <w:pPr>
              <w:pStyle w:val="8"/>
              <w:jc w:val="left"/>
              <w:rPr>
                <w:sz w:val="24"/>
                <w:szCs w:val="24"/>
              </w:rPr>
            </w:pPr>
            <w:r>
              <w:rPr>
                <w:rFonts w:ascii="仿宋_GB2312" w:hAnsi="仿宋_GB2312" w:eastAsia="仿宋_GB2312" w:cs="仿宋_GB2312"/>
                <w:sz w:val="24"/>
                <w:szCs w:val="24"/>
              </w:rPr>
              <w:t>散射式浑浊度仪</w:t>
            </w:r>
          </w:p>
        </w:tc>
        <w:tc>
          <w:tcPr>
            <w:tcW w:w="2130" w:type="dxa"/>
          </w:tcPr>
          <w:p w14:paraId="787FC716">
            <w:pPr>
              <w:pStyle w:val="8"/>
              <w:jc w:val="left"/>
              <w:rPr>
                <w:sz w:val="24"/>
                <w:szCs w:val="24"/>
              </w:rPr>
            </w:pPr>
            <w:r>
              <w:rPr>
                <w:rFonts w:ascii="仿宋_GB2312" w:hAnsi="仿宋_GB2312" w:eastAsia="仿宋_GB2312" w:cs="仿宋_GB2312"/>
                <w:sz w:val="24"/>
                <w:szCs w:val="24"/>
              </w:rPr>
              <w:t>散射式浑浊度仪</w:t>
            </w:r>
          </w:p>
        </w:tc>
      </w:tr>
      <w:tr w14:paraId="1A972A2B">
        <w:tblPrEx>
          <w:tblLayout w:type="fixed"/>
        </w:tblPrEx>
        <w:tc>
          <w:tcPr>
            <w:tcW w:w="1063" w:type="dxa"/>
          </w:tcPr>
          <w:p w14:paraId="46A8A475">
            <w:pPr>
              <w:pStyle w:val="8"/>
              <w:jc w:val="left"/>
              <w:rPr>
                <w:sz w:val="24"/>
                <w:szCs w:val="24"/>
              </w:rPr>
            </w:pPr>
            <w:r>
              <w:rPr>
                <w:rFonts w:ascii="仿宋_GB2312" w:hAnsi="仿宋_GB2312" w:eastAsia="仿宋_GB2312" w:cs="仿宋_GB2312"/>
                <w:sz w:val="24"/>
                <w:szCs w:val="24"/>
              </w:rPr>
              <w:t>5</w:t>
            </w:r>
          </w:p>
        </w:tc>
        <w:tc>
          <w:tcPr>
            <w:tcW w:w="2130" w:type="dxa"/>
          </w:tcPr>
          <w:p w14:paraId="0A794A49">
            <w:pPr>
              <w:pStyle w:val="8"/>
              <w:jc w:val="left"/>
              <w:rPr>
                <w:sz w:val="24"/>
                <w:szCs w:val="24"/>
              </w:rPr>
            </w:pPr>
            <w:r>
              <w:rPr>
                <w:rFonts w:ascii="仿宋_GB2312" w:hAnsi="仿宋_GB2312" w:eastAsia="仿宋_GB2312" w:cs="仿宋_GB2312"/>
                <w:sz w:val="24"/>
                <w:szCs w:val="24"/>
              </w:rPr>
              <w:t>其他试验仪器及装置</w:t>
            </w:r>
          </w:p>
        </w:tc>
        <w:tc>
          <w:tcPr>
            <w:tcW w:w="3197" w:type="dxa"/>
          </w:tcPr>
          <w:p w14:paraId="0B0C3A11">
            <w:pPr>
              <w:pStyle w:val="8"/>
              <w:jc w:val="left"/>
              <w:rPr>
                <w:sz w:val="24"/>
                <w:szCs w:val="24"/>
              </w:rPr>
            </w:pPr>
            <w:r>
              <w:rPr>
                <w:rFonts w:ascii="仿宋_GB2312" w:hAnsi="仿宋_GB2312" w:eastAsia="仿宋_GB2312" w:cs="仿宋_GB2312"/>
                <w:sz w:val="24"/>
                <w:szCs w:val="24"/>
              </w:rPr>
              <w:t>鼓风干燥箱</w:t>
            </w:r>
          </w:p>
        </w:tc>
        <w:tc>
          <w:tcPr>
            <w:tcW w:w="2130" w:type="dxa"/>
          </w:tcPr>
          <w:p w14:paraId="1B24D803">
            <w:pPr>
              <w:pStyle w:val="8"/>
              <w:jc w:val="left"/>
              <w:rPr>
                <w:sz w:val="24"/>
                <w:szCs w:val="24"/>
              </w:rPr>
            </w:pPr>
            <w:r>
              <w:rPr>
                <w:rFonts w:ascii="仿宋_GB2312" w:hAnsi="仿宋_GB2312" w:eastAsia="仿宋_GB2312" w:cs="仿宋_GB2312"/>
                <w:sz w:val="24"/>
                <w:szCs w:val="24"/>
              </w:rPr>
              <w:t>鼓风干燥箱</w:t>
            </w:r>
          </w:p>
        </w:tc>
      </w:tr>
      <w:tr w14:paraId="7813DFA6">
        <w:tblPrEx>
          <w:tblLayout w:type="fixed"/>
        </w:tblPrEx>
        <w:tc>
          <w:tcPr>
            <w:tcW w:w="1063" w:type="dxa"/>
          </w:tcPr>
          <w:p w14:paraId="65F9EABC">
            <w:pPr>
              <w:pStyle w:val="8"/>
              <w:jc w:val="left"/>
              <w:rPr>
                <w:sz w:val="24"/>
                <w:szCs w:val="24"/>
              </w:rPr>
            </w:pPr>
            <w:r>
              <w:rPr>
                <w:rFonts w:ascii="仿宋_GB2312" w:hAnsi="仿宋_GB2312" w:eastAsia="仿宋_GB2312" w:cs="仿宋_GB2312"/>
                <w:sz w:val="24"/>
                <w:szCs w:val="24"/>
              </w:rPr>
              <w:t>6</w:t>
            </w:r>
          </w:p>
        </w:tc>
        <w:tc>
          <w:tcPr>
            <w:tcW w:w="2130" w:type="dxa"/>
          </w:tcPr>
          <w:p w14:paraId="4F1A528F">
            <w:pPr>
              <w:pStyle w:val="8"/>
              <w:jc w:val="left"/>
              <w:rPr>
                <w:sz w:val="24"/>
                <w:szCs w:val="24"/>
              </w:rPr>
            </w:pPr>
            <w:r>
              <w:rPr>
                <w:rFonts w:ascii="仿宋_GB2312" w:hAnsi="仿宋_GB2312" w:eastAsia="仿宋_GB2312" w:cs="仿宋_GB2312"/>
                <w:sz w:val="24"/>
                <w:szCs w:val="24"/>
              </w:rPr>
              <w:t>其他试验仪器及装置</w:t>
            </w:r>
          </w:p>
        </w:tc>
        <w:tc>
          <w:tcPr>
            <w:tcW w:w="3197" w:type="dxa"/>
          </w:tcPr>
          <w:p w14:paraId="5A2E97E2">
            <w:pPr>
              <w:pStyle w:val="8"/>
              <w:jc w:val="left"/>
              <w:rPr>
                <w:sz w:val="24"/>
                <w:szCs w:val="24"/>
              </w:rPr>
            </w:pPr>
            <w:r>
              <w:rPr>
                <w:rFonts w:ascii="仿宋_GB2312" w:hAnsi="仿宋_GB2312" w:eastAsia="仿宋_GB2312" w:cs="仿宋_GB2312"/>
                <w:sz w:val="24"/>
                <w:szCs w:val="24"/>
              </w:rPr>
              <w:t>鼓风干燥箱</w:t>
            </w:r>
          </w:p>
        </w:tc>
        <w:tc>
          <w:tcPr>
            <w:tcW w:w="2130" w:type="dxa"/>
          </w:tcPr>
          <w:p w14:paraId="7C6E6347">
            <w:pPr>
              <w:pStyle w:val="8"/>
              <w:jc w:val="left"/>
              <w:rPr>
                <w:sz w:val="24"/>
                <w:szCs w:val="24"/>
              </w:rPr>
            </w:pPr>
            <w:r>
              <w:rPr>
                <w:rFonts w:ascii="仿宋_GB2312" w:hAnsi="仿宋_GB2312" w:eastAsia="仿宋_GB2312" w:cs="仿宋_GB2312"/>
                <w:sz w:val="24"/>
                <w:szCs w:val="24"/>
              </w:rPr>
              <w:t>鼓风干燥箱</w:t>
            </w:r>
          </w:p>
        </w:tc>
      </w:tr>
      <w:tr w14:paraId="1BAC0CD7">
        <w:tblPrEx>
          <w:tblLayout w:type="fixed"/>
        </w:tblPrEx>
        <w:tc>
          <w:tcPr>
            <w:tcW w:w="1063" w:type="dxa"/>
          </w:tcPr>
          <w:p w14:paraId="1D7A92BC">
            <w:pPr>
              <w:pStyle w:val="8"/>
              <w:jc w:val="left"/>
              <w:rPr>
                <w:sz w:val="24"/>
                <w:szCs w:val="24"/>
              </w:rPr>
            </w:pPr>
            <w:r>
              <w:rPr>
                <w:rFonts w:ascii="仿宋_GB2312" w:hAnsi="仿宋_GB2312" w:eastAsia="仿宋_GB2312" w:cs="仿宋_GB2312"/>
                <w:sz w:val="24"/>
                <w:szCs w:val="24"/>
              </w:rPr>
              <w:t>7</w:t>
            </w:r>
          </w:p>
        </w:tc>
        <w:tc>
          <w:tcPr>
            <w:tcW w:w="2130" w:type="dxa"/>
          </w:tcPr>
          <w:p w14:paraId="4FE4DCD1">
            <w:pPr>
              <w:pStyle w:val="8"/>
              <w:jc w:val="left"/>
              <w:rPr>
                <w:sz w:val="24"/>
                <w:szCs w:val="24"/>
              </w:rPr>
            </w:pPr>
            <w:r>
              <w:rPr>
                <w:rFonts w:ascii="仿宋_GB2312" w:hAnsi="仿宋_GB2312" w:eastAsia="仿宋_GB2312" w:cs="仿宋_GB2312"/>
                <w:sz w:val="24"/>
                <w:szCs w:val="24"/>
              </w:rPr>
              <w:t>其他试验仪器及装置</w:t>
            </w:r>
          </w:p>
        </w:tc>
        <w:tc>
          <w:tcPr>
            <w:tcW w:w="3197" w:type="dxa"/>
          </w:tcPr>
          <w:p w14:paraId="067E6D13">
            <w:pPr>
              <w:pStyle w:val="8"/>
              <w:jc w:val="left"/>
              <w:rPr>
                <w:sz w:val="24"/>
                <w:szCs w:val="24"/>
              </w:rPr>
            </w:pPr>
            <w:r>
              <w:rPr>
                <w:rFonts w:ascii="仿宋_GB2312" w:hAnsi="仿宋_GB2312" w:eastAsia="仿宋_GB2312" w:cs="仿宋_GB2312"/>
                <w:sz w:val="24"/>
                <w:szCs w:val="24"/>
              </w:rPr>
              <w:t>真空干燥箱</w:t>
            </w:r>
          </w:p>
        </w:tc>
        <w:tc>
          <w:tcPr>
            <w:tcW w:w="2130" w:type="dxa"/>
          </w:tcPr>
          <w:p w14:paraId="342D5D5C">
            <w:pPr>
              <w:pStyle w:val="8"/>
              <w:jc w:val="left"/>
              <w:rPr>
                <w:sz w:val="24"/>
                <w:szCs w:val="24"/>
              </w:rPr>
            </w:pPr>
            <w:r>
              <w:rPr>
                <w:rFonts w:ascii="仿宋_GB2312" w:hAnsi="仿宋_GB2312" w:eastAsia="仿宋_GB2312" w:cs="仿宋_GB2312"/>
                <w:sz w:val="24"/>
                <w:szCs w:val="24"/>
              </w:rPr>
              <w:t>真空干燥箱</w:t>
            </w:r>
          </w:p>
        </w:tc>
      </w:tr>
      <w:tr w14:paraId="148713A7">
        <w:tblPrEx>
          <w:tblLayout w:type="fixed"/>
        </w:tblPrEx>
        <w:tc>
          <w:tcPr>
            <w:tcW w:w="1063" w:type="dxa"/>
          </w:tcPr>
          <w:p w14:paraId="248A635B">
            <w:pPr>
              <w:pStyle w:val="8"/>
              <w:jc w:val="left"/>
              <w:rPr>
                <w:sz w:val="24"/>
                <w:szCs w:val="24"/>
              </w:rPr>
            </w:pPr>
            <w:r>
              <w:rPr>
                <w:rFonts w:ascii="仿宋_GB2312" w:hAnsi="仿宋_GB2312" w:eastAsia="仿宋_GB2312" w:cs="仿宋_GB2312"/>
                <w:sz w:val="24"/>
                <w:szCs w:val="24"/>
              </w:rPr>
              <w:t>8</w:t>
            </w:r>
          </w:p>
        </w:tc>
        <w:tc>
          <w:tcPr>
            <w:tcW w:w="2130" w:type="dxa"/>
          </w:tcPr>
          <w:p w14:paraId="734D52CC">
            <w:pPr>
              <w:pStyle w:val="8"/>
              <w:jc w:val="left"/>
              <w:rPr>
                <w:sz w:val="24"/>
                <w:szCs w:val="24"/>
              </w:rPr>
            </w:pPr>
            <w:r>
              <w:rPr>
                <w:rFonts w:ascii="仿宋_GB2312" w:hAnsi="仿宋_GB2312" w:eastAsia="仿宋_GB2312" w:cs="仿宋_GB2312"/>
                <w:sz w:val="24"/>
                <w:szCs w:val="24"/>
              </w:rPr>
              <w:t>其他试验仪器及装置</w:t>
            </w:r>
          </w:p>
        </w:tc>
        <w:tc>
          <w:tcPr>
            <w:tcW w:w="3197" w:type="dxa"/>
          </w:tcPr>
          <w:p w14:paraId="2CA37012">
            <w:pPr>
              <w:pStyle w:val="8"/>
              <w:jc w:val="left"/>
              <w:rPr>
                <w:sz w:val="24"/>
                <w:szCs w:val="24"/>
              </w:rPr>
            </w:pPr>
            <w:r>
              <w:rPr>
                <w:rFonts w:ascii="仿宋_GB2312" w:hAnsi="仿宋_GB2312" w:eastAsia="仿宋_GB2312" w:cs="仿宋_GB2312"/>
                <w:sz w:val="24"/>
                <w:szCs w:val="24"/>
              </w:rPr>
              <w:t>酶标仪（连续波长）</w:t>
            </w:r>
          </w:p>
        </w:tc>
        <w:tc>
          <w:tcPr>
            <w:tcW w:w="2130" w:type="dxa"/>
          </w:tcPr>
          <w:p w14:paraId="0703CE5A">
            <w:pPr>
              <w:pStyle w:val="8"/>
              <w:jc w:val="left"/>
              <w:rPr>
                <w:sz w:val="24"/>
                <w:szCs w:val="24"/>
              </w:rPr>
            </w:pPr>
            <w:r>
              <w:rPr>
                <w:rFonts w:ascii="仿宋_GB2312" w:hAnsi="仿宋_GB2312" w:eastAsia="仿宋_GB2312" w:cs="仿宋_GB2312"/>
                <w:sz w:val="24"/>
                <w:szCs w:val="24"/>
              </w:rPr>
              <w:t>酶标仪（连续波长）</w:t>
            </w:r>
          </w:p>
        </w:tc>
      </w:tr>
      <w:tr w14:paraId="65F295A6">
        <w:tblPrEx>
          <w:tblLayout w:type="fixed"/>
        </w:tblPrEx>
        <w:tc>
          <w:tcPr>
            <w:tcW w:w="1063" w:type="dxa"/>
          </w:tcPr>
          <w:p w14:paraId="5374F6AF">
            <w:pPr>
              <w:pStyle w:val="8"/>
              <w:jc w:val="left"/>
              <w:rPr>
                <w:sz w:val="24"/>
                <w:szCs w:val="24"/>
              </w:rPr>
            </w:pPr>
            <w:r>
              <w:rPr>
                <w:rFonts w:ascii="仿宋_GB2312" w:hAnsi="仿宋_GB2312" w:eastAsia="仿宋_GB2312" w:cs="仿宋_GB2312"/>
                <w:sz w:val="24"/>
                <w:szCs w:val="24"/>
              </w:rPr>
              <w:t>9</w:t>
            </w:r>
          </w:p>
        </w:tc>
        <w:tc>
          <w:tcPr>
            <w:tcW w:w="2130" w:type="dxa"/>
          </w:tcPr>
          <w:p w14:paraId="04073F62">
            <w:pPr>
              <w:pStyle w:val="8"/>
              <w:jc w:val="left"/>
              <w:rPr>
                <w:sz w:val="24"/>
                <w:szCs w:val="24"/>
              </w:rPr>
            </w:pPr>
            <w:r>
              <w:rPr>
                <w:rFonts w:ascii="仿宋_GB2312" w:hAnsi="仿宋_GB2312" w:eastAsia="仿宋_GB2312" w:cs="仿宋_GB2312"/>
                <w:sz w:val="24"/>
                <w:szCs w:val="24"/>
              </w:rPr>
              <w:t>其他试验仪器及装置</w:t>
            </w:r>
          </w:p>
        </w:tc>
        <w:tc>
          <w:tcPr>
            <w:tcW w:w="3197" w:type="dxa"/>
          </w:tcPr>
          <w:p w14:paraId="02CD5B0B">
            <w:pPr>
              <w:pStyle w:val="8"/>
              <w:jc w:val="left"/>
              <w:rPr>
                <w:sz w:val="24"/>
                <w:szCs w:val="24"/>
              </w:rPr>
            </w:pPr>
            <w:r>
              <w:rPr>
                <w:rFonts w:ascii="仿宋_GB2312" w:hAnsi="仿宋_GB2312" w:eastAsia="仿宋_GB2312" w:cs="仿宋_GB2312"/>
                <w:sz w:val="24"/>
                <w:szCs w:val="24"/>
              </w:rPr>
              <w:t>微控数显电热板</w:t>
            </w:r>
          </w:p>
        </w:tc>
        <w:tc>
          <w:tcPr>
            <w:tcW w:w="2130" w:type="dxa"/>
          </w:tcPr>
          <w:p w14:paraId="684589F2">
            <w:pPr>
              <w:pStyle w:val="8"/>
              <w:jc w:val="left"/>
              <w:rPr>
                <w:sz w:val="24"/>
                <w:szCs w:val="24"/>
              </w:rPr>
            </w:pPr>
            <w:r>
              <w:rPr>
                <w:rFonts w:ascii="仿宋_GB2312" w:hAnsi="仿宋_GB2312" w:eastAsia="仿宋_GB2312" w:cs="仿宋_GB2312"/>
                <w:sz w:val="24"/>
                <w:szCs w:val="24"/>
              </w:rPr>
              <w:t>微控数显电热板</w:t>
            </w:r>
          </w:p>
        </w:tc>
      </w:tr>
      <w:tr w14:paraId="57A2AA14">
        <w:tblPrEx>
          <w:tblLayout w:type="fixed"/>
        </w:tblPrEx>
        <w:tc>
          <w:tcPr>
            <w:tcW w:w="1063" w:type="dxa"/>
          </w:tcPr>
          <w:p w14:paraId="12F19C70">
            <w:pPr>
              <w:pStyle w:val="8"/>
              <w:jc w:val="left"/>
              <w:rPr>
                <w:sz w:val="24"/>
                <w:szCs w:val="24"/>
              </w:rPr>
            </w:pPr>
            <w:r>
              <w:rPr>
                <w:rFonts w:ascii="仿宋_GB2312" w:hAnsi="仿宋_GB2312" w:eastAsia="仿宋_GB2312" w:cs="仿宋_GB2312"/>
                <w:sz w:val="24"/>
                <w:szCs w:val="24"/>
              </w:rPr>
              <w:t>10</w:t>
            </w:r>
          </w:p>
        </w:tc>
        <w:tc>
          <w:tcPr>
            <w:tcW w:w="2130" w:type="dxa"/>
          </w:tcPr>
          <w:p w14:paraId="7BA101EC">
            <w:pPr>
              <w:pStyle w:val="8"/>
              <w:jc w:val="left"/>
              <w:rPr>
                <w:sz w:val="24"/>
                <w:szCs w:val="24"/>
              </w:rPr>
            </w:pPr>
            <w:r>
              <w:rPr>
                <w:rFonts w:ascii="仿宋_GB2312" w:hAnsi="仿宋_GB2312" w:eastAsia="仿宋_GB2312" w:cs="仿宋_GB2312"/>
                <w:sz w:val="24"/>
                <w:szCs w:val="24"/>
              </w:rPr>
              <w:t>其他试验仪器及装置</w:t>
            </w:r>
          </w:p>
        </w:tc>
        <w:tc>
          <w:tcPr>
            <w:tcW w:w="3197" w:type="dxa"/>
          </w:tcPr>
          <w:p w14:paraId="24F20BC6">
            <w:pPr>
              <w:pStyle w:val="8"/>
              <w:jc w:val="left"/>
              <w:rPr>
                <w:sz w:val="24"/>
                <w:szCs w:val="24"/>
              </w:rPr>
            </w:pPr>
            <w:r>
              <w:rPr>
                <w:rFonts w:ascii="仿宋_GB2312" w:hAnsi="仿宋_GB2312" w:eastAsia="仿宋_GB2312" w:cs="仿宋_GB2312"/>
                <w:sz w:val="24"/>
                <w:szCs w:val="24"/>
              </w:rPr>
              <w:t>离心机（高速冷冻离心机)</w:t>
            </w:r>
          </w:p>
        </w:tc>
        <w:tc>
          <w:tcPr>
            <w:tcW w:w="2130" w:type="dxa"/>
          </w:tcPr>
          <w:p w14:paraId="49699A6D">
            <w:pPr>
              <w:pStyle w:val="8"/>
              <w:jc w:val="left"/>
              <w:rPr>
                <w:sz w:val="24"/>
                <w:szCs w:val="24"/>
              </w:rPr>
            </w:pPr>
            <w:r>
              <w:rPr>
                <w:rFonts w:ascii="仿宋_GB2312" w:hAnsi="仿宋_GB2312" w:eastAsia="仿宋_GB2312" w:cs="仿宋_GB2312"/>
                <w:sz w:val="24"/>
                <w:szCs w:val="24"/>
              </w:rPr>
              <w:t>离心机（高速冷冻离心机)</w:t>
            </w:r>
          </w:p>
        </w:tc>
      </w:tr>
      <w:tr w14:paraId="0D45FDC1">
        <w:tblPrEx>
          <w:tblLayout w:type="fixed"/>
        </w:tblPrEx>
        <w:tc>
          <w:tcPr>
            <w:tcW w:w="1063" w:type="dxa"/>
          </w:tcPr>
          <w:p w14:paraId="124A27B0">
            <w:pPr>
              <w:pStyle w:val="8"/>
              <w:jc w:val="left"/>
              <w:rPr>
                <w:sz w:val="24"/>
                <w:szCs w:val="24"/>
              </w:rPr>
            </w:pPr>
            <w:r>
              <w:rPr>
                <w:rFonts w:ascii="仿宋_GB2312" w:hAnsi="仿宋_GB2312" w:eastAsia="仿宋_GB2312" w:cs="仿宋_GB2312"/>
                <w:sz w:val="24"/>
                <w:szCs w:val="24"/>
              </w:rPr>
              <w:t>11</w:t>
            </w:r>
          </w:p>
        </w:tc>
        <w:tc>
          <w:tcPr>
            <w:tcW w:w="2130" w:type="dxa"/>
          </w:tcPr>
          <w:p w14:paraId="24F455A8">
            <w:pPr>
              <w:pStyle w:val="8"/>
              <w:jc w:val="left"/>
              <w:rPr>
                <w:sz w:val="24"/>
                <w:szCs w:val="24"/>
              </w:rPr>
            </w:pPr>
            <w:r>
              <w:rPr>
                <w:rFonts w:ascii="仿宋_GB2312" w:hAnsi="仿宋_GB2312" w:eastAsia="仿宋_GB2312" w:cs="仿宋_GB2312"/>
                <w:sz w:val="24"/>
                <w:szCs w:val="24"/>
              </w:rPr>
              <w:t>其他试验仪器及装置</w:t>
            </w:r>
          </w:p>
        </w:tc>
        <w:tc>
          <w:tcPr>
            <w:tcW w:w="3197" w:type="dxa"/>
          </w:tcPr>
          <w:p w14:paraId="724E242F">
            <w:pPr>
              <w:pStyle w:val="8"/>
              <w:jc w:val="left"/>
              <w:rPr>
                <w:sz w:val="24"/>
                <w:szCs w:val="24"/>
              </w:rPr>
            </w:pPr>
            <w:r>
              <w:rPr>
                <w:rFonts w:ascii="仿宋_GB2312" w:hAnsi="仿宋_GB2312" w:eastAsia="仿宋_GB2312" w:cs="仿宋_GB2312"/>
                <w:sz w:val="24"/>
                <w:szCs w:val="24"/>
              </w:rPr>
              <w:t>超声波清洗器</w:t>
            </w:r>
          </w:p>
        </w:tc>
        <w:tc>
          <w:tcPr>
            <w:tcW w:w="2130" w:type="dxa"/>
          </w:tcPr>
          <w:p w14:paraId="2C427A52">
            <w:pPr>
              <w:pStyle w:val="8"/>
              <w:jc w:val="left"/>
              <w:rPr>
                <w:sz w:val="24"/>
                <w:szCs w:val="24"/>
              </w:rPr>
            </w:pPr>
            <w:r>
              <w:rPr>
                <w:rFonts w:ascii="仿宋_GB2312" w:hAnsi="仿宋_GB2312" w:eastAsia="仿宋_GB2312" w:cs="仿宋_GB2312"/>
                <w:sz w:val="24"/>
                <w:szCs w:val="24"/>
              </w:rPr>
              <w:t>超声波清洗器</w:t>
            </w:r>
          </w:p>
        </w:tc>
      </w:tr>
      <w:tr w14:paraId="3B396948">
        <w:tblPrEx>
          <w:tblLayout w:type="fixed"/>
        </w:tblPrEx>
        <w:tc>
          <w:tcPr>
            <w:tcW w:w="1063" w:type="dxa"/>
          </w:tcPr>
          <w:p w14:paraId="1594B995">
            <w:pPr>
              <w:pStyle w:val="8"/>
              <w:jc w:val="left"/>
              <w:rPr>
                <w:sz w:val="24"/>
                <w:szCs w:val="24"/>
              </w:rPr>
            </w:pPr>
            <w:r>
              <w:rPr>
                <w:rFonts w:ascii="仿宋_GB2312" w:hAnsi="仿宋_GB2312" w:eastAsia="仿宋_GB2312" w:cs="仿宋_GB2312"/>
                <w:sz w:val="24"/>
                <w:szCs w:val="24"/>
              </w:rPr>
              <w:t>12</w:t>
            </w:r>
          </w:p>
        </w:tc>
        <w:tc>
          <w:tcPr>
            <w:tcW w:w="2130" w:type="dxa"/>
          </w:tcPr>
          <w:p w14:paraId="539A277D">
            <w:pPr>
              <w:pStyle w:val="8"/>
              <w:jc w:val="left"/>
              <w:rPr>
                <w:sz w:val="24"/>
                <w:szCs w:val="24"/>
              </w:rPr>
            </w:pPr>
            <w:r>
              <w:rPr>
                <w:rFonts w:ascii="仿宋_GB2312" w:hAnsi="仿宋_GB2312" w:eastAsia="仿宋_GB2312" w:cs="仿宋_GB2312"/>
                <w:sz w:val="24"/>
                <w:szCs w:val="24"/>
              </w:rPr>
              <w:t>其他试验仪器及装置</w:t>
            </w:r>
          </w:p>
        </w:tc>
        <w:tc>
          <w:tcPr>
            <w:tcW w:w="3197" w:type="dxa"/>
          </w:tcPr>
          <w:p w14:paraId="3F2A9E89">
            <w:pPr>
              <w:pStyle w:val="8"/>
              <w:jc w:val="left"/>
              <w:rPr>
                <w:sz w:val="24"/>
                <w:szCs w:val="24"/>
              </w:rPr>
            </w:pPr>
            <w:r>
              <w:rPr>
                <w:rFonts w:ascii="仿宋_GB2312" w:hAnsi="仿宋_GB2312" w:eastAsia="仿宋_GB2312" w:cs="仿宋_GB2312"/>
                <w:sz w:val="24"/>
                <w:szCs w:val="24"/>
              </w:rPr>
              <w:t>食品粉碎机</w:t>
            </w:r>
          </w:p>
        </w:tc>
        <w:tc>
          <w:tcPr>
            <w:tcW w:w="2130" w:type="dxa"/>
          </w:tcPr>
          <w:p w14:paraId="60535C68">
            <w:pPr>
              <w:pStyle w:val="8"/>
              <w:jc w:val="left"/>
              <w:rPr>
                <w:sz w:val="24"/>
                <w:szCs w:val="24"/>
              </w:rPr>
            </w:pPr>
            <w:r>
              <w:rPr>
                <w:rFonts w:ascii="仿宋_GB2312" w:hAnsi="仿宋_GB2312" w:eastAsia="仿宋_GB2312" w:cs="仿宋_GB2312"/>
                <w:sz w:val="24"/>
                <w:szCs w:val="24"/>
              </w:rPr>
              <w:t>食品粉碎机</w:t>
            </w:r>
          </w:p>
        </w:tc>
      </w:tr>
      <w:tr w14:paraId="7B9CEC35">
        <w:tblPrEx>
          <w:tblLayout w:type="fixed"/>
        </w:tblPrEx>
        <w:tc>
          <w:tcPr>
            <w:tcW w:w="1063" w:type="dxa"/>
          </w:tcPr>
          <w:p w14:paraId="1EBF9060">
            <w:pPr>
              <w:pStyle w:val="8"/>
              <w:jc w:val="left"/>
              <w:rPr>
                <w:sz w:val="24"/>
                <w:szCs w:val="24"/>
              </w:rPr>
            </w:pPr>
            <w:r>
              <w:rPr>
                <w:rFonts w:ascii="仿宋_GB2312" w:hAnsi="仿宋_GB2312" w:eastAsia="仿宋_GB2312" w:cs="仿宋_GB2312"/>
                <w:sz w:val="24"/>
                <w:szCs w:val="24"/>
              </w:rPr>
              <w:t>13</w:t>
            </w:r>
          </w:p>
        </w:tc>
        <w:tc>
          <w:tcPr>
            <w:tcW w:w="2130" w:type="dxa"/>
          </w:tcPr>
          <w:p w14:paraId="0D1774B2">
            <w:pPr>
              <w:pStyle w:val="8"/>
              <w:jc w:val="left"/>
              <w:rPr>
                <w:sz w:val="24"/>
                <w:szCs w:val="24"/>
              </w:rPr>
            </w:pPr>
            <w:r>
              <w:rPr>
                <w:rFonts w:ascii="仿宋_GB2312" w:hAnsi="仿宋_GB2312" w:eastAsia="仿宋_GB2312" w:cs="仿宋_GB2312"/>
                <w:sz w:val="24"/>
                <w:szCs w:val="24"/>
              </w:rPr>
              <w:t>其他试验仪器及装置</w:t>
            </w:r>
          </w:p>
        </w:tc>
        <w:tc>
          <w:tcPr>
            <w:tcW w:w="3197" w:type="dxa"/>
          </w:tcPr>
          <w:p w14:paraId="02075B23">
            <w:pPr>
              <w:pStyle w:val="8"/>
              <w:jc w:val="left"/>
              <w:rPr>
                <w:sz w:val="24"/>
                <w:szCs w:val="24"/>
              </w:rPr>
            </w:pPr>
            <w:r>
              <w:rPr>
                <w:rFonts w:ascii="仿宋_GB2312" w:hAnsi="仿宋_GB2312" w:eastAsia="仿宋_GB2312" w:cs="仿宋_GB2312"/>
                <w:sz w:val="24"/>
                <w:szCs w:val="24"/>
              </w:rPr>
              <w:t>磁力搅拌器（加热磁力搅拌器）</w:t>
            </w:r>
          </w:p>
        </w:tc>
        <w:tc>
          <w:tcPr>
            <w:tcW w:w="2130" w:type="dxa"/>
          </w:tcPr>
          <w:p w14:paraId="49CF4414">
            <w:pPr>
              <w:pStyle w:val="8"/>
              <w:jc w:val="left"/>
              <w:rPr>
                <w:sz w:val="24"/>
                <w:szCs w:val="24"/>
              </w:rPr>
            </w:pPr>
            <w:r>
              <w:rPr>
                <w:rFonts w:ascii="仿宋_GB2312" w:hAnsi="仿宋_GB2312" w:eastAsia="仿宋_GB2312" w:cs="仿宋_GB2312"/>
                <w:sz w:val="24"/>
                <w:szCs w:val="24"/>
              </w:rPr>
              <w:t>磁力搅拌器（加热磁力搅拌器）</w:t>
            </w:r>
          </w:p>
        </w:tc>
      </w:tr>
      <w:tr w14:paraId="5CAAB012">
        <w:tblPrEx>
          <w:tblLayout w:type="fixed"/>
        </w:tblPrEx>
        <w:tc>
          <w:tcPr>
            <w:tcW w:w="1063" w:type="dxa"/>
          </w:tcPr>
          <w:p w14:paraId="1FAA9B90">
            <w:pPr>
              <w:pStyle w:val="8"/>
              <w:jc w:val="left"/>
              <w:rPr>
                <w:sz w:val="24"/>
                <w:szCs w:val="24"/>
              </w:rPr>
            </w:pPr>
            <w:r>
              <w:rPr>
                <w:rFonts w:ascii="仿宋_GB2312" w:hAnsi="仿宋_GB2312" w:eastAsia="仿宋_GB2312" w:cs="仿宋_GB2312"/>
                <w:sz w:val="24"/>
                <w:szCs w:val="24"/>
              </w:rPr>
              <w:t>14</w:t>
            </w:r>
          </w:p>
        </w:tc>
        <w:tc>
          <w:tcPr>
            <w:tcW w:w="2130" w:type="dxa"/>
          </w:tcPr>
          <w:p w14:paraId="0644D123">
            <w:pPr>
              <w:pStyle w:val="8"/>
              <w:jc w:val="left"/>
              <w:rPr>
                <w:sz w:val="24"/>
                <w:szCs w:val="24"/>
              </w:rPr>
            </w:pPr>
            <w:r>
              <w:rPr>
                <w:rFonts w:ascii="仿宋_GB2312" w:hAnsi="仿宋_GB2312" w:eastAsia="仿宋_GB2312" w:cs="仿宋_GB2312"/>
                <w:sz w:val="24"/>
                <w:szCs w:val="24"/>
              </w:rPr>
              <w:t>其他试验仪器及装置</w:t>
            </w:r>
          </w:p>
        </w:tc>
        <w:tc>
          <w:tcPr>
            <w:tcW w:w="3197" w:type="dxa"/>
          </w:tcPr>
          <w:p w14:paraId="40DD3548">
            <w:pPr>
              <w:pStyle w:val="8"/>
              <w:jc w:val="left"/>
              <w:rPr>
                <w:sz w:val="24"/>
                <w:szCs w:val="24"/>
              </w:rPr>
            </w:pPr>
            <w:r>
              <w:rPr>
                <w:rFonts w:ascii="仿宋_GB2312" w:hAnsi="仿宋_GB2312" w:eastAsia="仿宋_GB2312" w:cs="仿宋_GB2312"/>
                <w:sz w:val="24"/>
                <w:szCs w:val="24"/>
              </w:rPr>
              <w:t>（精密）恒温水浴锅</w:t>
            </w:r>
          </w:p>
        </w:tc>
        <w:tc>
          <w:tcPr>
            <w:tcW w:w="2130" w:type="dxa"/>
          </w:tcPr>
          <w:p w14:paraId="3EC863D6">
            <w:pPr>
              <w:pStyle w:val="8"/>
              <w:jc w:val="left"/>
              <w:rPr>
                <w:sz w:val="24"/>
                <w:szCs w:val="24"/>
              </w:rPr>
            </w:pPr>
            <w:r>
              <w:rPr>
                <w:rFonts w:ascii="仿宋_GB2312" w:hAnsi="仿宋_GB2312" w:eastAsia="仿宋_GB2312" w:cs="仿宋_GB2312"/>
                <w:sz w:val="24"/>
                <w:szCs w:val="24"/>
              </w:rPr>
              <w:t>（精密）恒温水浴锅</w:t>
            </w:r>
          </w:p>
        </w:tc>
      </w:tr>
    </w:tbl>
    <w:p w14:paraId="19D101E3">
      <w:pPr>
        <w:pStyle w:val="8"/>
        <w:jc w:val="left"/>
        <w:rPr>
          <w:sz w:val="24"/>
          <w:szCs w:val="24"/>
        </w:rPr>
      </w:pPr>
      <w:r>
        <w:rPr>
          <w:rFonts w:ascii="仿宋_GB2312" w:hAnsi="仿宋_GB2312" w:eastAsia="仿宋_GB2312" w:cs="仿宋_GB2312"/>
          <w:sz w:val="24"/>
          <w:szCs w:val="24"/>
        </w:rPr>
        <w:t>采购包2：</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23"/>
        <w:gridCol w:w="1293"/>
        <w:gridCol w:w="3303"/>
        <w:gridCol w:w="3303"/>
      </w:tblGrid>
      <w:tr w14:paraId="675995BD">
        <w:tblPrEx>
          <w:tblLayout w:type="fixed"/>
        </w:tblPrEx>
        <w:tc>
          <w:tcPr>
            <w:tcW w:w="623" w:type="dxa"/>
          </w:tcPr>
          <w:p w14:paraId="5267E8A7">
            <w:pPr>
              <w:pStyle w:val="8"/>
              <w:jc w:val="center"/>
              <w:rPr>
                <w:sz w:val="24"/>
                <w:szCs w:val="24"/>
              </w:rPr>
            </w:pPr>
            <w:r>
              <w:rPr>
                <w:rFonts w:ascii="仿宋_GB2312" w:hAnsi="仿宋_GB2312" w:eastAsia="仿宋_GB2312" w:cs="仿宋_GB2312"/>
                <w:sz w:val="24"/>
                <w:szCs w:val="24"/>
              </w:rPr>
              <w:t>序号</w:t>
            </w:r>
          </w:p>
        </w:tc>
        <w:tc>
          <w:tcPr>
            <w:tcW w:w="1293" w:type="dxa"/>
          </w:tcPr>
          <w:p w14:paraId="181E596A">
            <w:pPr>
              <w:pStyle w:val="8"/>
              <w:jc w:val="center"/>
              <w:rPr>
                <w:sz w:val="24"/>
                <w:szCs w:val="24"/>
              </w:rPr>
            </w:pPr>
            <w:r>
              <w:rPr>
                <w:rFonts w:ascii="仿宋_GB2312" w:hAnsi="仿宋_GB2312" w:eastAsia="仿宋_GB2312" w:cs="仿宋_GB2312"/>
                <w:sz w:val="24"/>
                <w:szCs w:val="24"/>
              </w:rPr>
              <w:t>采购品目名称</w:t>
            </w:r>
          </w:p>
        </w:tc>
        <w:tc>
          <w:tcPr>
            <w:tcW w:w="3303" w:type="dxa"/>
          </w:tcPr>
          <w:p w14:paraId="341001B1">
            <w:pPr>
              <w:pStyle w:val="8"/>
              <w:jc w:val="center"/>
              <w:rPr>
                <w:sz w:val="24"/>
                <w:szCs w:val="24"/>
              </w:rPr>
            </w:pPr>
            <w:r>
              <w:rPr>
                <w:rFonts w:ascii="仿宋_GB2312" w:hAnsi="仿宋_GB2312" w:eastAsia="仿宋_GB2312" w:cs="仿宋_GB2312"/>
                <w:sz w:val="24"/>
                <w:szCs w:val="24"/>
              </w:rPr>
              <w:t>标的名称</w:t>
            </w:r>
          </w:p>
        </w:tc>
        <w:tc>
          <w:tcPr>
            <w:tcW w:w="3303" w:type="dxa"/>
          </w:tcPr>
          <w:p w14:paraId="73E94042">
            <w:pPr>
              <w:pStyle w:val="8"/>
              <w:jc w:val="center"/>
              <w:rPr>
                <w:sz w:val="24"/>
                <w:szCs w:val="24"/>
              </w:rPr>
            </w:pPr>
            <w:r>
              <w:rPr>
                <w:rFonts w:ascii="仿宋_GB2312" w:hAnsi="仿宋_GB2312" w:eastAsia="仿宋_GB2312" w:cs="仿宋_GB2312"/>
                <w:sz w:val="24"/>
                <w:szCs w:val="24"/>
              </w:rPr>
              <w:t>产品名称</w:t>
            </w:r>
          </w:p>
        </w:tc>
      </w:tr>
      <w:tr w14:paraId="2F0112C6">
        <w:tblPrEx>
          <w:tblLayout w:type="fixed"/>
        </w:tblPrEx>
        <w:tc>
          <w:tcPr>
            <w:tcW w:w="623" w:type="dxa"/>
          </w:tcPr>
          <w:p w14:paraId="7FA6DEAC">
            <w:pPr>
              <w:pStyle w:val="8"/>
              <w:jc w:val="left"/>
              <w:rPr>
                <w:sz w:val="24"/>
                <w:szCs w:val="24"/>
              </w:rPr>
            </w:pPr>
            <w:r>
              <w:rPr>
                <w:rFonts w:ascii="仿宋_GB2312" w:hAnsi="仿宋_GB2312" w:eastAsia="仿宋_GB2312" w:cs="仿宋_GB2312"/>
                <w:sz w:val="24"/>
                <w:szCs w:val="24"/>
              </w:rPr>
              <w:t>1</w:t>
            </w:r>
          </w:p>
        </w:tc>
        <w:tc>
          <w:tcPr>
            <w:tcW w:w="1293" w:type="dxa"/>
          </w:tcPr>
          <w:p w14:paraId="2546F63C">
            <w:pPr>
              <w:pStyle w:val="8"/>
              <w:jc w:val="left"/>
              <w:rPr>
                <w:sz w:val="24"/>
                <w:szCs w:val="24"/>
              </w:rPr>
            </w:pPr>
            <w:r>
              <w:rPr>
                <w:rFonts w:ascii="仿宋_GB2312" w:hAnsi="仿宋_GB2312" w:eastAsia="仿宋_GB2312" w:cs="仿宋_GB2312"/>
                <w:sz w:val="24"/>
                <w:szCs w:val="24"/>
              </w:rPr>
              <w:t>色谱仪</w:t>
            </w:r>
          </w:p>
        </w:tc>
        <w:tc>
          <w:tcPr>
            <w:tcW w:w="3303" w:type="dxa"/>
          </w:tcPr>
          <w:p w14:paraId="3CC8E4DF">
            <w:pPr>
              <w:pStyle w:val="8"/>
              <w:jc w:val="left"/>
              <w:rPr>
                <w:sz w:val="24"/>
                <w:szCs w:val="24"/>
              </w:rPr>
            </w:pPr>
            <w:r>
              <w:rPr>
                <w:rFonts w:ascii="仿宋_GB2312" w:hAnsi="仿宋_GB2312" w:eastAsia="仿宋_GB2312" w:cs="仿宋_GB2312"/>
                <w:sz w:val="24"/>
                <w:szCs w:val="24"/>
              </w:rPr>
              <w:t>双通道离子色谱-电导检测器+安培检测器</w:t>
            </w:r>
          </w:p>
        </w:tc>
        <w:tc>
          <w:tcPr>
            <w:tcW w:w="3303" w:type="dxa"/>
          </w:tcPr>
          <w:p w14:paraId="1488FF50">
            <w:pPr>
              <w:pStyle w:val="8"/>
              <w:jc w:val="left"/>
              <w:rPr>
                <w:sz w:val="24"/>
                <w:szCs w:val="24"/>
              </w:rPr>
            </w:pPr>
            <w:r>
              <w:rPr>
                <w:rFonts w:ascii="仿宋_GB2312" w:hAnsi="仿宋_GB2312" w:eastAsia="仿宋_GB2312" w:cs="仿宋_GB2312"/>
                <w:sz w:val="24"/>
                <w:szCs w:val="24"/>
              </w:rPr>
              <w:t>双通道离子色谱-电导检测器+安培检测器</w:t>
            </w:r>
          </w:p>
        </w:tc>
      </w:tr>
    </w:tbl>
    <w:p w14:paraId="51227A1A">
      <w:pPr>
        <w:pStyle w:val="8"/>
        <w:jc w:val="left"/>
        <w:rPr>
          <w:sz w:val="24"/>
          <w:szCs w:val="24"/>
        </w:rPr>
      </w:pPr>
      <w:r>
        <w:rPr>
          <w:rFonts w:ascii="仿宋_GB2312" w:hAnsi="仿宋_GB2312" w:eastAsia="仿宋_GB2312" w:cs="仿宋_GB2312"/>
          <w:sz w:val="24"/>
          <w:szCs w:val="24"/>
        </w:rPr>
        <w:t>采购包1：</w:t>
      </w:r>
    </w:p>
    <w:p w14:paraId="37367433">
      <w:pPr>
        <w:pStyle w:val="8"/>
        <w:jc w:val="left"/>
        <w:rPr>
          <w:sz w:val="24"/>
          <w:szCs w:val="24"/>
        </w:rPr>
      </w:pPr>
      <w:r>
        <w:rPr>
          <w:rFonts w:ascii="仿宋_GB2312" w:hAnsi="仿宋_GB2312" w:eastAsia="仿宋_GB2312" w:cs="仿宋_GB2312"/>
          <w:sz w:val="24"/>
          <w:szCs w:val="24"/>
        </w:rPr>
        <w:t>（1）报价要求：</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18"/>
        <w:gridCol w:w="2680"/>
        <w:gridCol w:w="952"/>
        <w:gridCol w:w="952"/>
        <w:gridCol w:w="1416"/>
        <w:gridCol w:w="952"/>
        <w:gridCol w:w="952"/>
      </w:tblGrid>
      <w:tr w14:paraId="2C81FB2A">
        <w:tblPrEx>
          <w:tblLayout w:type="fixed"/>
        </w:tblPrEx>
        <w:tc>
          <w:tcPr>
            <w:tcW w:w="618" w:type="dxa"/>
          </w:tcPr>
          <w:p w14:paraId="4ABEE7C6">
            <w:pPr>
              <w:pStyle w:val="8"/>
              <w:jc w:val="left"/>
              <w:rPr>
                <w:sz w:val="24"/>
                <w:szCs w:val="24"/>
              </w:rPr>
            </w:pPr>
            <w:r>
              <w:rPr>
                <w:rFonts w:ascii="仿宋_GB2312" w:hAnsi="仿宋_GB2312" w:eastAsia="仿宋_GB2312" w:cs="仿宋_GB2312"/>
                <w:sz w:val="24"/>
                <w:szCs w:val="24"/>
              </w:rPr>
              <w:t>序号</w:t>
            </w:r>
          </w:p>
        </w:tc>
        <w:tc>
          <w:tcPr>
            <w:tcW w:w="2680" w:type="dxa"/>
          </w:tcPr>
          <w:p w14:paraId="3EC9C7A3">
            <w:pPr>
              <w:pStyle w:val="8"/>
              <w:jc w:val="left"/>
              <w:rPr>
                <w:sz w:val="24"/>
                <w:szCs w:val="24"/>
              </w:rPr>
            </w:pPr>
            <w:r>
              <w:rPr>
                <w:rFonts w:ascii="仿宋_GB2312" w:hAnsi="仿宋_GB2312" w:eastAsia="仿宋_GB2312" w:cs="仿宋_GB2312"/>
                <w:sz w:val="24"/>
                <w:szCs w:val="24"/>
              </w:rPr>
              <w:t>报价内容</w:t>
            </w:r>
          </w:p>
        </w:tc>
        <w:tc>
          <w:tcPr>
            <w:tcW w:w="952" w:type="dxa"/>
          </w:tcPr>
          <w:p w14:paraId="754D79E9">
            <w:pPr>
              <w:pStyle w:val="8"/>
              <w:jc w:val="left"/>
              <w:rPr>
                <w:sz w:val="24"/>
                <w:szCs w:val="24"/>
              </w:rPr>
            </w:pPr>
            <w:r>
              <w:rPr>
                <w:rFonts w:ascii="仿宋_GB2312" w:hAnsi="仿宋_GB2312" w:eastAsia="仿宋_GB2312" w:cs="仿宋_GB2312"/>
                <w:sz w:val="24"/>
                <w:szCs w:val="24"/>
              </w:rPr>
              <w:t>计量单位</w:t>
            </w:r>
          </w:p>
        </w:tc>
        <w:tc>
          <w:tcPr>
            <w:tcW w:w="952" w:type="dxa"/>
          </w:tcPr>
          <w:p w14:paraId="1999398A">
            <w:pPr>
              <w:pStyle w:val="8"/>
              <w:jc w:val="left"/>
              <w:rPr>
                <w:sz w:val="24"/>
                <w:szCs w:val="24"/>
              </w:rPr>
            </w:pPr>
            <w:r>
              <w:rPr>
                <w:rFonts w:ascii="仿宋_GB2312" w:hAnsi="仿宋_GB2312" w:eastAsia="仿宋_GB2312" w:cs="仿宋_GB2312"/>
                <w:sz w:val="24"/>
                <w:szCs w:val="24"/>
              </w:rPr>
              <w:t>报价单位</w:t>
            </w:r>
          </w:p>
        </w:tc>
        <w:tc>
          <w:tcPr>
            <w:tcW w:w="1416" w:type="dxa"/>
          </w:tcPr>
          <w:p w14:paraId="40B1E65C">
            <w:pPr>
              <w:pStyle w:val="8"/>
              <w:jc w:val="left"/>
              <w:rPr>
                <w:sz w:val="24"/>
                <w:szCs w:val="24"/>
              </w:rPr>
            </w:pPr>
            <w:r>
              <w:rPr>
                <w:rFonts w:ascii="仿宋_GB2312" w:hAnsi="仿宋_GB2312" w:eastAsia="仿宋_GB2312" w:cs="仿宋_GB2312"/>
                <w:sz w:val="24"/>
                <w:szCs w:val="24"/>
              </w:rPr>
              <w:t>最高限价</w:t>
            </w:r>
          </w:p>
        </w:tc>
        <w:tc>
          <w:tcPr>
            <w:tcW w:w="952" w:type="dxa"/>
          </w:tcPr>
          <w:p w14:paraId="27C033E0">
            <w:pPr>
              <w:pStyle w:val="8"/>
              <w:jc w:val="left"/>
              <w:rPr>
                <w:sz w:val="24"/>
                <w:szCs w:val="24"/>
              </w:rPr>
            </w:pPr>
            <w:r>
              <w:rPr>
                <w:rFonts w:ascii="仿宋_GB2312" w:hAnsi="仿宋_GB2312" w:eastAsia="仿宋_GB2312" w:cs="仿宋_GB2312"/>
                <w:sz w:val="24"/>
                <w:szCs w:val="24"/>
              </w:rPr>
              <w:t>价款形式</w:t>
            </w:r>
          </w:p>
        </w:tc>
        <w:tc>
          <w:tcPr>
            <w:tcW w:w="952" w:type="dxa"/>
          </w:tcPr>
          <w:p w14:paraId="28263FAA">
            <w:pPr>
              <w:pStyle w:val="8"/>
              <w:jc w:val="left"/>
              <w:rPr>
                <w:sz w:val="24"/>
                <w:szCs w:val="24"/>
              </w:rPr>
            </w:pPr>
            <w:r>
              <w:rPr>
                <w:rFonts w:ascii="仿宋_GB2312" w:hAnsi="仿宋_GB2312" w:eastAsia="仿宋_GB2312" w:cs="仿宋_GB2312"/>
                <w:sz w:val="24"/>
                <w:szCs w:val="24"/>
              </w:rPr>
              <w:t>报价说明</w:t>
            </w:r>
          </w:p>
        </w:tc>
      </w:tr>
      <w:tr w14:paraId="79965F5D">
        <w:tblPrEx>
          <w:tblLayout w:type="fixed"/>
        </w:tblPrEx>
        <w:tc>
          <w:tcPr>
            <w:tcW w:w="618" w:type="dxa"/>
          </w:tcPr>
          <w:p w14:paraId="458FED41">
            <w:pPr>
              <w:pStyle w:val="8"/>
              <w:jc w:val="left"/>
              <w:rPr>
                <w:sz w:val="24"/>
                <w:szCs w:val="24"/>
              </w:rPr>
            </w:pPr>
            <w:r>
              <w:rPr>
                <w:rFonts w:ascii="仿宋_GB2312" w:hAnsi="仿宋_GB2312" w:eastAsia="仿宋_GB2312" w:cs="仿宋_GB2312"/>
                <w:sz w:val="24"/>
                <w:szCs w:val="24"/>
              </w:rPr>
              <w:t>1</w:t>
            </w:r>
          </w:p>
        </w:tc>
        <w:tc>
          <w:tcPr>
            <w:tcW w:w="2680" w:type="dxa"/>
          </w:tcPr>
          <w:p w14:paraId="78EC375B">
            <w:pPr>
              <w:pStyle w:val="8"/>
              <w:jc w:val="left"/>
              <w:rPr>
                <w:sz w:val="24"/>
                <w:szCs w:val="24"/>
              </w:rPr>
            </w:pPr>
            <w:r>
              <w:rPr>
                <w:rFonts w:ascii="仿宋_GB2312" w:hAnsi="仿宋_GB2312" w:eastAsia="仿宋_GB2312" w:cs="仿宋_GB2312"/>
                <w:sz w:val="24"/>
                <w:szCs w:val="24"/>
              </w:rPr>
              <w:t>超纯水电导率仪</w:t>
            </w:r>
          </w:p>
        </w:tc>
        <w:tc>
          <w:tcPr>
            <w:tcW w:w="952" w:type="dxa"/>
          </w:tcPr>
          <w:p w14:paraId="1D11C271">
            <w:pPr>
              <w:pStyle w:val="8"/>
              <w:jc w:val="left"/>
              <w:rPr>
                <w:sz w:val="24"/>
                <w:szCs w:val="24"/>
              </w:rPr>
            </w:pPr>
            <w:r>
              <w:rPr>
                <w:rFonts w:ascii="仿宋_GB2312" w:hAnsi="仿宋_GB2312" w:eastAsia="仿宋_GB2312" w:cs="仿宋_GB2312"/>
                <w:sz w:val="24"/>
                <w:szCs w:val="24"/>
              </w:rPr>
              <w:t>台</w:t>
            </w:r>
          </w:p>
        </w:tc>
        <w:tc>
          <w:tcPr>
            <w:tcW w:w="952" w:type="dxa"/>
          </w:tcPr>
          <w:p w14:paraId="57ED656B">
            <w:pPr>
              <w:pStyle w:val="8"/>
              <w:jc w:val="left"/>
              <w:rPr>
                <w:sz w:val="24"/>
                <w:szCs w:val="24"/>
              </w:rPr>
            </w:pPr>
            <w:r>
              <w:rPr>
                <w:rFonts w:ascii="仿宋_GB2312" w:hAnsi="仿宋_GB2312" w:eastAsia="仿宋_GB2312" w:cs="仿宋_GB2312"/>
                <w:sz w:val="24"/>
                <w:szCs w:val="24"/>
              </w:rPr>
              <w:t>元</w:t>
            </w:r>
          </w:p>
        </w:tc>
        <w:tc>
          <w:tcPr>
            <w:tcW w:w="1416" w:type="dxa"/>
          </w:tcPr>
          <w:p w14:paraId="399C3E71">
            <w:pPr>
              <w:pStyle w:val="8"/>
              <w:jc w:val="right"/>
              <w:rPr>
                <w:sz w:val="24"/>
                <w:szCs w:val="24"/>
              </w:rPr>
            </w:pPr>
            <w:r>
              <w:rPr>
                <w:rFonts w:ascii="仿宋_GB2312" w:hAnsi="仿宋_GB2312" w:eastAsia="仿宋_GB2312" w:cs="仿宋_GB2312"/>
                <w:sz w:val="24"/>
                <w:szCs w:val="24"/>
              </w:rPr>
              <w:t>16,000.00</w:t>
            </w:r>
          </w:p>
        </w:tc>
        <w:tc>
          <w:tcPr>
            <w:tcW w:w="952" w:type="dxa"/>
          </w:tcPr>
          <w:p w14:paraId="0F821B2C">
            <w:pPr>
              <w:pStyle w:val="8"/>
              <w:jc w:val="left"/>
              <w:rPr>
                <w:sz w:val="24"/>
                <w:szCs w:val="24"/>
              </w:rPr>
            </w:pPr>
            <w:r>
              <w:rPr>
                <w:rFonts w:ascii="仿宋_GB2312" w:hAnsi="仿宋_GB2312" w:eastAsia="仿宋_GB2312" w:cs="仿宋_GB2312"/>
                <w:sz w:val="24"/>
                <w:szCs w:val="24"/>
              </w:rPr>
              <w:t>总价</w:t>
            </w:r>
          </w:p>
        </w:tc>
        <w:tc>
          <w:tcPr>
            <w:tcW w:w="952" w:type="dxa"/>
          </w:tcPr>
          <w:p w14:paraId="69471E84">
            <w:pPr>
              <w:pStyle w:val="8"/>
              <w:jc w:val="left"/>
              <w:rPr>
                <w:sz w:val="24"/>
                <w:szCs w:val="24"/>
              </w:rPr>
            </w:pPr>
            <w:r>
              <w:rPr>
                <w:rFonts w:ascii="仿宋_GB2312" w:hAnsi="仿宋_GB2312" w:eastAsia="仿宋_GB2312" w:cs="仿宋_GB2312"/>
                <w:sz w:val="24"/>
                <w:szCs w:val="24"/>
              </w:rPr>
              <w:t>无</w:t>
            </w:r>
          </w:p>
        </w:tc>
      </w:tr>
      <w:tr w14:paraId="35D01D7A">
        <w:tblPrEx>
          <w:tblLayout w:type="fixed"/>
        </w:tblPrEx>
        <w:tc>
          <w:tcPr>
            <w:tcW w:w="618" w:type="dxa"/>
          </w:tcPr>
          <w:p w14:paraId="5BFADC45">
            <w:pPr>
              <w:pStyle w:val="8"/>
              <w:jc w:val="left"/>
              <w:rPr>
                <w:sz w:val="24"/>
                <w:szCs w:val="24"/>
              </w:rPr>
            </w:pPr>
            <w:r>
              <w:rPr>
                <w:rFonts w:ascii="仿宋_GB2312" w:hAnsi="仿宋_GB2312" w:eastAsia="仿宋_GB2312" w:cs="仿宋_GB2312"/>
                <w:sz w:val="24"/>
                <w:szCs w:val="24"/>
              </w:rPr>
              <w:t>2</w:t>
            </w:r>
          </w:p>
        </w:tc>
        <w:tc>
          <w:tcPr>
            <w:tcW w:w="2680" w:type="dxa"/>
          </w:tcPr>
          <w:p w14:paraId="48E48705">
            <w:pPr>
              <w:pStyle w:val="8"/>
              <w:jc w:val="left"/>
              <w:rPr>
                <w:sz w:val="24"/>
                <w:szCs w:val="24"/>
              </w:rPr>
            </w:pPr>
            <w:r>
              <w:rPr>
                <w:rFonts w:ascii="仿宋_GB2312" w:hAnsi="仿宋_GB2312" w:eastAsia="仿宋_GB2312" w:cs="仿宋_GB2312"/>
                <w:sz w:val="24"/>
                <w:szCs w:val="24"/>
              </w:rPr>
              <w:t>酸度计</w:t>
            </w:r>
          </w:p>
        </w:tc>
        <w:tc>
          <w:tcPr>
            <w:tcW w:w="952" w:type="dxa"/>
          </w:tcPr>
          <w:p w14:paraId="62EA2E79">
            <w:pPr>
              <w:pStyle w:val="8"/>
              <w:jc w:val="left"/>
              <w:rPr>
                <w:sz w:val="24"/>
                <w:szCs w:val="24"/>
              </w:rPr>
            </w:pPr>
            <w:r>
              <w:rPr>
                <w:rFonts w:ascii="仿宋_GB2312" w:hAnsi="仿宋_GB2312" w:eastAsia="仿宋_GB2312" w:cs="仿宋_GB2312"/>
                <w:sz w:val="24"/>
                <w:szCs w:val="24"/>
              </w:rPr>
              <w:t>台</w:t>
            </w:r>
          </w:p>
        </w:tc>
        <w:tc>
          <w:tcPr>
            <w:tcW w:w="952" w:type="dxa"/>
          </w:tcPr>
          <w:p w14:paraId="7586D680">
            <w:pPr>
              <w:pStyle w:val="8"/>
              <w:jc w:val="left"/>
              <w:rPr>
                <w:sz w:val="24"/>
                <w:szCs w:val="24"/>
              </w:rPr>
            </w:pPr>
            <w:r>
              <w:rPr>
                <w:rFonts w:ascii="仿宋_GB2312" w:hAnsi="仿宋_GB2312" w:eastAsia="仿宋_GB2312" w:cs="仿宋_GB2312"/>
                <w:sz w:val="24"/>
                <w:szCs w:val="24"/>
              </w:rPr>
              <w:t>元</w:t>
            </w:r>
          </w:p>
        </w:tc>
        <w:tc>
          <w:tcPr>
            <w:tcW w:w="1416" w:type="dxa"/>
          </w:tcPr>
          <w:p w14:paraId="14137FD8">
            <w:pPr>
              <w:pStyle w:val="8"/>
              <w:jc w:val="right"/>
              <w:rPr>
                <w:sz w:val="24"/>
                <w:szCs w:val="24"/>
              </w:rPr>
            </w:pPr>
            <w:r>
              <w:rPr>
                <w:rFonts w:ascii="仿宋_GB2312" w:hAnsi="仿宋_GB2312" w:eastAsia="仿宋_GB2312" w:cs="仿宋_GB2312"/>
                <w:sz w:val="24"/>
                <w:szCs w:val="24"/>
              </w:rPr>
              <w:t>5,600.00</w:t>
            </w:r>
          </w:p>
        </w:tc>
        <w:tc>
          <w:tcPr>
            <w:tcW w:w="952" w:type="dxa"/>
          </w:tcPr>
          <w:p w14:paraId="45F5702F">
            <w:pPr>
              <w:pStyle w:val="8"/>
              <w:jc w:val="left"/>
              <w:rPr>
                <w:sz w:val="24"/>
                <w:szCs w:val="24"/>
              </w:rPr>
            </w:pPr>
            <w:r>
              <w:rPr>
                <w:rFonts w:ascii="仿宋_GB2312" w:hAnsi="仿宋_GB2312" w:eastAsia="仿宋_GB2312" w:cs="仿宋_GB2312"/>
                <w:sz w:val="24"/>
                <w:szCs w:val="24"/>
              </w:rPr>
              <w:t>总价</w:t>
            </w:r>
          </w:p>
        </w:tc>
        <w:tc>
          <w:tcPr>
            <w:tcW w:w="952" w:type="dxa"/>
          </w:tcPr>
          <w:p w14:paraId="58666D87">
            <w:pPr>
              <w:pStyle w:val="8"/>
              <w:jc w:val="left"/>
              <w:rPr>
                <w:sz w:val="24"/>
                <w:szCs w:val="24"/>
              </w:rPr>
            </w:pPr>
            <w:r>
              <w:rPr>
                <w:rFonts w:ascii="仿宋_GB2312" w:hAnsi="仿宋_GB2312" w:eastAsia="仿宋_GB2312" w:cs="仿宋_GB2312"/>
                <w:sz w:val="24"/>
                <w:szCs w:val="24"/>
              </w:rPr>
              <w:t>无</w:t>
            </w:r>
          </w:p>
        </w:tc>
      </w:tr>
      <w:tr w14:paraId="03A4E47D">
        <w:tblPrEx>
          <w:tblLayout w:type="fixed"/>
        </w:tblPrEx>
        <w:tc>
          <w:tcPr>
            <w:tcW w:w="618" w:type="dxa"/>
          </w:tcPr>
          <w:p w14:paraId="49A6DA44">
            <w:pPr>
              <w:pStyle w:val="8"/>
              <w:jc w:val="left"/>
              <w:rPr>
                <w:sz w:val="24"/>
                <w:szCs w:val="24"/>
              </w:rPr>
            </w:pPr>
            <w:r>
              <w:rPr>
                <w:rFonts w:ascii="仿宋_GB2312" w:hAnsi="仿宋_GB2312" w:eastAsia="仿宋_GB2312" w:cs="仿宋_GB2312"/>
                <w:sz w:val="24"/>
                <w:szCs w:val="24"/>
              </w:rPr>
              <w:t>3</w:t>
            </w:r>
          </w:p>
        </w:tc>
        <w:tc>
          <w:tcPr>
            <w:tcW w:w="2680" w:type="dxa"/>
          </w:tcPr>
          <w:p w14:paraId="71CB0E17">
            <w:pPr>
              <w:pStyle w:val="8"/>
              <w:jc w:val="left"/>
              <w:rPr>
                <w:sz w:val="24"/>
                <w:szCs w:val="24"/>
              </w:rPr>
            </w:pPr>
            <w:r>
              <w:rPr>
                <w:rFonts w:ascii="仿宋_GB2312" w:hAnsi="仿宋_GB2312" w:eastAsia="仿宋_GB2312" w:cs="仿宋_GB2312"/>
                <w:sz w:val="24"/>
                <w:szCs w:val="24"/>
              </w:rPr>
              <w:t>旋光仪</w:t>
            </w:r>
          </w:p>
        </w:tc>
        <w:tc>
          <w:tcPr>
            <w:tcW w:w="952" w:type="dxa"/>
          </w:tcPr>
          <w:p w14:paraId="5971DB0A">
            <w:pPr>
              <w:pStyle w:val="8"/>
              <w:jc w:val="left"/>
              <w:rPr>
                <w:sz w:val="24"/>
                <w:szCs w:val="24"/>
              </w:rPr>
            </w:pPr>
            <w:r>
              <w:rPr>
                <w:rFonts w:ascii="仿宋_GB2312" w:hAnsi="仿宋_GB2312" w:eastAsia="仿宋_GB2312" w:cs="仿宋_GB2312"/>
                <w:sz w:val="24"/>
                <w:szCs w:val="24"/>
              </w:rPr>
              <w:t>台</w:t>
            </w:r>
          </w:p>
        </w:tc>
        <w:tc>
          <w:tcPr>
            <w:tcW w:w="952" w:type="dxa"/>
          </w:tcPr>
          <w:p w14:paraId="54DFF459">
            <w:pPr>
              <w:pStyle w:val="8"/>
              <w:jc w:val="left"/>
              <w:rPr>
                <w:sz w:val="24"/>
                <w:szCs w:val="24"/>
              </w:rPr>
            </w:pPr>
            <w:r>
              <w:rPr>
                <w:rFonts w:ascii="仿宋_GB2312" w:hAnsi="仿宋_GB2312" w:eastAsia="仿宋_GB2312" w:cs="仿宋_GB2312"/>
                <w:sz w:val="24"/>
                <w:szCs w:val="24"/>
              </w:rPr>
              <w:t>元</w:t>
            </w:r>
          </w:p>
        </w:tc>
        <w:tc>
          <w:tcPr>
            <w:tcW w:w="1416" w:type="dxa"/>
          </w:tcPr>
          <w:p w14:paraId="29075341">
            <w:pPr>
              <w:pStyle w:val="8"/>
              <w:jc w:val="right"/>
              <w:rPr>
                <w:sz w:val="24"/>
                <w:szCs w:val="24"/>
              </w:rPr>
            </w:pPr>
            <w:r>
              <w:rPr>
                <w:rFonts w:ascii="仿宋_GB2312" w:hAnsi="仿宋_GB2312" w:eastAsia="仿宋_GB2312" w:cs="仿宋_GB2312"/>
                <w:sz w:val="24"/>
                <w:szCs w:val="24"/>
              </w:rPr>
              <w:t>260,000.00</w:t>
            </w:r>
          </w:p>
        </w:tc>
        <w:tc>
          <w:tcPr>
            <w:tcW w:w="952" w:type="dxa"/>
          </w:tcPr>
          <w:p w14:paraId="7B6ECCA3">
            <w:pPr>
              <w:pStyle w:val="8"/>
              <w:jc w:val="left"/>
              <w:rPr>
                <w:sz w:val="24"/>
                <w:szCs w:val="24"/>
              </w:rPr>
            </w:pPr>
            <w:r>
              <w:rPr>
                <w:rFonts w:ascii="仿宋_GB2312" w:hAnsi="仿宋_GB2312" w:eastAsia="仿宋_GB2312" w:cs="仿宋_GB2312"/>
                <w:sz w:val="24"/>
                <w:szCs w:val="24"/>
              </w:rPr>
              <w:t>总价</w:t>
            </w:r>
          </w:p>
        </w:tc>
        <w:tc>
          <w:tcPr>
            <w:tcW w:w="952" w:type="dxa"/>
          </w:tcPr>
          <w:p w14:paraId="7CE7F4CA">
            <w:pPr>
              <w:pStyle w:val="8"/>
              <w:jc w:val="left"/>
              <w:rPr>
                <w:sz w:val="24"/>
                <w:szCs w:val="24"/>
              </w:rPr>
            </w:pPr>
            <w:r>
              <w:rPr>
                <w:rFonts w:ascii="仿宋_GB2312" w:hAnsi="仿宋_GB2312" w:eastAsia="仿宋_GB2312" w:cs="仿宋_GB2312"/>
                <w:sz w:val="24"/>
                <w:szCs w:val="24"/>
              </w:rPr>
              <w:t>无</w:t>
            </w:r>
          </w:p>
        </w:tc>
      </w:tr>
      <w:tr w14:paraId="18C9EE39">
        <w:tblPrEx>
          <w:tblLayout w:type="fixed"/>
        </w:tblPrEx>
        <w:tc>
          <w:tcPr>
            <w:tcW w:w="618" w:type="dxa"/>
          </w:tcPr>
          <w:p w14:paraId="4E518855">
            <w:pPr>
              <w:pStyle w:val="8"/>
              <w:jc w:val="left"/>
              <w:rPr>
                <w:sz w:val="24"/>
                <w:szCs w:val="24"/>
              </w:rPr>
            </w:pPr>
            <w:r>
              <w:rPr>
                <w:rFonts w:ascii="仿宋_GB2312" w:hAnsi="仿宋_GB2312" w:eastAsia="仿宋_GB2312" w:cs="仿宋_GB2312"/>
                <w:sz w:val="24"/>
                <w:szCs w:val="24"/>
              </w:rPr>
              <w:t>4</w:t>
            </w:r>
          </w:p>
        </w:tc>
        <w:tc>
          <w:tcPr>
            <w:tcW w:w="2680" w:type="dxa"/>
          </w:tcPr>
          <w:p w14:paraId="49E2A8E8">
            <w:pPr>
              <w:pStyle w:val="8"/>
              <w:jc w:val="left"/>
              <w:rPr>
                <w:sz w:val="24"/>
                <w:szCs w:val="24"/>
              </w:rPr>
            </w:pPr>
            <w:r>
              <w:rPr>
                <w:rFonts w:ascii="仿宋_GB2312" w:hAnsi="仿宋_GB2312" w:eastAsia="仿宋_GB2312" w:cs="仿宋_GB2312"/>
                <w:sz w:val="24"/>
                <w:szCs w:val="24"/>
              </w:rPr>
              <w:t>散射式浑浊度仪</w:t>
            </w:r>
          </w:p>
        </w:tc>
        <w:tc>
          <w:tcPr>
            <w:tcW w:w="952" w:type="dxa"/>
          </w:tcPr>
          <w:p w14:paraId="50C9A318">
            <w:pPr>
              <w:pStyle w:val="8"/>
              <w:jc w:val="left"/>
              <w:rPr>
                <w:sz w:val="24"/>
                <w:szCs w:val="24"/>
              </w:rPr>
            </w:pPr>
            <w:r>
              <w:rPr>
                <w:rFonts w:ascii="仿宋_GB2312" w:hAnsi="仿宋_GB2312" w:eastAsia="仿宋_GB2312" w:cs="仿宋_GB2312"/>
                <w:sz w:val="24"/>
                <w:szCs w:val="24"/>
              </w:rPr>
              <w:t>台</w:t>
            </w:r>
          </w:p>
        </w:tc>
        <w:tc>
          <w:tcPr>
            <w:tcW w:w="952" w:type="dxa"/>
          </w:tcPr>
          <w:p w14:paraId="5F46B239">
            <w:pPr>
              <w:pStyle w:val="8"/>
              <w:jc w:val="left"/>
              <w:rPr>
                <w:sz w:val="24"/>
                <w:szCs w:val="24"/>
              </w:rPr>
            </w:pPr>
            <w:r>
              <w:rPr>
                <w:rFonts w:ascii="仿宋_GB2312" w:hAnsi="仿宋_GB2312" w:eastAsia="仿宋_GB2312" w:cs="仿宋_GB2312"/>
                <w:sz w:val="24"/>
                <w:szCs w:val="24"/>
              </w:rPr>
              <w:t>元</w:t>
            </w:r>
          </w:p>
        </w:tc>
        <w:tc>
          <w:tcPr>
            <w:tcW w:w="1416" w:type="dxa"/>
          </w:tcPr>
          <w:p w14:paraId="1886ADD3">
            <w:pPr>
              <w:pStyle w:val="8"/>
              <w:jc w:val="right"/>
              <w:rPr>
                <w:sz w:val="24"/>
                <w:szCs w:val="24"/>
              </w:rPr>
            </w:pPr>
            <w:r>
              <w:rPr>
                <w:rFonts w:ascii="仿宋_GB2312" w:hAnsi="仿宋_GB2312" w:eastAsia="仿宋_GB2312" w:cs="仿宋_GB2312"/>
                <w:sz w:val="24"/>
                <w:szCs w:val="24"/>
              </w:rPr>
              <w:t>100,000.00</w:t>
            </w:r>
          </w:p>
        </w:tc>
        <w:tc>
          <w:tcPr>
            <w:tcW w:w="952" w:type="dxa"/>
          </w:tcPr>
          <w:p w14:paraId="5F67ABF1">
            <w:pPr>
              <w:pStyle w:val="8"/>
              <w:jc w:val="left"/>
              <w:rPr>
                <w:sz w:val="24"/>
                <w:szCs w:val="24"/>
              </w:rPr>
            </w:pPr>
            <w:r>
              <w:rPr>
                <w:rFonts w:ascii="仿宋_GB2312" w:hAnsi="仿宋_GB2312" w:eastAsia="仿宋_GB2312" w:cs="仿宋_GB2312"/>
                <w:sz w:val="24"/>
                <w:szCs w:val="24"/>
              </w:rPr>
              <w:t>总价</w:t>
            </w:r>
          </w:p>
        </w:tc>
        <w:tc>
          <w:tcPr>
            <w:tcW w:w="952" w:type="dxa"/>
          </w:tcPr>
          <w:p w14:paraId="4F2678B9">
            <w:pPr>
              <w:pStyle w:val="8"/>
              <w:jc w:val="left"/>
              <w:rPr>
                <w:sz w:val="24"/>
                <w:szCs w:val="24"/>
              </w:rPr>
            </w:pPr>
            <w:r>
              <w:rPr>
                <w:rFonts w:ascii="仿宋_GB2312" w:hAnsi="仿宋_GB2312" w:eastAsia="仿宋_GB2312" w:cs="仿宋_GB2312"/>
                <w:sz w:val="24"/>
                <w:szCs w:val="24"/>
              </w:rPr>
              <w:t>无</w:t>
            </w:r>
          </w:p>
        </w:tc>
      </w:tr>
      <w:tr w14:paraId="49145C1E">
        <w:tblPrEx>
          <w:tblLayout w:type="fixed"/>
        </w:tblPrEx>
        <w:tc>
          <w:tcPr>
            <w:tcW w:w="618" w:type="dxa"/>
          </w:tcPr>
          <w:p w14:paraId="08DC100F">
            <w:pPr>
              <w:pStyle w:val="8"/>
              <w:jc w:val="left"/>
              <w:rPr>
                <w:sz w:val="24"/>
                <w:szCs w:val="24"/>
              </w:rPr>
            </w:pPr>
            <w:r>
              <w:rPr>
                <w:rFonts w:ascii="仿宋_GB2312" w:hAnsi="仿宋_GB2312" w:eastAsia="仿宋_GB2312" w:cs="仿宋_GB2312"/>
                <w:sz w:val="24"/>
                <w:szCs w:val="24"/>
              </w:rPr>
              <w:t>5</w:t>
            </w:r>
          </w:p>
        </w:tc>
        <w:tc>
          <w:tcPr>
            <w:tcW w:w="2680" w:type="dxa"/>
          </w:tcPr>
          <w:p w14:paraId="2A49EFF2">
            <w:pPr>
              <w:pStyle w:val="8"/>
              <w:jc w:val="left"/>
              <w:rPr>
                <w:sz w:val="24"/>
                <w:szCs w:val="24"/>
              </w:rPr>
            </w:pPr>
            <w:r>
              <w:rPr>
                <w:rFonts w:ascii="仿宋_GB2312" w:hAnsi="仿宋_GB2312" w:eastAsia="仿宋_GB2312" w:cs="仿宋_GB2312"/>
                <w:sz w:val="24"/>
                <w:szCs w:val="24"/>
              </w:rPr>
              <w:t>鼓风干燥箱1</w:t>
            </w:r>
          </w:p>
        </w:tc>
        <w:tc>
          <w:tcPr>
            <w:tcW w:w="952" w:type="dxa"/>
          </w:tcPr>
          <w:p w14:paraId="469060FA">
            <w:pPr>
              <w:pStyle w:val="8"/>
              <w:jc w:val="left"/>
              <w:rPr>
                <w:sz w:val="24"/>
                <w:szCs w:val="24"/>
              </w:rPr>
            </w:pPr>
            <w:r>
              <w:rPr>
                <w:rFonts w:ascii="仿宋_GB2312" w:hAnsi="仿宋_GB2312" w:eastAsia="仿宋_GB2312" w:cs="仿宋_GB2312"/>
                <w:sz w:val="24"/>
                <w:szCs w:val="24"/>
              </w:rPr>
              <w:t>台</w:t>
            </w:r>
          </w:p>
        </w:tc>
        <w:tc>
          <w:tcPr>
            <w:tcW w:w="952" w:type="dxa"/>
          </w:tcPr>
          <w:p w14:paraId="1220F49C">
            <w:pPr>
              <w:pStyle w:val="8"/>
              <w:jc w:val="left"/>
              <w:rPr>
                <w:sz w:val="24"/>
                <w:szCs w:val="24"/>
              </w:rPr>
            </w:pPr>
            <w:r>
              <w:rPr>
                <w:rFonts w:ascii="仿宋_GB2312" w:hAnsi="仿宋_GB2312" w:eastAsia="仿宋_GB2312" w:cs="仿宋_GB2312"/>
                <w:sz w:val="24"/>
                <w:szCs w:val="24"/>
              </w:rPr>
              <w:t>元</w:t>
            </w:r>
          </w:p>
        </w:tc>
        <w:tc>
          <w:tcPr>
            <w:tcW w:w="1416" w:type="dxa"/>
          </w:tcPr>
          <w:p w14:paraId="150C424B">
            <w:pPr>
              <w:pStyle w:val="8"/>
              <w:jc w:val="right"/>
              <w:rPr>
                <w:sz w:val="24"/>
                <w:szCs w:val="24"/>
              </w:rPr>
            </w:pPr>
            <w:r>
              <w:rPr>
                <w:rFonts w:ascii="仿宋_GB2312" w:hAnsi="仿宋_GB2312" w:eastAsia="仿宋_GB2312" w:cs="仿宋_GB2312"/>
                <w:sz w:val="24"/>
                <w:szCs w:val="24"/>
              </w:rPr>
              <w:t>18,000.00</w:t>
            </w:r>
          </w:p>
        </w:tc>
        <w:tc>
          <w:tcPr>
            <w:tcW w:w="952" w:type="dxa"/>
          </w:tcPr>
          <w:p w14:paraId="3372FE3A">
            <w:pPr>
              <w:pStyle w:val="8"/>
              <w:jc w:val="left"/>
              <w:rPr>
                <w:sz w:val="24"/>
                <w:szCs w:val="24"/>
              </w:rPr>
            </w:pPr>
            <w:r>
              <w:rPr>
                <w:rFonts w:ascii="仿宋_GB2312" w:hAnsi="仿宋_GB2312" w:eastAsia="仿宋_GB2312" w:cs="仿宋_GB2312"/>
                <w:sz w:val="24"/>
                <w:szCs w:val="24"/>
              </w:rPr>
              <w:t>总价</w:t>
            </w:r>
          </w:p>
        </w:tc>
        <w:tc>
          <w:tcPr>
            <w:tcW w:w="952" w:type="dxa"/>
          </w:tcPr>
          <w:p w14:paraId="7B72FC3E">
            <w:pPr>
              <w:pStyle w:val="8"/>
              <w:jc w:val="left"/>
              <w:rPr>
                <w:sz w:val="24"/>
                <w:szCs w:val="24"/>
              </w:rPr>
            </w:pPr>
            <w:r>
              <w:rPr>
                <w:rFonts w:ascii="仿宋_GB2312" w:hAnsi="仿宋_GB2312" w:eastAsia="仿宋_GB2312" w:cs="仿宋_GB2312"/>
                <w:sz w:val="24"/>
                <w:szCs w:val="24"/>
              </w:rPr>
              <w:t>无</w:t>
            </w:r>
          </w:p>
        </w:tc>
      </w:tr>
      <w:tr w14:paraId="40022346">
        <w:tblPrEx>
          <w:tblLayout w:type="fixed"/>
        </w:tblPrEx>
        <w:tc>
          <w:tcPr>
            <w:tcW w:w="618" w:type="dxa"/>
          </w:tcPr>
          <w:p w14:paraId="11084FA5">
            <w:pPr>
              <w:pStyle w:val="8"/>
              <w:jc w:val="left"/>
              <w:rPr>
                <w:sz w:val="24"/>
                <w:szCs w:val="24"/>
              </w:rPr>
            </w:pPr>
            <w:r>
              <w:rPr>
                <w:rFonts w:ascii="仿宋_GB2312" w:hAnsi="仿宋_GB2312" w:eastAsia="仿宋_GB2312" w:cs="仿宋_GB2312"/>
                <w:sz w:val="24"/>
                <w:szCs w:val="24"/>
              </w:rPr>
              <w:t>6</w:t>
            </w:r>
          </w:p>
        </w:tc>
        <w:tc>
          <w:tcPr>
            <w:tcW w:w="2680" w:type="dxa"/>
          </w:tcPr>
          <w:p w14:paraId="6C1068DD">
            <w:pPr>
              <w:pStyle w:val="8"/>
              <w:jc w:val="left"/>
              <w:rPr>
                <w:sz w:val="24"/>
                <w:szCs w:val="24"/>
              </w:rPr>
            </w:pPr>
            <w:r>
              <w:rPr>
                <w:rFonts w:ascii="仿宋_GB2312" w:hAnsi="仿宋_GB2312" w:eastAsia="仿宋_GB2312" w:cs="仿宋_GB2312"/>
                <w:sz w:val="24"/>
                <w:szCs w:val="24"/>
              </w:rPr>
              <w:t>鼓风干燥箱2</w:t>
            </w:r>
          </w:p>
        </w:tc>
        <w:tc>
          <w:tcPr>
            <w:tcW w:w="952" w:type="dxa"/>
          </w:tcPr>
          <w:p w14:paraId="62ABF954">
            <w:pPr>
              <w:pStyle w:val="8"/>
              <w:jc w:val="left"/>
              <w:rPr>
                <w:sz w:val="24"/>
                <w:szCs w:val="24"/>
              </w:rPr>
            </w:pPr>
            <w:r>
              <w:rPr>
                <w:rFonts w:ascii="仿宋_GB2312" w:hAnsi="仿宋_GB2312" w:eastAsia="仿宋_GB2312" w:cs="仿宋_GB2312"/>
                <w:sz w:val="24"/>
                <w:szCs w:val="24"/>
              </w:rPr>
              <w:t>台</w:t>
            </w:r>
          </w:p>
        </w:tc>
        <w:tc>
          <w:tcPr>
            <w:tcW w:w="952" w:type="dxa"/>
          </w:tcPr>
          <w:p w14:paraId="4F70DE58">
            <w:pPr>
              <w:pStyle w:val="8"/>
              <w:jc w:val="left"/>
              <w:rPr>
                <w:sz w:val="24"/>
                <w:szCs w:val="24"/>
              </w:rPr>
            </w:pPr>
            <w:r>
              <w:rPr>
                <w:rFonts w:ascii="仿宋_GB2312" w:hAnsi="仿宋_GB2312" w:eastAsia="仿宋_GB2312" w:cs="仿宋_GB2312"/>
                <w:sz w:val="24"/>
                <w:szCs w:val="24"/>
              </w:rPr>
              <w:t>元</w:t>
            </w:r>
          </w:p>
        </w:tc>
        <w:tc>
          <w:tcPr>
            <w:tcW w:w="1416" w:type="dxa"/>
          </w:tcPr>
          <w:p w14:paraId="606ACB85">
            <w:pPr>
              <w:pStyle w:val="8"/>
              <w:jc w:val="right"/>
              <w:rPr>
                <w:sz w:val="24"/>
                <w:szCs w:val="24"/>
              </w:rPr>
            </w:pPr>
            <w:r>
              <w:rPr>
                <w:rFonts w:ascii="仿宋_GB2312" w:hAnsi="仿宋_GB2312" w:eastAsia="仿宋_GB2312" w:cs="仿宋_GB2312"/>
                <w:sz w:val="24"/>
                <w:szCs w:val="24"/>
              </w:rPr>
              <w:t>20,000.00</w:t>
            </w:r>
          </w:p>
        </w:tc>
        <w:tc>
          <w:tcPr>
            <w:tcW w:w="952" w:type="dxa"/>
          </w:tcPr>
          <w:p w14:paraId="522654F1">
            <w:pPr>
              <w:pStyle w:val="8"/>
              <w:jc w:val="left"/>
              <w:rPr>
                <w:sz w:val="24"/>
                <w:szCs w:val="24"/>
              </w:rPr>
            </w:pPr>
            <w:r>
              <w:rPr>
                <w:rFonts w:ascii="仿宋_GB2312" w:hAnsi="仿宋_GB2312" w:eastAsia="仿宋_GB2312" w:cs="仿宋_GB2312"/>
                <w:sz w:val="24"/>
                <w:szCs w:val="24"/>
              </w:rPr>
              <w:t>总价</w:t>
            </w:r>
          </w:p>
        </w:tc>
        <w:tc>
          <w:tcPr>
            <w:tcW w:w="952" w:type="dxa"/>
          </w:tcPr>
          <w:p w14:paraId="61298895">
            <w:pPr>
              <w:pStyle w:val="8"/>
              <w:jc w:val="left"/>
              <w:rPr>
                <w:sz w:val="24"/>
                <w:szCs w:val="24"/>
              </w:rPr>
            </w:pPr>
            <w:r>
              <w:rPr>
                <w:rFonts w:ascii="仿宋_GB2312" w:hAnsi="仿宋_GB2312" w:eastAsia="仿宋_GB2312" w:cs="仿宋_GB2312"/>
                <w:sz w:val="24"/>
                <w:szCs w:val="24"/>
              </w:rPr>
              <w:t>无</w:t>
            </w:r>
          </w:p>
        </w:tc>
      </w:tr>
      <w:tr w14:paraId="27509A49">
        <w:tblPrEx>
          <w:tblLayout w:type="fixed"/>
        </w:tblPrEx>
        <w:tc>
          <w:tcPr>
            <w:tcW w:w="618" w:type="dxa"/>
          </w:tcPr>
          <w:p w14:paraId="00BC0128">
            <w:pPr>
              <w:pStyle w:val="8"/>
              <w:jc w:val="left"/>
              <w:rPr>
                <w:sz w:val="24"/>
                <w:szCs w:val="24"/>
              </w:rPr>
            </w:pPr>
            <w:r>
              <w:rPr>
                <w:rFonts w:ascii="仿宋_GB2312" w:hAnsi="仿宋_GB2312" w:eastAsia="仿宋_GB2312" w:cs="仿宋_GB2312"/>
                <w:sz w:val="24"/>
                <w:szCs w:val="24"/>
              </w:rPr>
              <w:t>7</w:t>
            </w:r>
          </w:p>
        </w:tc>
        <w:tc>
          <w:tcPr>
            <w:tcW w:w="2680" w:type="dxa"/>
          </w:tcPr>
          <w:p w14:paraId="7672CA5D">
            <w:pPr>
              <w:pStyle w:val="8"/>
              <w:jc w:val="left"/>
              <w:rPr>
                <w:sz w:val="24"/>
                <w:szCs w:val="24"/>
              </w:rPr>
            </w:pPr>
            <w:r>
              <w:rPr>
                <w:rFonts w:ascii="仿宋_GB2312" w:hAnsi="仿宋_GB2312" w:eastAsia="仿宋_GB2312" w:cs="仿宋_GB2312"/>
                <w:sz w:val="24"/>
                <w:szCs w:val="24"/>
              </w:rPr>
              <w:t>真空干燥箱</w:t>
            </w:r>
          </w:p>
        </w:tc>
        <w:tc>
          <w:tcPr>
            <w:tcW w:w="952" w:type="dxa"/>
          </w:tcPr>
          <w:p w14:paraId="723D4005">
            <w:pPr>
              <w:pStyle w:val="8"/>
              <w:jc w:val="left"/>
              <w:rPr>
                <w:sz w:val="24"/>
                <w:szCs w:val="24"/>
              </w:rPr>
            </w:pPr>
            <w:r>
              <w:rPr>
                <w:rFonts w:ascii="仿宋_GB2312" w:hAnsi="仿宋_GB2312" w:eastAsia="仿宋_GB2312" w:cs="仿宋_GB2312"/>
                <w:sz w:val="24"/>
                <w:szCs w:val="24"/>
              </w:rPr>
              <w:t>台</w:t>
            </w:r>
          </w:p>
        </w:tc>
        <w:tc>
          <w:tcPr>
            <w:tcW w:w="952" w:type="dxa"/>
          </w:tcPr>
          <w:p w14:paraId="76466A54">
            <w:pPr>
              <w:pStyle w:val="8"/>
              <w:jc w:val="left"/>
              <w:rPr>
                <w:sz w:val="24"/>
                <w:szCs w:val="24"/>
              </w:rPr>
            </w:pPr>
            <w:r>
              <w:rPr>
                <w:rFonts w:ascii="仿宋_GB2312" w:hAnsi="仿宋_GB2312" w:eastAsia="仿宋_GB2312" w:cs="仿宋_GB2312"/>
                <w:sz w:val="24"/>
                <w:szCs w:val="24"/>
              </w:rPr>
              <w:t>元</w:t>
            </w:r>
          </w:p>
        </w:tc>
        <w:tc>
          <w:tcPr>
            <w:tcW w:w="1416" w:type="dxa"/>
          </w:tcPr>
          <w:p w14:paraId="3D30043F">
            <w:pPr>
              <w:pStyle w:val="8"/>
              <w:jc w:val="right"/>
              <w:rPr>
                <w:sz w:val="24"/>
                <w:szCs w:val="24"/>
              </w:rPr>
            </w:pPr>
            <w:r>
              <w:rPr>
                <w:rFonts w:ascii="仿宋_GB2312" w:hAnsi="仿宋_GB2312" w:eastAsia="仿宋_GB2312" w:cs="仿宋_GB2312"/>
                <w:sz w:val="24"/>
                <w:szCs w:val="24"/>
              </w:rPr>
              <w:t>39,000.00</w:t>
            </w:r>
          </w:p>
        </w:tc>
        <w:tc>
          <w:tcPr>
            <w:tcW w:w="952" w:type="dxa"/>
          </w:tcPr>
          <w:p w14:paraId="227C2AF3">
            <w:pPr>
              <w:pStyle w:val="8"/>
              <w:jc w:val="left"/>
              <w:rPr>
                <w:sz w:val="24"/>
                <w:szCs w:val="24"/>
              </w:rPr>
            </w:pPr>
            <w:r>
              <w:rPr>
                <w:rFonts w:ascii="仿宋_GB2312" w:hAnsi="仿宋_GB2312" w:eastAsia="仿宋_GB2312" w:cs="仿宋_GB2312"/>
                <w:sz w:val="24"/>
                <w:szCs w:val="24"/>
              </w:rPr>
              <w:t>总价</w:t>
            </w:r>
          </w:p>
        </w:tc>
        <w:tc>
          <w:tcPr>
            <w:tcW w:w="952" w:type="dxa"/>
          </w:tcPr>
          <w:p w14:paraId="24F97D72">
            <w:pPr>
              <w:pStyle w:val="8"/>
              <w:jc w:val="left"/>
              <w:rPr>
                <w:sz w:val="24"/>
                <w:szCs w:val="24"/>
              </w:rPr>
            </w:pPr>
            <w:r>
              <w:rPr>
                <w:rFonts w:ascii="仿宋_GB2312" w:hAnsi="仿宋_GB2312" w:eastAsia="仿宋_GB2312" w:cs="仿宋_GB2312"/>
                <w:sz w:val="24"/>
                <w:szCs w:val="24"/>
              </w:rPr>
              <w:t>无</w:t>
            </w:r>
          </w:p>
        </w:tc>
      </w:tr>
      <w:tr w14:paraId="11612B38">
        <w:tblPrEx>
          <w:tblLayout w:type="fixed"/>
        </w:tblPrEx>
        <w:tc>
          <w:tcPr>
            <w:tcW w:w="618" w:type="dxa"/>
          </w:tcPr>
          <w:p w14:paraId="6492E207">
            <w:pPr>
              <w:pStyle w:val="8"/>
              <w:jc w:val="left"/>
              <w:rPr>
                <w:sz w:val="24"/>
                <w:szCs w:val="24"/>
              </w:rPr>
            </w:pPr>
            <w:r>
              <w:rPr>
                <w:rFonts w:ascii="仿宋_GB2312" w:hAnsi="仿宋_GB2312" w:eastAsia="仿宋_GB2312" w:cs="仿宋_GB2312"/>
                <w:sz w:val="24"/>
                <w:szCs w:val="24"/>
              </w:rPr>
              <w:t>8</w:t>
            </w:r>
          </w:p>
        </w:tc>
        <w:tc>
          <w:tcPr>
            <w:tcW w:w="2680" w:type="dxa"/>
          </w:tcPr>
          <w:p w14:paraId="738688E1">
            <w:pPr>
              <w:pStyle w:val="8"/>
              <w:jc w:val="left"/>
              <w:rPr>
                <w:sz w:val="24"/>
                <w:szCs w:val="24"/>
              </w:rPr>
            </w:pPr>
            <w:r>
              <w:rPr>
                <w:rFonts w:ascii="仿宋_GB2312" w:hAnsi="仿宋_GB2312" w:eastAsia="仿宋_GB2312" w:cs="仿宋_GB2312"/>
                <w:sz w:val="24"/>
                <w:szCs w:val="24"/>
              </w:rPr>
              <w:t>酶标仪（连续波长）</w:t>
            </w:r>
          </w:p>
        </w:tc>
        <w:tc>
          <w:tcPr>
            <w:tcW w:w="952" w:type="dxa"/>
          </w:tcPr>
          <w:p w14:paraId="644CDD54">
            <w:pPr>
              <w:pStyle w:val="8"/>
              <w:jc w:val="left"/>
              <w:rPr>
                <w:sz w:val="24"/>
                <w:szCs w:val="24"/>
              </w:rPr>
            </w:pPr>
            <w:r>
              <w:rPr>
                <w:rFonts w:ascii="仿宋_GB2312" w:hAnsi="仿宋_GB2312" w:eastAsia="仿宋_GB2312" w:cs="仿宋_GB2312"/>
                <w:sz w:val="24"/>
                <w:szCs w:val="24"/>
              </w:rPr>
              <w:t>台</w:t>
            </w:r>
          </w:p>
        </w:tc>
        <w:tc>
          <w:tcPr>
            <w:tcW w:w="952" w:type="dxa"/>
          </w:tcPr>
          <w:p w14:paraId="5E0CD0E0">
            <w:pPr>
              <w:pStyle w:val="8"/>
              <w:jc w:val="left"/>
              <w:rPr>
                <w:sz w:val="24"/>
                <w:szCs w:val="24"/>
              </w:rPr>
            </w:pPr>
            <w:r>
              <w:rPr>
                <w:rFonts w:ascii="仿宋_GB2312" w:hAnsi="仿宋_GB2312" w:eastAsia="仿宋_GB2312" w:cs="仿宋_GB2312"/>
                <w:sz w:val="24"/>
                <w:szCs w:val="24"/>
              </w:rPr>
              <w:t>元</w:t>
            </w:r>
          </w:p>
        </w:tc>
        <w:tc>
          <w:tcPr>
            <w:tcW w:w="1416" w:type="dxa"/>
          </w:tcPr>
          <w:p w14:paraId="3123DDBE">
            <w:pPr>
              <w:pStyle w:val="8"/>
              <w:jc w:val="right"/>
              <w:rPr>
                <w:sz w:val="24"/>
                <w:szCs w:val="24"/>
              </w:rPr>
            </w:pPr>
            <w:r>
              <w:rPr>
                <w:rFonts w:ascii="仿宋_GB2312" w:hAnsi="仿宋_GB2312" w:eastAsia="仿宋_GB2312" w:cs="仿宋_GB2312"/>
                <w:sz w:val="24"/>
                <w:szCs w:val="24"/>
              </w:rPr>
              <w:t>200,000.00</w:t>
            </w:r>
          </w:p>
        </w:tc>
        <w:tc>
          <w:tcPr>
            <w:tcW w:w="952" w:type="dxa"/>
          </w:tcPr>
          <w:p w14:paraId="21BE8201">
            <w:pPr>
              <w:pStyle w:val="8"/>
              <w:jc w:val="left"/>
              <w:rPr>
                <w:sz w:val="24"/>
                <w:szCs w:val="24"/>
              </w:rPr>
            </w:pPr>
            <w:r>
              <w:rPr>
                <w:rFonts w:ascii="仿宋_GB2312" w:hAnsi="仿宋_GB2312" w:eastAsia="仿宋_GB2312" w:cs="仿宋_GB2312"/>
                <w:sz w:val="24"/>
                <w:szCs w:val="24"/>
              </w:rPr>
              <w:t>总价</w:t>
            </w:r>
          </w:p>
        </w:tc>
        <w:tc>
          <w:tcPr>
            <w:tcW w:w="952" w:type="dxa"/>
          </w:tcPr>
          <w:p w14:paraId="3F067BBA">
            <w:pPr>
              <w:pStyle w:val="8"/>
              <w:jc w:val="left"/>
              <w:rPr>
                <w:sz w:val="24"/>
                <w:szCs w:val="24"/>
              </w:rPr>
            </w:pPr>
            <w:r>
              <w:rPr>
                <w:rFonts w:ascii="仿宋_GB2312" w:hAnsi="仿宋_GB2312" w:eastAsia="仿宋_GB2312" w:cs="仿宋_GB2312"/>
                <w:sz w:val="24"/>
                <w:szCs w:val="24"/>
              </w:rPr>
              <w:t>无</w:t>
            </w:r>
          </w:p>
        </w:tc>
      </w:tr>
      <w:tr w14:paraId="3C304A0A">
        <w:tblPrEx>
          <w:tblLayout w:type="fixed"/>
        </w:tblPrEx>
        <w:tc>
          <w:tcPr>
            <w:tcW w:w="618" w:type="dxa"/>
          </w:tcPr>
          <w:p w14:paraId="619DC031">
            <w:pPr>
              <w:pStyle w:val="8"/>
              <w:jc w:val="left"/>
              <w:rPr>
                <w:sz w:val="24"/>
                <w:szCs w:val="24"/>
              </w:rPr>
            </w:pPr>
            <w:r>
              <w:rPr>
                <w:rFonts w:ascii="仿宋_GB2312" w:hAnsi="仿宋_GB2312" w:eastAsia="仿宋_GB2312" w:cs="仿宋_GB2312"/>
                <w:sz w:val="24"/>
                <w:szCs w:val="24"/>
              </w:rPr>
              <w:t>9</w:t>
            </w:r>
          </w:p>
        </w:tc>
        <w:tc>
          <w:tcPr>
            <w:tcW w:w="2680" w:type="dxa"/>
          </w:tcPr>
          <w:p w14:paraId="0AF24E97">
            <w:pPr>
              <w:pStyle w:val="8"/>
              <w:jc w:val="left"/>
              <w:rPr>
                <w:sz w:val="24"/>
                <w:szCs w:val="24"/>
              </w:rPr>
            </w:pPr>
            <w:r>
              <w:rPr>
                <w:rFonts w:ascii="仿宋_GB2312" w:hAnsi="仿宋_GB2312" w:eastAsia="仿宋_GB2312" w:cs="仿宋_GB2312"/>
                <w:sz w:val="24"/>
                <w:szCs w:val="24"/>
              </w:rPr>
              <w:t>微控数显电热板</w:t>
            </w:r>
          </w:p>
        </w:tc>
        <w:tc>
          <w:tcPr>
            <w:tcW w:w="952" w:type="dxa"/>
          </w:tcPr>
          <w:p w14:paraId="0A0D662B">
            <w:pPr>
              <w:pStyle w:val="8"/>
              <w:jc w:val="left"/>
              <w:rPr>
                <w:sz w:val="24"/>
                <w:szCs w:val="24"/>
              </w:rPr>
            </w:pPr>
            <w:r>
              <w:rPr>
                <w:rFonts w:ascii="仿宋_GB2312" w:hAnsi="仿宋_GB2312" w:eastAsia="仿宋_GB2312" w:cs="仿宋_GB2312"/>
                <w:sz w:val="24"/>
                <w:szCs w:val="24"/>
              </w:rPr>
              <w:t>台</w:t>
            </w:r>
          </w:p>
        </w:tc>
        <w:tc>
          <w:tcPr>
            <w:tcW w:w="952" w:type="dxa"/>
          </w:tcPr>
          <w:p w14:paraId="785B5596">
            <w:pPr>
              <w:pStyle w:val="8"/>
              <w:jc w:val="left"/>
              <w:rPr>
                <w:sz w:val="24"/>
                <w:szCs w:val="24"/>
              </w:rPr>
            </w:pPr>
            <w:r>
              <w:rPr>
                <w:rFonts w:ascii="仿宋_GB2312" w:hAnsi="仿宋_GB2312" w:eastAsia="仿宋_GB2312" w:cs="仿宋_GB2312"/>
                <w:sz w:val="24"/>
                <w:szCs w:val="24"/>
              </w:rPr>
              <w:t>元</w:t>
            </w:r>
          </w:p>
        </w:tc>
        <w:tc>
          <w:tcPr>
            <w:tcW w:w="1416" w:type="dxa"/>
          </w:tcPr>
          <w:p w14:paraId="698C81B1">
            <w:pPr>
              <w:pStyle w:val="8"/>
              <w:jc w:val="right"/>
              <w:rPr>
                <w:sz w:val="24"/>
                <w:szCs w:val="24"/>
              </w:rPr>
            </w:pPr>
            <w:r>
              <w:rPr>
                <w:rFonts w:ascii="仿宋_GB2312" w:hAnsi="仿宋_GB2312" w:eastAsia="仿宋_GB2312" w:cs="仿宋_GB2312"/>
                <w:sz w:val="24"/>
                <w:szCs w:val="24"/>
              </w:rPr>
              <w:t>10,300.00</w:t>
            </w:r>
          </w:p>
        </w:tc>
        <w:tc>
          <w:tcPr>
            <w:tcW w:w="952" w:type="dxa"/>
          </w:tcPr>
          <w:p w14:paraId="01DB9656">
            <w:pPr>
              <w:pStyle w:val="8"/>
              <w:jc w:val="left"/>
              <w:rPr>
                <w:sz w:val="24"/>
                <w:szCs w:val="24"/>
              </w:rPr>
            </w:pPr>
            <w:r>
              <w:rPr>
                <w:rFonts w:ascii="仿宋_GB2312" w:hAnsi="仿宋_GB2312" w:eastAsia="仿宋_GB2312" w:cs="仿宋_GB2312"/>
                <w:sz w:val="24"/>
                <w:szCs w:val="24"/>
              </w:rPr>
              <w:t>总价</w:t>
            </w:r>
          </w:p>
        </w:tc>
        <w:tc>
          <w:tcPr>
            <w:tcW w:w="952" w:type="dxa"/>
          </w:tcPr>
          <w:p w14:paraId="16F1521C">
            <w:pPr>
              <w:pStyle w:val="8"/>
              <w:jc w:val="left"/>
              <w:rPr>
                <w:sz w:val="24"/>
                <w:szCs w:val="24"/>
              </w:rPr>
            </w:pPr>
            <w:r>
              <w:rPr>
                <w:rFonts w:ascii="仿宋_GB2312" w:hAnsi="仿宋_GB2312" w:eastAsia="仿宋_GB2312" w:cs="仿宋_GB2312"/>
                <w:sz w:val="24"/>
                <w:szCs w:val="24"/>
              </w:rPr>
              <w:t>无</w:t>
            </w:r>
          </w:p>
        </w:tc>
      </w:tr>
      <w:tr w14:paraId="55DC2F80">
        <w:tblPrEx>
          <w:tblLayout w:type="fixed"/>
        </w:tblPrEx>
        <w:tc>
          <w:tcPr>
            <w:tcW w:w="618" w:type="dxa"/>
          </w:tcPr>
          <w:p w14:paraId="269C74DB">
            <w:pPr>
              <w:pStyle w:val="8"/>
              <w:jc w:val="left"/>
              <w:rPr>
                <w:sz w:val="24"/>
                <w:szCs w:val="24"/>
              </w:rPr>
            </w:pPr>
            <w:r>
              <w:rPr>
                <w:rFonts w:ascii="仿宋_GB2312" w:hAnsi="仿宋_GB2312" w:eastAsia="仿宋_GB2312" w:cs="仿宋_GB2312"/>
                <w:sz w:val="24"/>
                <w:szCs w:val="24"/>
              </w:rPr>
              <w:t>10</w:t>
            </w:r>
          </w:p>
        </w:tc>
        <w:tc>
          <w:tcPr>
            <w:tcW w:w="2680" w:type="dxa"/>
          </w:tcPr>
          <w:p w14:paraId="7E891883">
            <w:pPr>
              <w:pStyle w:val="8"/>
              <w:jc w:val="left"/>
              <w:rPr>
                <w:sz w:val="24"/>
                <w:szCs w:val="24"/>
              </w:rPr>
            </w:pPr>
            <w:r>
              <w:rPr>
                <w:rFonts w:ascii="仿宋_GB2312" w:hAnsi="仿宋_GB2312" w:eastAsia="仿宋_GB2312" w:cs="仿宋_GB2312"/>
                <w:sz w:val="24"/>
                <w:szCs w:val="24"/>
              </w:rPr>
              <w:t>离心机（高速冷冻离心机)</w:t>
            </w:r>
          </w:p>
        </w:tc>
        <w:tc>
          <w:tcPr>
            <w:tcW w:w="952" w:type="dxa"/>
          </w:tcPr>
          <w:p w14:paraId="07D44EE2">
            <w:pPr>
              <w:pStyle w:val="8"/>
              <w:jc w:val="left"/>
              <w:rPr>
                <w:sz w:val="24"/>
                <w:szCs w:val="24"/>
              </w:rPr>
            </w:pPr>
            <w:r>
              <w:rPr>
                <w:rFonts w:ascii="仿宋_GB2312" w:hAnsi="仿宋_GB2312" w:eastAsia="仿宋_GB2312" w:cs="仿宋_GB2312"/>
                <w:sz w:val="24"/>
                <w:szCs w:val="24"/>
              </w:rPr>
              <w:t>台</w:t>
            </w:r>
          </w:p>
        </w:tc>
        <w:tc>
          <w:tcPr>
            <w:tcW w:w="952" w:type="dxa"/>
          </w:tcPr>
          <w:p w14:paraId="3907479F">
            <w:pPr>
              <w:pStyle w:val="8"/>
              <w:jc w:val="left"/>
              <w:rPr>
                <w:sz w:val="24"/>
                <w:szCs w:val="24"/>
              </w:rPr>
            </w:pPr>
            <w:r>
              <w:rPr>
                <w:rFonts w:ascii="仿宋_GB2312" w:hAnsi="仿宋_GB2312" w:eastAsia="仿宋_GB2312" w:cs="仿宋_GB2312"/>
                <w:sz w:val="24"/>
                <w:szCs w:val="24"/>
              </w:rPr>
              <w:t>元</w:t>
            </w:r>
          </w:p>
        </w:tc>
        <w:tc>
          <w:tcPr>
            <w:tcW w:w="1416" w:type="dxa"/>
          </w:tcPr>
          <w:p w14:paraId="68CFD80F">
            <w:pPr>
              <w:pStyle w:val="8"/>
              <w:jc w:val="right"/>
              <w:rPr>
                <w:sz w:val="24"/>
                <w:szCs w:val="24"/>
              </w:rPr>
            </w:pPr>
            <w:r>
              <w:rPr>
                <w:rFonts w:ascii="仿宋_GB2312" w:hAnsi="仿宋_GB2312" w:eastAsia="仿宋_GB2312" w:cs="仿宋_GB2312"/>
                <w:sz w:val="24"/>
                <w:szCs w:val="24"/>
              </w:rPr>
              <w:t>150,000.00</w:t>
            </w:r>
          </w:p>
        </w:tc>
        <w:tc>
          <w:tcPr>
            <w:tcW w:w="952" w:type="dxa"/>
          </w:tcPr>
          <w:p w14:paraId="6234B26E">
            <w:pPr>
              <w:pStyle w:val="8"/>
              <w:jc w:val="left"/>
              <w:rPr>
                <w:sz w:val="24"/>
                <w:szCs w:val="24"/>
              </w:rPr>
            </w:pPr>
            <w:r>
              <w:rPr>
                <w:rFonts w:ascii="仿宋_GB2312" w:hAnsi="仿宋_GB2312" w:eastAsia="仿宋_GB2312" w:cs="仿宋_GB2312"/>
                <w:sz w:val="24"/>
                <w:szCs w:val="24"/>
              </w:rPr>
              <w:t>总价</w:t>
            </w:r>
          </w:p>
        </w:tc>
        <w:tc>
          <w:tcPr>
            <w:tcW w:w="952" w:type="dxa"/>
          </w:tcPr>
          <w:p w14:paraId="7A29CA55">
            <w:pPr>
              <w:pStyle w:val="8"/>
              <w:jc w:val="left"/>
              <w:rPr>
                <w:sz w:val="24"/>
                <w:szCs w:val="24"/>
              </w:rPr>
            </w:pPr>
            <w:r>
              <w:rPr>
                <w:rFonts w:ascii="仿宋_GB2312" w:hAnsi="仿宋_GB2312" w:eastAsia="仿宋_GB2312" w:cs="仿宋_GB2312"/>
                <w:sz w:val="24"/>
                <w:szCs w:val="24"/>
              </w:rPr>
              <w:t>无</w:t>
            </w:r>
          </w:p>
        </w:tc>
      </w:tr>
      <w:tr w14:paraId="45781AB3">
        <w:tblPrEx>
          <w:tblLayout w:type="fixed"/>
        </w:tblPrEx>
        <w:tc>
          <w:tcPr>
            <w:tcW w:w="618" w:type="dxa"/>
          </w:tcPr>
          <w:p w14:paraId="0EA765E9">
            <w:pPr>
              <w:pStyle w:val="8"/>
              <w:jc w:val="left"/>
              <w:rPr>
                <w:sz w:val="24"/>
                <w:szCs w:val="24"/>
              </w:rPr>
            </w:pPr>
            <w:r>
              <w:rPr>
                <w:rFonts w:ascii="仿宋_GB2312" w:hAnsi="仿宋_GB2312" w:eastAsia="仿宋_GB2312" w:cs="仿宋_GB2312"/>
                <w:sz w:val="24"/>
                <w:szCs w:val="24"/>
              </w:rPr>
              <w:t>11</w:t>
            </w:r>
          </w:p>
        </w:tc>
        <w:tc>
          <w:tcPr>
            <w:tcW w:w="2680" w:type="dxa"/>
          </w:tcPr>
          <w:p w14:paraId="60ECD843">
            <w:pPr>
              <w:pStyle w:val="8"/>
              <w:jc w:val="left"/>
              <w:rPr>
                <w:sz w:val="24"/>
                <w:szCs w:val="24"/>
              </w:rPr>
            </w:pPr>
            <w:r>
              <w:rPr>
                <w:rFonts w:ascii="仿宋_GB2312" w:hAnsi="仿宋_GB2312" w:eastAsia="仿宋_GB2312" w:cs="仿宋_GB2312"/>
                <w:sz w:val="24"/>
                <w:szCs w:val="24"/>
              </w:rPr>
              <w:t>超声波清洗器</w:t>
            </w:r>
          </w:p>
        </w:tc>
        <w:tc>
          <w:tcPr>
            <w:tcW w:w="952" w:type="dxa"/>
          </w:tcPr>
          <w:p w14:paraId="1F7F71D3">
            <w:pPr>
              <w:pStyle w:val="8"/>
              <w:jc w:val="left"/>
              <w:rPr>
                <w:sz w:val="24"/>
                <w:szCs w:val="24"/>
              </w:rPr>
            </w:pPr>
            <w:r>
              <w:rPr>
                <w:rFonts w:ascii="仿宋_GB2312" w:hAnsi="仿宋_GB2312" w:eastAsia="仿宋_GB2312" w:cs="仿宋_GB2312"/>
                <w:sz w:val="24"/>
                <w:szCs w:val="24"/>
              </w:rPr>
              <w:t>台</w:t>
            </w:r>
          </w:p>
        </w:tc>
        <w:tc>
          <w:tcPr>
            <w:tcW w:w="952" w:type="dxa"/>
          </w:tcPr>
          <w:p w14:paraId="2A736F46">
            <w:pPr>
              <w:pStyle w:val="8"/>
              <w:jc w:val="left"/>
              <w:rPr>
                <w:sz w:val="24"/>
                <w:szCs w:val="24"/>
              </w:rPr>
            </w:pPr>
            <w:r>
              <w:rPr>
                <w:rFonts w:ascii="仿宋_GB2312" w:hAnsi="仿宋_GB2312" w:eastAsia="仿宋_GB2312" w:cs="仿宋_GB2312"/>
                <w:sz w:val="24"/>
                <w:szCs w:val="24"/>
              </w:rPr>
              <w:t>元</w:t>
            </w:r>
          </w:p>
        </w:tc>
        <w:tc>
          <w:tcPr>
            <w:tcW w:w="1416" w:type="dxa"/>
          </w:tcPr>
          <w:p w14:paraId="70DBAC61">
            <w:pPr>
              <w:pStyle w:val="8"/>
              <w:jc w:val="right"/>
              <w:rPr>
                <w:sz w:val="24"/>
                <w:szCs w:val="24"/>
              </w:rPr>
            </w:pPr>
            <w:r>
              <w:rPr>
                <w:rFonts w:ascii="仿宋_GB2312" w:hAnsi="仿宋_GB2312" w:eastAsia="仿宋_GB2312" w:cs="仿宋_GB2312"/>
                <w:sz w:val="24"/>
                <w:szCs w:val="24"/>
              </w:rPr>
              <w:t>57,800.00</w:t>
            </w:r>
          </w:p>
        </w:tc>
        <w:tc>
          <w:tcPr>
            <w:tcW w:w="952" w:type="dxa"/>
          </w:tcPr>
          <w:p w14:paraId="3ABD0668">
            <w:pPr>
              <w:pStyle w:val="8"/>
              <w:jc w:val="left"/>
              <w:rPr>
                <w:sz w:val="24"/>
                <w:szCs w:val="24"/>
              </w:rPr>
            </w:pPr>
            <w:r>
              <w:rPr>
                <w:rFonts w:ascii="仿宋_GB2312" w:hAnsi="仿宋_GB2312" w:eastAsia="仿宋_GB2312" w:cs="仿宋_GB2312"/>
                <w:sz w:val="24"/>
                <w:szCs w:val="24"/>
              </w:rPr>
              <w:t>总价</w:t>
            </w:r>
          </w:p>
        </w:tc>
        <w:tc>
          <w:tcPr>
            <w:tcW w:w="952" w:type="dxa"/>
          </w:tcPr>
          <w:p w14:paraId="09048C11">
            <w:pPr>
              <w:pStyle w:val="8"/>
              <w:jc w:val="left"/>
              <w:rPr>
                <w:sz w:val="24"/>
                <w:szCs w:val="24"/>
              </w:rPr>
            </w:pPr>
            <w:r>
              <w:rPr>
                <w:rFonts w:ascii="仿宋_GB2312" w:hAnsi="仿宋_GB2312" w:eastAsia="仿宋_GB2312" w:cs="仿宋_GB2312"/>
                <w:sz w:val="24"/>
                <w:szCs w:val="24"/>
              </w:rPr>
              <w:t>无</w:t>
            </w:r>
          </w:p>
        </w:tc>
      </w:tr>
      <w:tr w14:paraId="2B403CB0">
        <w:tblPrEx>
          <w:tblLayout w:type="fixed"/>
        </w:tblPrEx>
        <w:tc>
          <w:tcPr>
            <w:tcW w:w="618" w:type="dxa"/>
          </w:tcPr>
          <w:p w14:paraId="78C89B87">
            <w:pPr>
              <w:pStyle w:val="8"/>
              <w:jc w:val="left"/>
              <w:rPr>
                <w:sz w:val="24"/>
                <w:szCs w:val="24"/>
              </w:rPr>
            </w:pPr>
            <w:r>
              <w:rPr>
                <w:rFonts w:ascii="仿宋_GB2312" w:hAnsi="仿宋_GB2312" w:eastAsia="仿宋_GB2312" w:cs="仿宋_GB2312"/>
                <w:sz w:val="24"/>
                <w:szCs w:val="24"/>
              </w:rPr>
              <w:t>12</w:t>
            </w:r>
          </w:p>
        </w:tc>
        <w:tc>
          <w:tcPr>
            <w:tcW w:w="2680" w:type="dxa"/>
          </w:tcPr>
          <w:p w14:paraId="035903F0">
            <w:pPr>
              <w:pStyle w:val="8"/>
              <w:jc w:val="left"/>
              <w:rPr>
                <w:sz w:val="24"/>
                <w:szCs w:val="24"/>
              </w:rPr>
            </w:pPr>
            <w:r>
              <w:rPr>
                <w:rFonts w:ascii="仿宋_GB2312" w:hAnsi="仿宋_GB2312" w:eastAsia="仿宋_GB2312" w:cs="仿宋_GB2312"/>
                <w:sz w:val="24"/>
                <w:szCs w:val="24"/>
              </w:rPr>
              <w:t>食品粉碎机</w:t>
            </w:r>
          </w:p>
        </w:tc>
        <w:tc>
          <w:tcPr>
            <w:tcW w:w="952" w:type="dxa"/>
          </w:tcPr>
          <w:p w14:paraId="7FA4C98A">
            <w:pPr>
              <w:pStyle w:val="8"/>
              <w:jc w:val="left"/>
              <w:rPr>
                <w:sz w:val="24"/>
                <w:szCs w:val="24"/>
              </w:rPr>
            </w:pPr>
            <w:r>
              <w:rPr>
                <w:rFonts w:ascii="仿宋_GB2312" w:hAnsi="仿宋_GB2312" w:eastAsia="仿宋_GB2312" w:cs="仿宋_GB2312"/>
                <w:sz w:val="24"/>
                <w:szCs w:val="24"/>
              </w:rPr>
              <w:t>台</w:t>
            </w:r>
          </w:p>
        </w:tc>
        <w:tc>
          <w:tcPr>
            <w:tcW w:w="952" w:type="dxa"/>
          </w:tcPr>
          <w:p w14:paraId="1539E799">
            <w:pPr>
              <w:pStyle w:val="8"/>
              <w:jc w:val="left"/>
              <w:rPr>
                <w:sz w:val="24"/>
                <w:szCs w:val="24"/>
              </w:rPr>
            </w:pPr>
            <w:r>
              <w:rPr>
                <w:rFonts w:ascii="仿宋_GB2312" w:hAnsi="仿宋_GB2312" w:eastAsia="仿宋_GB2312" w:cs="仿宋_GB2312"/>
                <w:sz w:val="24"/>
                <w:szCs w:val="24"/>
              </w:rPr>
              <w:t>元</w:t>
            </w:r>
          </w:p>
        </w:tc>
        <w:tc>
          <w:tcPr>
            <w:tcW w:w="1416" w:type="dxa"/>
          </w:tcPr>
          <w:p w14:paraId="358F8DE7">
            <w:pPr>
              <w:pStyle w:val="8"/>
              <w:jc w:val="right"/>
              <w:rPr>
                <w:sz w:val="24"/>
                <w:szCs w:val="24"/>
              </w:rPr>
            </w:pPr>
            <w:r>
              <w:rPr>
                <w:rFonts w:ascii="仿宋_GB2312" w:hAnsi="仿宋_GB2312" w:eastAsia="仿宋_GB2312" w:cs="仿宋_GB2312"/>
                <w:sz w:val="24"/>
                <w:szCs w:val="24"/>
              </w:rPr>
              <w:t>60,000.00</w:t>
            </w:r>
          </w:p>
        </w:tc>
        <w:tc>
          <w:tcPr>
            <w:tcW w:w="952" w:type="dxa"/>
          </w:tcPr>
          <w:p w14:paraId="08C219DC">
            <w:pPr>
              <w:pStyle w:val="8"/>
              <w:jc w:val="left"/>
              <w:rPr>
                <w:sz w:val="24"/>
                <w:szCs w:val="24"/>
              </w:rPr>
            </w:pPr>
            <w:r>
              <w:rPr>
                <w:rFonts w:ascii="仿宋_GB2312" w:hAnsi="仿宋_GB2312" w:eastAsia="仿宋_GB2312" w:cs="仿宋_GB2312"/>
                <w:sz w:val="24"/>
                <w:szCs w:val="24"/>
              </w:rPr>
              <w:t>总价</w:t>
            </w:r>
          </w:p>
        </w:tc>
        <w:tc>
          <w:tcPr>
            <w:tcW w:w="952" w:type="dxa"/>
          </w:tcPr>
          <w:p w14:paraId="3976F3D3">
            <w:pPr>
              <w:pStyle w:val="8"/>
              <w:jc w:val="left"/>
              <w:rPr>
                <w:sz w:val="24"/>
                <w:szCs w:val="24"/>
              </w:rPr>
            </w:pPr>
            <w:r>
              <w:rPr>
                <w:rFonts w:ascii="仿宋_GB2312" w:hAnsi="仿宋_GB2312" w:eastAsia="仿宋_GB2312" w:cs="仿宋_GB2312"/>
                <w:sz w:val="24"/>
                <w:szCs w:val="24"/>
              </w:rPr>
              <w:t>无</w:t>
            </w:r>
          </w:p>
        </w:tc>
      </w:tr>
      <w:tr w14:paraId="75327FAC">
        <w:tblPrEx>
          <w:tblLayout w:type="fixed"/>
        </w:tblPrEx>
        <w:tc>
          <w:tcPr>
            <w:tcW w:w="618" w:type="dxa"/>
          </w:tcPr>
          <w:p w14:paraId="622F00B4">
            <w:pPr>
              <w:pStyle w:val="8"/>
              <w:jc w:val="left"/>
              <w:rPr>
                <w:sz w:val="24"/>
                <w:szCs w:val="24"/>
              </w:rPr>
            </w:pPr>
            <w:r>
              <w:rPr>
                <w:rFonts w:ascii="仿宋_GB2312" w:hAnsi="仿宋_GB2312" w:eastAsia="仿宋_GB2312" w:cs="仿宋_GB2312"/>
                <w:sz w:val="24"/>
                <w:szCs w:val="24"/>
              </w:rPr>
              <w:t>13</w:t>
            </w:r>
          </w:p>
        </w:tc>
        <w:tc>
          <w:tcPr>
            <w:tcW w:w="2680" w:type="dxa"/>
          </w:tcPr>
          <w:p w14:paraId="49EB4358">
            <w:pPr>
              <w:pStyle w:val="8"/>
              <w:jc w:val="left"/>
              <w:rPr>
                <w:sz w:val="24"/>
                <w:szCs w:val="24"/>
              </w:rPr>
            </w:pPr>
            <w:r>
              <w:rPr>
                <w:rFonts w:ascii="仿宋_GB2312" w:hAnsi="仿宋_GB2312" w:eastAsia="仿宋_GB2312" w:cs="仿宋_GB2312"/>
                <w:sz w:val="24"/>
                <w:szCs w:val="24"/>
              </w:rPr>
              <w:t>磁力搅拌器（加热磁力搅拌器）</w:t>
            </w:r>
          </w:p>
        </w:tc>
        <w:tc>
          <w:tcPr>
            <w:tcW w:w="952" w:type="dxa"/>
          </w:tcPr>
          <w:p w14:paraId="7BFF2D41">
            <w:pPr>
              <w:pStyle w:val="8"/>
              <w:jc w:val="left"/>
              <w:rPr>
                <w:sz w:val="24"/>
                <w:szCs w:val="24"/>
              </w:rPr>
            </w:pPr>
            <w:r>
              <w:rPr>
                <w:rFonts w:ascii="仿宋_GB2312" w:hAnsi="仿宋_GB2312" w:eastAsia="仿宋_GB2312" w:cs="仿宋_GB2312"/>
                <w:sz w:val="24"/>
                <w:szCs w:val="24"/>
              </w:rPr>
              <w:t>台</w:t>
            </w:r>
          </w:p>
        </w:tc>
        <w:tc>
          <w:tcPr>
            <w:tcW w:w="952" w:type="dxa"/>
          </w:tcPr>
          <w:p w14:paraId="5E036C0E">
            <w:pPr>
              <w:pStyle w:val="8"/>
              <w:jc w:val="left"/>
              <w:rPr>
                <w:sz w:val="24"/>
                <w:szCs w:val="24"/>
              </w:rPr>
            </w:pPr>
            <w:r>
              <w:rPr>
                <w:rFonts w:ascii="仿宋_GB2312" w:hAnsi="仿宋_GB2312" w:eastAsia="仿宋_GB2312" w:cs="仿宋_GB2312"/>
                <w:sz w:val="24"/>
                <w:szCs w:val="24"/>
              </w:rPr>
              <w:t>元</w:t>
            </w:r>
          </w:p>
        </w:tc>
        <w:tc>
          <w:tcPr>
            <w:tcW w:w="1416" w:type="dxa"/>
          </w:tcPr>
          <w:p w14:paraId="659DC1E0">
            <w:pPr>
              <w:pStyle w:val="8"/>
              <w:jc w:val="right"/>
              <w:rPr>
                <w:sz w:val="24"/>
                <w:szCs w:val="24"/>
              </w:rPr>
            </w:pPr>
            <w:r>
              <w:rPr>
                <w:rFonts w:ascii="仿宋_GB2312" w:hAnsi="仿宋_GB2312" w:eastAsia="仿宋_GB2312" w:cs="仿宋_GB2312"/>
                <w:sz w:val="24"/>
                <w:szCs w:val="24"/>
              </w:rPr>
              <w:t>18,000.00</w:t>
            </w:r>
          </w:p>
        </w:tc>
        <w:tc>
          <w:tcPr>
            <w:tcW w:w="952" w:type="dxa"/>
          </w:tcPr>
          <w:p w14:paraId="18803464">
            <w:pPr>
              <w:pStyle w:val="8"/>
              <w:jc w:val="left"/>
              <w:rPr>
                <w:sz w:val="24"/>
                <w:szCs w:val="24"/>
              </w:rPr>
            </w:pPr>
            <w:r>
              <w:rPr>
                <w:rFonts w:ascii="仿宋_GB2312" w:hAnsi="仿宋_GB2312" w:eastAsia="仿宋_GB2312" w:cs="仿宋_GB2312"/>
                <w:sz w:val="24"/>
                <w:szCs w:val="24"/>
              </w:rPr>
              <w:t>总价</w:t>
            </w:r>
          </w:p>
        </w:tc>
        <w:tc>
          <w:tcPr>
            <w:tcW w:w="952" w:type="dxa"/>
          </w:tcPr>
          <w:p w14:paraId="4FEA5B43">
            <w:pPr>
              <w:pStyle w:val="8"/>
              <w:jc w:val="left"/>
              <w:rPr>
                <w:sz w:val="24"/>
                <w:szCs w:val="24"/>
              </w:rPr>
            </w:pPr>
            <w:r>
              <w:rPr>
                <w:rFonts w:ascii="仿宋_GB2312" w:hAnsi="仿宋_GB2312" w:eastAsia="仿宋_GB2312" w:cs="仿宋_GB2312"/>
                <w:sz w:val="24"/>
                <w:szCs w:val="24"/>
              </w:rPr>
              <w:t>无</w:t>
            </w:r>
          </w:p>
        </w:tc>
      </w:tr>
      <w:tr w14:paraId="4E92E8B8">
        <w:tblPrEx>
          <w:tblLayout w:type="fixed"/>
        </w:tblPrEx>
        <w:tc>
          <w:tcPr>
            <w:tcW w:w="618" w:type="dxa"/>
          </w:tcPr>
          <w:p w14:paraId="0C92EB6B">
            <w:pPr>
              <w:pStyle w:val="8"/>
              <w:jc w:val="left"/>
              <w:rPr>
                <w:sz w:val="24"/>
                <w:szCs w:val="24"/>
              </w:rPr>
            </w:pPr>
            <w:r>
              <w:rPr>
                <w:rFonts w:ascii="仿宋_GB2312" w:hAnsi="仿宋_GB2312" w:eastAsia="仿宋_GB2312" w:cs="仿宋_GB2312"/>
                <w:sz w:val="24"/>
                <w:szCs w:val="24"/>
              </w:rPr>
              <w:t>14</w:t>
            </w:r>
          </w:p>
        </w:tc>
        <w:tc>
          <w:tcPr>
            <w:tcW w:w="2680" w:type="dxa"/>
          </w:tcPr>
          <w:p w14:paraId="3859B21A">
            <w:pPr>
              <w:pStyle w:val="8"/>
              <w:jc w:val="left"/>
              <w:rPr>
                <w:sz w:val="24"/>
                <w:szCs w:val="24"/>
              </w:rPr>
            </w:pPr>
            <w:r>
              <w:rPr>
                <w:rFonts w:ascii="仿宋_GB2312" w:hAnsi="仿宋_GB2312" w:eastAsia="仿宋_GB2312" w:cs="仿宋_GB2312"/>
                <w:sz w:val="24"/>
                <w:szCs w:val="24"/>
              </w:rPr>
              <w:t>（精密）恒温水浴锅</w:t>
            </w:r>
          </w:p>
        </w:tc>
        <w:tc>
          <w:tcPr>
            <w:tcW w:w="952" w:type="dxa"/>
          </w:tcPr>
          <w:p w14:paraId="50DB8835">
            <w:pPr>
              <w:pStyle w:val="8"/>
              <w:jc w:val="left"/>
              <w:rPr>
                <w:sz w:val="24"/>
                <w:szCs w:val="24"/>
              </w:rPr>
            </w:pPr>
            <w:r>
              <w:rPr>
                <w:rFonts w:ascii="仿宋_GB2312" w:hAnsi="仿宋_GB2312" w:eastAsia="仿宋_GB2312" w:cs="仿宋_GB2312"/>
                <w:sz w:val="24"/>
                <w:szCs w:val="24"/>
              </w:rPr>
              <w:t>台</w:t>
            </w:r>
          </w:p>
        </w:tc>
        <w:tc>
          <w:tcPr>
            <w:tcW w:w="952" w:type="dxa"/>
          </w:tcPr>
          <w:p w14:paraId="73082479">
            <w:pPr>
              <w:pStyle w:val="8"/>
              <w:jc w:val="left"/>
              <w:rPr>
                <w:sz w:val="24"/>
                <w:szCs w:val="24"/>
              </w:rPr>
            </w:pPr>
            <w:r>
              <w:rPr>
                <w:rFonts w:ascii="仿宋_GB2312" w:hAnsi="仿宋_GB2312" w:eastAsia="仿宋_GB2312" w:cs="仿宋_GB2312"/>
                <w:sz w:val="24"/>
                <w:szCs w:val="24"/>
              </w:rPr>
              <w:t>元</w:t>
            </w:r>
          </w:p>
        </w:tc>
        <w:tc>
          <w:tcPr>
            <w:tcW w:w="1416" w:type="dxa"/>
          </w:tcPr>
          <w:p w14:paraId="0D2214EE">
            <w:pPr>
              <w:pStyle w:val="8"/>
              <w:jc w:val="right"/>
              <w:rPr>
                <w:sz w:val="24"/>
                <w:szCs w:val="24"/>
              </w:rPr>
            </w:pPr>
            <w:r>
              <w:rPr>
                <w:rFonts w:ascii="仿宋_GB2312" w:hAnsi="仿宋_GB2312" w:eastAsia="仿宋_GB2312" w:cs="仿宋_GB2312"/>
                <w:sz w:val="24"/>
                <w:szCs w:val="24"/>
              </w:rPr>
              <w:t>2,600.00</w:t>
            </w:r>
          </w:p>
        </w:tc>
        <w:tc>
          <w:tcPr>
            <w:tcW w:w="952" w:type="dxa"/>
          </w:tcPr>
          <w:p w14:paraId="39C089C0">
            <w:pPr>
              <w:pStyle w:val="8"/>
              <w:jc w:val="left"/>
              <w:rPr>
                <w:sz w:val="24"/>
                <w:szCs w:val="24"/>
              </w:rPr>
            </w:pPr>
            <w:r>
              <w:rPr>
                <w:rFonts w:ascii="仿宋_GB2312" w:hAnsi="仿宋_GB2312" w:eastAsia="仿宋_GB2312" w:cs="仿宋_GB2312"/>
                <w:sz w:val="24"/>
                <w:szCs w:val="24"/>
              </w:rPr>
              <w:t>总价</w:t>
            </w:r>
          </w:p>
        </w:tc>
        <w:tc>
          <w:tcPr>
            <w:tcW w:w="952" w:type="dxa"/>
          </w:tcPr>
          <w:p w14:paraId="58747BF6">
            <w:pPr>
              <w:pStyle w:val="8"/>
              <w:jc w:val="left"/>
              <w:rPr>
                <w:sz w:val="24"/>
                <w:szCs w:val="24"/>
              </w:rPr>
            </w:pPr>
            <w:r>
              <w:rPr>
                <w:rFonts w:ascii="仿宋_GB2312" w:hAnsi="仿宋_GB2312" w:eastAsia="仿宋_GB2312" w:cs="仿宋_GB2312"/>
                <w:sz w:val="24"/>
                <w:szCs w:val="24"/>
              </w:rPr>
              <w:t>无</w:t>
            </w:r>
          </w:p>
        </w:tc>
      </w:tr>
    </w:tbl>
    <w:p w14:paraId="0D544045">
      <w:pPr>
        <w:pStyle w:val="8"/>
        <w:jc w:val="left"/>
        <w:rPr>
          <w:sz w:val="24"/>
          <w:szCs w:val="24"/>
        </w:rPr>
      </w:pPr>
      <w:r>
        <w:rPr>
          <w:rFonts w:ascii="仿宋_GB2312" w:hAnsi="仿宋_GB2312" w:eastAsia="仿宋_GB2312" w:cs="仿宋_GB2312"/>
          <w:sz w:val="24"/>
          <w:szCs w:val="24"/>
        </w:rPr>
        <w:t>（2）报价明细要求：</w:t>
      </w:r>
    </w:p>
    <w:p w14:paraId="56AA96A2">
      <w:pPr>
        <w:pStyle w:val="8"/>
        <w:jc w:val="left"/>
        <w:rPr>
          <w:sz w:val="24"/>
          <w:szCs w:val="24"/>
        </w:rPr>
      </w:pPr>
      <w:r>
        <w:rPr>
          <w:rFonts w:ascii="仿宋_GB2312" w:hAnsi="仿宋_GB2312" w:eastAsia="仿宋_GB2312" w:cs="仿宋_GB2312"/>
          <w:sz w:val="24"/>
          <w:szCs w:val="24"/>
        </w:rPr>
        <w:t>超纯水电导率仪</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6"/>
        <w:gridCol w:w="1940"/>
        <w:gridCol w:w="1940"/>
        <w:gridCol w:w="456"/>
        <w:gridCol w:w="456"/>
        <w:gridCol w:w="1296"/>
        <w:gridCol w:w="799"/>
        <w:gridCol w:w="1179"/>
      </w:tblGrid>
      <w:tr w14:paraId="180C2D68">
        <w:tblPrEx>
          <w:tblLayout w:type="fixed"/>
        </w:tblPrEx>
        <w:tc>
          <w:tcPr>
            <w:tcW w:w="456" w:type="dxa"/>
          </w:tcPr>
          <w:p w14:paraId="7940D449">
            <w:pPr>
              <w:pStyle w:val="8"/>
              <w:jc w:val="left"/>
              <w:rPr>
                <w:sz w:val="24"/>
                <w:szCs w:val="24"/>
              </w:rPr>
            </w:pPr>
            <w:r>
              <w:rPr>
                <w:rFonts w:ascii="仿宋_GB2312" w:hAnsi="仿宋_GB2312" w:eastAsia="仿宋_GB2312" w:cs="仿宋_GB2312"/>
                <w:sz w:val="24"/>
                <w:szCs w:val="24"/>
              </w:rPr>
              <w:t>序号</w:t>
            </w:r>
          </w:p>
        </w:tc>
        <w:tc>
          <w:tcPr>
            <w:tcW w:w="1940" w:type="dxa"/>
          </w:tcPr>
          <w:p w14:paraId="1D1B2D53">
            <w:pPr>
              <w:pStyle w:val="8"/>
              <w:jc w:val="left"/>
              <w:rPr>
                <w:sz w:val="24"/>
                <w:szCs w:val="24"/>
              </w:rPr>
            </w:pPr>
            <w:r>
              <w:rPr>
                <w:rFonts w:ascii="仿宋_GB2312" w:hAnsi="仿宋_GB2312" w:eastAsia="仿宋_GB2312" w:cs="仿宋_GB2312"/>
                <w:sz w:val="24"/>
                <w:szCs w:val="24"/>
              </w:rPr>
              <w:t>报价明细内容</w:t>
            </w:r>
          </w:p>
        </w:tc>
        <w:tc>
          <w:tcPr>
            <w:tcW w:w="1940" w:type="dxa"/>
          </w:tcPr>
          <w:p w14:paraId="49EFF238">
            <w:pPr>
              <w:pStyle w:val="8"/>
              <w:jc w:val="left"/>
              <w:rPr>
                <w:sz w:val="24"/>
                <w:szCs w:val="24"/>
              </w:rPr>
            </w:pPr>
            <w:r>
              <w:rPr>
                <w:rFonts w:ascii="仿宋_GB2312" w:hAnsi="仿宋_GB2312" w:eastAsia="仿宋_GB2312" w:cs="仿宋_GB2312"/>
                <w:sz w:val="24"/>
                <w:szCs w:val="24"/>
              </w:rPr>
              <w:t>报价要求</w:t>
            </w:r>
          </w:p>
        </w:tc>
        <w:tc>
          <w:tcPr>
            <w:tcW w:w="456" w:type="dxa"/>
          </w:tcPr>
          <w:p w14:paraId="1F3665D6">
            <w:pPr>
              <w:pStyle w:val="8"/>
              <w:jc w:val="left"/>
              <w:rPr>
                <w:sz w:val="24"/>
                <w:szCs w:val="24"/>
              </w:rPr>
            </w:pPr>
            <w:r>
              <w:rPr>
                <w:rFonts w:ascii="仿宋_GB2312" w:hAnsi="仿宋_GB2312" w:eastAsia="仿宋_GB2312" w:cs="仿宋_GB2312"/>
                <w:sz w:val="24"/>
                <w:szCs w:val="24"/>
              </w:rPr>
              <w:t>计量单位</w:t>
            </w:r>
          </w:p>
        </w:tc>
        <w:tc>
          <w:tcPr>
            <w:tcW w:w="456" w:type="dxa"/>
          </w:tcPr>
          <w:p w14:paraId="10444636">
            <w:pPr>
              <w:pStyle w:val="8"/>
              <w:jc w:val="left"/>
              <w:rPr>
                <w:sz w:val="24"/>
                <w:szCs w:val="24"/>
              </w:rPr>
            </w:pPr>
            <w:r>
              <w:rPr>
                <w:rFonts w:ascii="仿宋_GB2312" w:hAnsi="仿宋_GB2312" w:eastAsia="仿宋_GB2312" w:cs="仿宋_GB2312"/>
                <w:sz w:val="24"/>
                <w:szCs w:val="24"/>
              </w:rPr>
              <w:t>报价单位</w:t>
            </w:r>
          </w:p>
        </w:tc>
        <w:tc>
          <w:tcPr>
            <w:tcW w:w="1296" w:type="dxa"/>
          </w:tcPr>
          <w:p w14:paraId="21EC82F2">
            <w:pPr>
              <w:pStyle w:val="8"/>
              <w:jc w:val="left"/>
              <w:rPr>
                <w:sz w:val="24"/>
                <w:szCs w:val="24"/>
              </w:rPr>
            </w:pPr>
            <w:r>
              <w:rPr>
                <w:rFonts w:ascii="仿宋_GB2312" w:hAnsi="仿宋_GB2312" w:eastAsia="仿宋_GB2312" w:cs="仿宋_GB2312"/>
                <w:sz w:val="24"/>
                <w:szCs w:val="24"/>
              </w:rPr>
              <w:t>最高限价</w:t>
            </w:r>
          </w:p>
        </w:tc>
        <w:tc>
          <w:tcPr>
            <w:tcW w:w="799" w:type="dxa"/>
          </w:tcPr>
          <w:p w14:paraId="05BAD880">
            <w:pPr>
              <w:pStyle w:val="8"/>
              <w:jc w:val="left"/>
              <w:rPr>
                <w:sz w:val="24"/>
                <w:szCs w:val="24"/>
              </w:rPr>
            </w:pPr>
            <w:r>
              <w:rPr>
                <w:rFonts w:ascii="仿宋_GB2312" w:hAnsi="仿宋_GB2312" w:eastAsia="仿宋_GB2312" w:cs="仿宋_GB2312"/>
                <w:sz w:val="24"/>
                <w:szCs w:val="24"/>
              </w:rPr>
              <w:t>价款形式</w:t>
            </w:r>
          </w:p>
        </w:tc>
        <w:tc>
          <w:tcPr>
            <w:tcW w:w="1179" w:type="dxa"/>
          </w:tcPr>
          <w:p w14:paraId="16088E0D">
            <w:pPr>
              <w:pStyle w:val="8"/>
              <w:jc w:val="left"/>
              <w:rPr>
                <w:sz w:val="24"/>
                <w:szCs w:val="24"/>
              </w:rPr>
            </w:pPr>
            <w:r>
              <w:rPr>
                <w:rFonts w:ascii="仿宋_GB2312" w:hAnsi="仿宋_GB2312" w:eastAsia="仿宋_GB2312" w:cs="仿宋_GB2312"/>
                <w:sz w:val="24"/>
                <w:szCs w:val="24"/>
              </w:rPr>
              <w:t>报价说明</w:t>
            </w:r>
          </w:p>
        </w:tc>
      </w:tr>
      <w:tr w14:paraId="5D2FE268">
        <w:tblPrEx>
          <w:tblLayout w:type="fixed"/>
        </w:tblPrEx>
        <w:tc>
          <w:tcPr>
            <w:tcW w:w="456" w:type="dxa"/>
          </w:tcPr>
          <w:p w14:paraId="685F7BE9">
            <w:pPr>
              <w:pStyle w:val="8"/>
              <w:jc w:val="left"/>
              <w:rPr>
                <w:sz w:val="24"/>
                <w:szCs w:val="24"/>
              </w:rPr>
            </w:pPr>
            <w:r>
              <w:rPr>
                <w:rFonts w:ascii="仿宋_GB2312" w:hAnsi="仿宋_GB2312" w:eastAsia="仿宋_GB2312" w:cs="仿宋_GB2312"/>
                <w:sz w:val="24"/>
                <w:szCs w:val="24"/>
              </w:rPr>
              <w:t>1</w:t>
            </w:r>
          </w:p>
        </w:tc>
        <w:tc>
          <w:tcPr>
            <w:tcW w:w="1940" w:type="dxa"/>
          </w:tcPr>
          <w:p w14:paraId="670204F9">
            <w:pPr>
              <w:pStyle w:val="8"/>
              <w:jc w:val="left"/>
              <w:rPr>
                <w:sz w:val="24"/>
                <w:szCs w:val="24"/>
              </w:rPr>
            </w:pPr>
            <w:r>
              <w:rPr>
                <w:rFonts w:ascii="仿宋_GB2312" w:hAnsi="仿宋_GB2312" w:eastAsia="仿宋_GB2312" w:cs="仿宋_GB2312"/>
                <w:sz w:val="24"/>
                <w:szCs w:val="24"/>
              </w:rPr>
              <w:t>超纯水电导率仪</w:t>
            </w:r>
          </w:p>
        </w:tc>
        <w:tc>
          <w:tcPr>
            <w:tcW w:w="1940" w:type="dxa"/>
          </w:tcPr>
          <w:p w14:paraId="2AB7E1DA">
            <w:pPr>
              <w:pStyle w:val="8"/>
              <w:jc w:val="left"/>
              <w:rPr>
                <w:sz w:val="24"/>
                <w:szCs w:val="24"/>
              </w:rPr>
            </w:pPr>
            <w:r>
              <w:rPr>
                <w:rFonts w:ascii="仿宋_GB2312" w:hAnsi="仿宋_GB2312" w:eastAsia="仿宋_GB2312" w:cs="仿宋_GB2312"/>
                <w:sz w:val="24"/>
                <w:szCs w:val="24"/>
              </w:rPr>
              <w:t>超纯水电导率仪</w:t>
            </w:r>
          </w:p>
        </w:tc>
        <w:tc>
          <w:tcPr>
            <w:tcW w:w="456" w:type="dxa"/>
          </w:tcPr>
          <w:p w14:paraId="2261BB79">
            <w:pPr>
              <w:pStyle w:val="8"/>
              <w:jc w:val="left"/>
              <w:rPr>
                <w:sz w:val="24"/>
                <w:szCs w:val="24"/>
              </w:rPr>
            </w:pPr>
            <w:r>
              <w:rPr>
                <w:rFonts w:ascii="仿宋_GB2312" w:hAnsi="仿宋_GB2312" w:eastAsia="仿宋_GB2312" w:cs="仿宋_GB2312"/>
                <w:sz w:val="24"/>
                <w:szCs w:val="24"/>
              </w:rPr>
              <w:t>台</w:t>
            </w:r>
          </w:p>
        </w:tc>
        <w:tc>
          <w:tcPr>
            <w:tcW w:w="456" w:type="dxa"/>
          </w:tcPr>
          <w:p w14:paraId="3EC773C9">
            <w:pPr>
              <w:pStyle w:val="8"/>
              <w:jc w:val="left"/>
              <w:rPr>
                <w:sz w:val="24"/>
                <w:szCs w:val="24"/>
              </w:rPr>
            </w:pPr>
            <w:r>
              <w:rPr>
                <w:rFonts w:ascii="仿宋_GB2312" w:hAnsi="仿宋_GB2312" w:eastAsia="仿宋_GB2312" w:cs="仿宋_GB2312"/>
                <w:sz w:val="24"/>
                <w:szCs w:val="24"/>
              </w:rPr>
              <w:t>元</w:t>
            </w:r>
          </w:p>
        </w:tc>
        <w:tc>
          <w:tcPr>
            <w:tcW w:w="1296" w:type="dxa"/>
          </w:tcPr>
          <w:p w14:paraId="445F5B16">
            <w:pPr>
              <w:pStyle w:val="8"/>
              <w:jc w:val="right"/>
              <w:rPr>
                <w:sz w:val="24"/>
                <w:szCs w:val="24"/>
              </w:rPr>
            </w:pPr>
            <w:r>
              <w:rPr>
                <w:rFonts w:ascii="仿宋_GB2312" w:hAnsi="仿宋_GB2312" w:eastAsia="仿宋_GB2312" w:cs="仿宋_GB2312"/>
                <w:sz w:val="24"/>
                <w:szCs w:val="24"/>
              </w:rPr>
              <w:t>16,000.00</w:t>
            </w:r>
          </w:p>
        </w:tc>
        <w:tc>
          <w:tcPr>
            <w:tcW w:w="799" w:type="dxa"/>
          </w:tcPr>
          <w:p w14:paraId="385B9D70">
            <w:pPr>
              <w:pStyle w:val="8"/>
              <w:jc w:val="left"/>
              <w:rPr>
                <w:sz w:val="24"/>
                <w:szCs w:val="24"/>
              </w:rPr>
            </w:pPr>
            <w:r>
              <w:rPr>
                <w:rFonts w:ascii="仿宋_GB2312" w:hAnsi="仿宋_GB2312" w:eastAsia="仿宋_GB2312" w:cs="仿宋_GB2312"/>
                <w:sz w:val="24"/>
                <w:szCs w:val="24"/>
              </w:rPr>
              <w:t>总价</w:t>
            </w:r>
          </w:p>
        </w:tc>
        <w:tc>
          <w:tcPr>
            <w:tcW w:w="1179" w:type="dxa"/>
          </w:tcPr>
          <w:p w14:paraId="09E78833">
            <w:pPr>
              <w:pStyle w:val="8"/>
              <w:jc w:val="left"/>
              <w:rPr>
                <w:sz w:val="24"/>
                <w:szCs w:val="24"/>
              </w:rPr>
            </w:pPr>
            <w:r>
              <w:rPr>
                <w:rFonts w:ascii="仿宋_GB2312" w:hAnsi="仿宋_GB2312" w:eastAsia="仿宋_GB2312" w:cs="仿宋_GB2312"/>
                <w:sz w:val="24"/>
                <w:szCs w:val="24"/>
              </w:rPr>
              <w:t>无</w:t>
            </w:r>
          </w:p>
        </w:tc>
      </w:tr>
    </w:tbl>
    <w:p w14:paraId="03ABD201">
      <w:pPr>
        <w:pStyle w:val="8"/>
        <w:jc w:val="left"/>
        <w:rPr>
          <w:sz w:val="24"/>
          <w:szCs w:val="24"/>
        </w:rPr>
      </w:pPr>
      <w:r>
        <w:rPr>
          <w:rFonts w:ascii="仿宋_GB2312" w:hAnsi="仿宋_GB2312" w:eastAsia="仿宋_GB2312" w:cs="仿宋_GB2312"/>
          <w:sz w:val="24"/>
          <w:szCs w:val="24"/>
        </w:rPr>
        <w:t>酸度计</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6"/>
        <w:gridCol w:w="1983"/>
        <w:gridCol w:w="1984"/>
        <w:gridCol w:w="456"/>
        <w:gridCol w:w="456"/>
        <w:gridCol w:w="1176"/>
        <w:gridCol w:w="810"/>
        <w:gridCol w:w="1201"/>
      </w:tblGrid>
      <w:tr w14:paraId="27FA87BD">
        <w:tblPrEx>
          <w:tblLayout w:type="fixed"/>
        </w:tblPrEx>
        <w:tc>
          <w:tcPr>
            <w:tcW w:w="456" w:type="dxa"/>
          </w:tcPr>
          <w:p w14:paraId="4F12106F">
            <w:pPr>
              <w:pStyle w:val="8"/>
              <w:jc w:val="left"/>
              <w:rPr>
                <w:sz w:val="24"/>
                <w:szCs w:val="24"/>
              </w:rPr>
            </w:pPr>
            <w:r>
              <w:rPr>
                <w:rFonts w:ascii="仿宋_GB2312" w:hAnsi="仿宋_GB2312" w:eastAsia="仿宋_GB2312" w:cs="仿宋_GB2312"/>
                <w:sz w:val="24"/>
                <w:szCs w:val="24"/>
              </w:rPr>
              <w:t>序号</w:t>
            </w:r>
          </w:p>
        </w:tc>
        <w:tc>
          <w:tcPr>
            <w:tcW w:w="1983" w:type="dxa"/>
          </w:tcPr>
          <w:p w14:paraId="4F3902E2">
            <w:pPr>
              <w:pStyle w:val="8"/>
              <w:jc w:val="left"/>
              <w:rPr>
                <w:sz w:val="24"/>
                <w:szCs w:val="24"/>
              </w:rPr>
            </w:pPr>
            <w:r>
              <w:rPr>
                <w:rFonts w:ascii="仿宋_GB2312" w:hAnsi="仿宋_GB2312" w:eastAsia="仿宋_GB2312" w:cs="仿宋_GB2312"/>
                <w:sz w:val="24"/>
                <w:szCs w:val="24"/>
              </w:rPr>
              <w:t>报价明细内容</w:t>
            </w:r>
          </w:p>
        </w:tc>
        <w:tc>
          <w:tcPr>
            <w:tcW w:w="1984" w:type="dxa"/>
          </w:tcPr>
          <w:p w14:paraId="07A2410A">
            <w:pPr>
              <w:pStyle w:val="8"/>
              <w:jc w:val="left"/>
              <w:rPr>
                <w:sz w:val="24"/>
                <w:szCs w:val="24"/>
              </w:rPr>
            </w:pPr>
            <w:r>
              <w:rPr>
                <w:rFonts w:ascii="仿宋_GB2312" w:hAnsi="仿宋_GB2312" w:eastAsia="仿宋_GB2312" w:cs="仿宋_GB2312"/>
                <w:sz w:val="24"/>
                <w:szCs w:val="24"/>
              </w:rPr>
              <w:t>报价要求</w:t>
            </w:r>
          </w:p>
        </w:tc>
        <w:tc>
          <w:tcPr>
            <w:tcW w:w="456" w:type="dxa"/>
          </w:tcPr>
          <w:p w14:paraId="0CBF829B">
            <w:pPr>
              <w:pStyle w:val="8"/>
              <w:jc w:val="left"/>
              <w:rPr>
                <w:sz w:val="24"/>
                <w:szCs w:val="24"/>
              </w:rPr>
            </w:pPr>
            <w:r>
              <w:rPr>
                <w:rFonts w:ascii="仿宋_GB2312" w:hAnsi="仿宋_GB2312" w:eastAsia="仿宋_GB2312" w:cs="仿宋_GB2312"/>
                <w:sz w:val="24"/>
                <w:szCs w:val="24"/>
              </w:rPr>
              <w:t>计量单位</w:t>
            </w:r>
          </w:p>
        </w:tc>
        <w:tc>
          <w:tcPr>
            <w:tcW w:w="456" w:type="dxa"/>
          </w:tcPr>
          <w:p w14:paraId="1D996EC6">
            <w:pPr>
              <w:pStyle w:val="8"/>
              <w:jc w:val="left"/>
              <w:rPr>
                <w:sz w:val="24"/>
                <w:szCs w:val="24"/>
              </w:rPr>
            </w:pPr>
            <w:r>
              <w:rPr>
                <w:rFonts w:ascii="仿宋_GB2312" w:hAnsi="仿宋_GB2312" w:eastAsia="仿宋_GB2312" w:cs="仿宋_GB2312"/>
                <w:sz w:val="24"/>
                <w:szCs w:val="24"/>
              </w:rPr>
              <w:t>报价单位</w:t>
            </w:r>
          </w:p>
        </w:tc>
        <w:tc>
          <w:tcPr>
            <w:tcW w:w="1176" w:type="dxa"/>
          </w:tcPr>
          <w:p w14:paraId="0314701D">
            <w:pPr>
              <w:pStyle w:val="8"/>
              <w:jc w:val="left"/>
              <w:rPr>
                <w:sz w:val="24"/>
                <w:szCs w:val="24"/>
              </w:rPr>
            </w:pPr>
            <w:r>
              <w:rPr>
                <w:rFonts w:ascii="仿宋_GB2312" w:hAnsi="仿宋_GB2312" w:eastAsia="仿宋_GB2312" w:cs="仿宋_GB2312"/>
                <w:sz w:val="24"/>
                <w:szCs w:val="24"/>
              </w:rPr>
              <w:t>最高限价</w:t>
            </w:r>
          </w:p>
        </w:tc>
        <w:tc>
          <w:tcPr>
            <w:tcW w:w="810" w:type="dxa"/>
          </w:tcPr>
          <w:p w14:paraId="57B8D707">
            <w:pPr>
              <w:pStyle w:val="8"/>
              <w:jc w:val="left"/>
              <w:rPr>
                <w:sz w:val="24"/>
                <w:szCs w:val="24"/>
              </w:rPr>
            </w:pPr>
            <w:r>
              <w:rPr>
                <w:rFonts w:ascii="仿宋_GB2312" w:hAnsi="仿宋_GB2312" w:eastAsia="仿宋_GB2312" w:cs="仿宋_GB2312"/>
                <w:sz w:val="24"/>
                <w:szCs w:val="24"/>
              </w:rPr>
              <w:t>价款形式</w:t>
            </w:r>
          </w:p>
        </w:tc>
        <w:tc>
          <w:tcPr>
            <w:tcW w:w="1201" w:type="dxa"/>
          </w:tcPr>
          <w:p w14:paraId="77606366">
            <w:pPr>
              <w:pStyle w:val="8"/>
              <w:jc w:val="left"/>
              <w:rPr>
                <w:sz w:val="24"/>
                <w:szCs w:val="24"/>
              </w:rPr>
            </w:pPr>
            <w:r>
              <w:rPr>
                <w:rFonts w:ascii="仿宋_GB2312" w:hAnsi="仿宋_GB2312" w:eastAsia="仿宋_GB2312" w:cs="仿宋_GB2312"/>
                <w:sz w:val="24"/>
                <w:szCs w:val="24"/>
              </w:rPr>
              <w:t>报价说明</w:t>
            </w:r>
          </w:p>
        </w:tc>
      </w:tr>
      <w:tr w14:paraId="74E4F57B">
        <w:tblPrEx>
          <w:tblLayout w:type="fixed"/>
        </w:tblPrEx>
        <w:tc>
          <w:tcPr>
            <w:tcW w:w="456" w:type="dxa"/>
          </w:tcPr>
          <w:p w14:paraId="7C966E95">
            <w:pPr>
              <w:pStyle w:val="8"/>
              <w:jc w:val="left"/>
              <w:rPr>
                <w:sz w:val="24"/>
                <w:szCs w:val="24"/>
              </w:rPr>
            </w:pPr>
            <w:r>
              <w:rPr>
                <w:rFonts w:ascii="仿宋_GB2312" w:hAnsi="仿宋_GB2312" w:eastAsia="仿宋_GB2312" w:cs="仿宋_GB2312"/>
                <w:sz w:val="24"/>
                <w:szCs w:val="24"/>
              </w:rPr>
              <w:t>1</w:t>
            </w:r>
          </w:p>
        </w:tc>
        <w:tc>
          <w:tcPr>
            <w:tcW w:w="1983" w:type="dxa"/>
          </w:tcPr>
          <w:p w14:paraId="7E6C042E">
            <w:pPr>
              <w:pStyle w:val="8"/>
              <w:jc w:val="left"/>
              <w:rPr>
                <w:sz w:val="24"/>
                <w:szCs w:val="24"/>
              </w:rPr>
            </w:pPr>
            <w:r>
              <w:rPr>
                <w:rFonts w:ascii="仿宋_GB2312" w:hAnsi="仿宋_GB2312" w:eastAsia="仿宋_GB2312" w:cs="仿宋_GB2312"/>
                <w:sz w:val="24"/>
                <w:szCs w:val="24"/>
              </w:rPr>
              <w:t>酸度计</w:t>
            </w:r>
          </w:p>
        </w:tc>
        <w:tc>
          <w:tcPr>
            <w:tcW w:w="1984" w:type="dxa"/>
          </w:tcPr>
          <w:p w14:paraId="65747625">
            <w:pPr>
              <w:pStyle w:val="8"/>
              <w:jc w:val="left"/>
              <w:rPr>
                <w:sz w:val="24"/>
                <w:szCs w:val="24"/>
              </w:rPr>
            </w:pPr>
            <w:r>
              <w:rPr>
                <w:rFonts w:ascii="仿宋_GB2312" w:hAnsi="仿宋_GB2312" w:eastAsia="仿宋_GB2312" w:cs="仿宋_GB2312"/>
                <w:sz w:val="24"/>
                <w:szCs w:val="24"/>
              </w:rPr>
              <w:t>酸度计</w:t>
            </w:r>
          </w:p>
        </w:tc>
        <w:tc>
          <w:tcPr>
            <w:tcW w:w="456" w:type="dxa"/>
          </w:tcPr>
          <w:p w14:paraId="35FD0C9F">
            <w:pPr>
              <w:pStyle w:val="8"/>
              <w:jc w:val="left"/>
              <w:rPr>
                <w:sz w:val="24"/>
                <w:szCs w:val="24"/>
              </w:rPr>
            </w:pPr>
            <w:r>
              <w:rPr>
                <w:rFonts w:ascii="仿宋_GB2312" w:hAnsi="仿宋_GB2312" w:eastAsia="仿宋_GB2312" w:cs="仿宋_GB2312"/>
                <w:sz w:val="24"/>
                <w:szCs w:val="24"/>
              </w:rPr>
              <w:t>台</w:t>
            </w:r>
          </w:p>
        </w:tc>
        <w:tc>
          <w:tcPr>
            <w:tcW w:w="456" w:type="dxa"/>
          </w:tcPr>
          <w:p w14:paraId="32754B98">
            <w:pPr>
              <w:pStyle w:val="8"/>
              <w:jc w:val="left"/>
              <w:rPr>
                <w:sz w:val="24"/>
                <w:szCs w:val="24"/>
              </w:rPr>
            </w:pPr>
            <w:r>
              <w:rPr>
                <w:rFonts w:ascii="仿宋_GB2312" w:hAnsi="仿宋_GB2312" w:eastAsia="仿宋_GB2312" w:cs="仿宋_GB2312"/>
                <w:sz w:val="24"/>
                <w:szCs w:val="24"/>
              </w:rPr>
              <w:t>元</w:t>
            </w:r>
          </w:p>
        </w:tc>
        <w:tc>
          <w:tcPr>
            <w:tcW w:w="1176" w:type="dxa"/>
          </w:tcPr>
          <w:p w14:paraId="7CE1089D">
            <w:pPr>
              <w:pStyle w:val="8"/>
              <w:jc w:val="right"/>
              <w:rPr>
                <w:sz w:val="24"/>
                <w:szCs w:val="24"/>
              </w:rPr>
            </w:pPr>
            <w:r>
              <w:rPr>
                <w:rFonts w:ascii="仿宋_GB2312" w:hAnsi="仿宋_GB2312" w:eastAsia="仿宋_GB2312" w:cs="仿宋_GB2312"/>
                <w:sz w:val="24"/>
                <w:szCs w:val="24"/>
              </w:rPr>
              <w:t>5,600.00</w:t>
            </w:r>
          </w:p>
        </w:tc>
        <w:tc>
          <w:tcPr>
            <w:tcW w:w="810" w:type="dxa"/>
          </w:tcPr>
          <w:p w14:paraId="6159DCC4">
            <w:pPr>
              <w:pStyle w:val="8"/>
              <w:jc w:val="left"/>
              <w:rPr>
                <w:sz w:val="24"/>
                <w:szCs w:val="24"/>
              </w:rPr>
            </w:pPr>
            <w:r>
              <w:rPr>
                <w:rFonts w:ascii="仿宋_GB2312" w:hAnsi="仿宋_GB2312" w:eastAsia="仿宋_GB2312" w:cs="仿宋_GB2312"/>
                <w:sz w:val="24"/>
                <w:szCs w:val="24"/>
              </w:rPr>
              <w:t>总价</w:t>
            </w:r>
          </w:p>
        </w:tc>
        <w:tc>
          <w:tcPr>
            <w:tcW w:w="1201" w:type="dxa"/>
          </w:tcPr>
          <w:p w14:paraId="3F2D0159">
            <w:pPr>
              <w:pStyle w:val="8"/>
              <w:jc w:val="left"/>
              <w:rPr>
                <w:sz w:val="24"/>
                <w:szCs w:val="24"/>
              </w:rPr>
            </w:pPr>
            <w:r>
              <w:rPr>
                <w:rFonts w:ascii="仿宋_GB2312" w:hAnsi="仿宋_GB2312" w:eastAsia="仿宋_GB2312" w:cs="仿宋_GB2312"/>
                <w:sz w:val="24"/>
                <w:szCs w:val="24"/>
              </w:rPr>
              <w:t>无</w:t>
            </w:r>
          </w:p>
        </w:tc>
      </w:tr>
    </w:tbl>
    <w:p w14:paraId="3D95120F">
      <w:pPr>
        <w:pStyle w:val="8"/>
        <w:jc w:val="left"/>
        <w:rPr>
          <w:sz w:val="24"/>
          <w:szCs w:val="24"/>
        </w:rPr>
      </w:pPr>
      <w:r>
        <w:rPr>
          <w:rFonts w:ascii="仿宋_GB2312" w:hAnsi="仿宋_GB2312" w:eastAsia="仿宋_GB2312" w:cs="仿宋_GB2312"/>
          <w:sz w:val="24"/>
          <w:szCs w:val="24"/>
        </w:rPr>
        <w:t>旋光仪</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6"/>
        <w:gridCol w:w="1895"/>
        <w:gridCol w:w="1895"/>
        <w:gridCol w:w="456"/>
        <w:gridCol w:w="456"/>
        <w:gridCol w:w="1416"/>
        <w:gridCol w:w="789"/>
        <w:gridCol w:w="1159"/>
      </w:tblGrid>
      <w:tr w14:paraId="5DD678AB">
        <w:tblPrEx>
          <w:tblLayout w:type="fixed"/>
        </w:tblPrEx>
        <w:tc>
          <w:tcPr>
            <w:tcW w:w="456" w:type="dxa"/>
          </w:tcPr>
          <w:p w14:paraId="3062F894">
            <w:pPr>
              <w:pStyle w:val="8"/>
              <w:jc w:val="left"/>
              <w:rPr>
                <w:sz w:val="24"/>
                <w:szCs w:val="24"/>
              </w:rPr>
            </w:pPr>
            <w:r>
              <w:rPr>
                <w:rFonts w:ascii="仿宋_GB2312" w:hAnsi="仿宋_GB2312" w:eastAsia="仿宋_GB2312" w:cs="仿宋_GB2312"/>
                <w:sz w:val="24"/>
                <w:szCs w:val="24"/>
              </w:rPr>
              <w:t>序号</w:t>
            </w:r>
          </w:p>
        </w:tc>
        <w:tc>
          <w:tcPr>
            <w:tcW w:w="1895" w:type="dxa"/>
          </w:tcPr>
          <w:p w14:paraId="247E3FB7">
            <w:pPr>
              <w:pStyle w:val="8"/>
              <w:jc w:val="left"/>
              <w:rPr>
                <w:sz w:val="24"/>
                <w:szCs w:val="24"/>
              </w:rPr>
            </w:pPr>
            <w:r>
              <w:rPr>
                <w:rFonts w:ascii="仿宋_GB2312" w:hAnsi="仿宋_GB2312" w:eastAsia="仿宋_GB2312" w:cs="仿宋_GB2312"/>
                <w:sz w:val="24"/>
                <w:szCs w:val="24"/>
              </w:rPr>
              <w:t>报价明细内容</w:t>
            </w:r>
          </w:p>
        </w:tc>
        <w:tc>
          <w:tcPr>
            <w:tcW w:w="1895" w:type="dxa"/>
          </w:tcPr>
          <w:p w14:paraId="05839A27">
            <w:pPr>
              <w:pStyle w:val="8"/>
              <w:jc w:val="left"/>
              <w:rPr>
                <w:sz w:val="24"/>
                <w:szCs w:val="24"/>
              </w:rPr>
            </w:pPr>
            <w:r>
              <w:rPr>
                <w:rFonts w:ascii="仿宋_GB2312" w:hAnsi="仿宋_GB2312" w:eastAsia="仿宋_GB2312" w:cs="仿宋_GB2312"/>
                <w:sz w:val="24"/>
                <w:szCs w:val="24"/>
              </w:rPr>
              <w:t>报价要求</w:t>
            </w:r>
          </w:p>
        </w:tc>
        <w:tc>
          <w:tcPr>
            <w:tcW w:w="456" w:type="dxa"/>
          </w:tcPr>
          <w:p w14:paraId="0AB2E441">
            <w:pPr>
              <w:pStyle w:val="8"/>
              <w:jc w:val="left"/>
              <w:rPr>
                <w:sz w:val="24"/>
                <w:szCs w:val="24"/>
              </w:rPr>
            </w:pPr>
            <w:r>
              <w:rPr>
                <w:rFonts w:ascii="仿宋_GB2312" w:hAnsi="仿宋_GB2312" w:eastAsia="仿宋_GB2312" w:cs="仿宋_GB2312"/>
                <w:sz w:val="24"/>
                <w:szCs w:val="24"/>
              </w:rPr>
              <w:t>计量单位</w:t>
            </w:r>
          </w:p>
        </w:tc>
        <w:tc>
          <w:tcPr>
            <w:tcW w:w="456" w:type="dxa"/>
          </w:tcPr>
          <w:p w14:paraId="2B14D7D1">
            <w:pPr>
              <w:pStyle w:val="8"/>
              <w:jc w:val="left"/>
              <w:rPr>
                <w:sz w:val="24"/>
                <w:szCs w:val="24"/>
              </w:rPr>
            </w:pPr>
            <w:r>
              <w:rPr>
                <w:rFonts w:ascii="仿宋_GB2312" w:hAnsi="仿宋_GB2312" w:eastAsia="仿宋_GB2312" w:cs="仿宋_GB2312"/>
                <w:sz w:val="24"/>
                <w:szCs w:val="24"/>
              </w:rPr>
              <w:t>报价单位</w:t>
            </w:r>
          </w:p>
        </w:tc>
        <w:tc>
          <w:tcPr>
            <w:tcW w:w="1416" w:type="dxa"/>
          </w:tcPr>
          <w:p w14:paraId="167EAD29">
            <w:pPr>
              <w:pStyle w:val="8"/>
              <w:jc w:val="left"/>
              <w:rPr>
                <w:sz w:val="24"/>
                <w:szCs w:val="24"/>
              </w:rPr>
            </w:pPr>
            <w:r>
              <w:rPr>
                <w:rFonts w:ascii="仿宋_GB2312" w:hAnsi="仿宋_GB2312" w:eastAsia="仿宋_GB2312" w:cs="仿宋_GB2312"/>
                <w:sz w:val="24"/>
                <w:szCs w:val="24"/>
              </w:rPr>
              <w:t>最高限价</w:t>
            </w:r>
          </w:p>
        </w:tc>
        <w:tc>
          <w:tcPr>
            <w:tcW w:w="789" w:type="dxa"/>
          </w:tcPr>
          <w:p w14:paraId="1373E061">
            <w:pPr>
              <w:pStyle w:val="8"/>
              <w:jc w:val="left"/>
              <w:rPr>
                <w:sz w:val="24"/>
                <w:szCs w:val="24"/>
              </w:rPr>
            </w:pPr>
            <w:r>
              <w:rPr>
                <w:rFonts w:ascii="仿宋_GB2312" w:hAnsi="仿宋_GB2312" w:eastAsia="仿宋_GB2312" w:cs="仿宋_GB2312"/>
                <w:sz w:val="24"/>
                <w:szCs w:val="24"/>
              </w:rPr>
              <w:t>价款形式</w:t>
            </w:r>
          </w:p>
        </w:tc>
        <w:tc>
          <w:tcPr>
            <w:tcW w:w="1159" w:type="dxa"/>
          </w:tcPr>
          <w:p w14:paraId="11527CF5">
            <w:pPr>
              <w:pStyle w:val="8"/>
              <w:jc w:val="left"/>
              <w:rPr>
                <w:sz w:val="24"/>
                <w:szCs w:val="24"/>
              </w:rPr>
            </w:pPr>
            <w:r>
              <w:rPr>
                <w:rFonts w:ascii="仿宋_GB2312" w:hAnsi="仿宋_GB2312" w:eastAsia="仿宋_GB2312" w:cs="仿宋_GB2312"/>
                <w:sz w:val="24"/>
                <w:szCs w:val="24"/>
              </w:rPr>
              <w:t>报价说明</w:t>
            </w:r>
          </w:p>
        </w:tc>
      </w:tr>
      <w:tr w14:paraId="05DF5BBB">
        <w:tblPrEx>
          <w:tblLayout w:type="fixed"/>
        </w:tblPrEx>
        <w:tc>
          <w:tcPr>
            <w:tcW w:w="456" w:type="dxa"/>
          </w:tcPr>
          <w:p w14:paraId="111BF072">
            <w:pPr>
              <w:pStyle w:val="8"/>
              <w:jc w:val="left"/>
              <w:rPr>
                <w:sz w:val="24"/>
                <w:szCs w:val="24"/>
              </w:rPr>
            </w:pPr>
            <w:r>
              <w:rPr>
                <w:rFonts w:ascii="仿宋_GB2312" w:hAnsi="仿宋_GB2312" w:eastAsia="仿宋_GB2312" w:cs="仿宋_GB2312"/>
                <w:sz w:val="24"/>
                <w:szCs w:val="24"/>
              </w:rPr>
              <w:t>1</w:t>
            </w:r>
          </w:p>
        </w:tc>
        <w:tc>
          <w:tcPr>
            <w:tcW w:w="1895" w:type="dxa"/>
          </w:tcPr>
          <w:p w14:paraId="6C3940BB">
            <w:pPr>
              <w:pStyle w:val="8"/>
              <w:jc w:val="left"/>
              <w:rPr>
                <w:sz w:val="24"/>
                <w:szCs w:val="24"/>
              </w:rPr>
            </w:pPr>
            <w:r>
              <w:rPr>
                <w:rFonts w:ascii="仿宋_GB2312" w:hAnsi="仿宋_GB2312" w:eastAsia="仿宋_GB2312" w:cs="仿宋_GB2312"/>
                <w:sz w:val="24"/>
                <w:szCs w:val="24"/>
              </w:rPr>
              <w:t>旋光仪</w:t>
            </w:r>
          </w:p>
        </w:tc>
        <w:tc>
          <w:tcPr>
            <w:tcW w:w="1895" w:type="dxa"/>
          </w:tcPr>
          <w:p w14:paraId="03B090AF">
            <w:pPr>
              <w:pStyle w:val="8"/>
              <w:jc w:val="left"/>
              <w:rPr>
                <w:sz w:val="24"/>
                <w:szCs w:val="24"/>
              </w:rPr>
            </w:pPr>
            <w:r>
              <w:rPr>
                <w:rFonts w:ascii="仿宋_GB2312" w:hAnsi="仿宋_GB2312" w:eastAsia="仿宋_GB2312" w:cs="仿宋_GB2312"/>
                <w:sz w:val="24"/>
                <w:szCs w:val="24"/>
              </w:rPr>
              <w:t>旋光仪</w:t>
            </w:r>
          </w:p>
        </w:tc>
        <w:tc>
          <w:tcPr>
            <w:tcW w:w="456" w:type="dxa"/>
          </w:tcPr>
          <w:p w14:paraId="4A7F08D8">
            <w:pPr>
              <w:pStyle w:val="8"/>
              <w:jc w:val="left"/>
              <w:rPr>
                <w:sz w:val="24"/>
                <w:szCs w:val="24"/>
              </w:rPr>
            </w:pPr>
            <w:r>
              <w:rPr>
                <w:rFonts w:ascii="仿宋_GB2312" w:hAnsi="仿宋_GB2312" w:eastAsia="仿宋_GB2312" w:cs="仿宋_GB2312"/>
                <w:sz w:val="24"/>
                <w:szCs w:val="24"/>
              </w:rPr>
              <w:t>台</w:t>
            </w:r>
          </w:p>
        </w:tc>
        <w:tc>
          <w:tcPr>
            <w:tcW w:w="456" w:type="dxa"/>
          </w:tcPr>
          <w:p w14:paraId="340F224B">
            <w:pPr>
              <w:pStyle w:val="8"/>
              <w:jc w:val="left"/>
              <w:rPr>
                <w:sz w:val="24"/>
                <w:szCs w:val="24"/>
              </w:rPr>
            </w:pPr>
            <w:r>
              <w:rPr>
                <w:rFonts w:ascii="仿宋_GB2312" w:hAnsi="仿宋_GB2312" w:eastAsia="仿宋_GB2312" w:cs="仿宋_GB2312"/>
                <w:sz w:val="24"/>
                <w:szCs w:val="24"/>
              </w:rPr>
              <w:t>元</w:t>
            </w:r>
          </w:p>
        </w:tc>
        <w:tc>
          <w:tcPr>
            <w:tcW w:w="1416" w:type="dxa"/>
          </w:tcPr>
          <w:p w14:paraId="5B9940A1">
            <w:pPr>
              <w:pStyle w:val="8"/>
              <w:jc w:val="right"/>
              <w:rPr>
                <w:sz w:val="24"/>
                <w:szCs w:val="24"/>
              </w:rPr>
            </w:pPr>
            <w:r>
              <w:rPr>
                <w:rFonts w:ascii="仿宋_GB2312" w:hAnsi="仿宋_GB2312" w:eastAsia="仿宋_GB2312" w:cs="仿宋_GB2312"/>
                <w:sz w:val="24"/>
                <w:szCs w:val="24"/>
              </w:rPr>
              <w:t>260,000.00</w:t>
            </w:r>
          </w:p>
        </w:tc>
        <w:tc>
          <w:tcPr>
            <w:tcW w:w="789" w:type="dxa"/>
          </w:tcPr>
          <w:p w14:paraId="58F5A23C">
            <w:pPr>
              <w:pStyle w:val="8"/>
              <w:jc w:val="left"/>
              <w:rPr>
                <w:sz w:val="24"/>
                <w:szCs w:val="24"/>
              </w:rPr>
            </w:pPr>
            <w:r>
              <w:rPr>
                <w:rFonts w:ascii="仿宋_GB2312" w:hAnsi="仿宋_GB2312" w:eastAsia="仿宋_GB2312" w:cs="仿宋_GB2312"/>
                <w:sz w:val="24"/>
                <w:szCs w:val="24"/>
              </w:rPr>
              <w:t>总价</w:t>
            </w:r>
          </w:p>
        </w:tc>
        <w:tc>
          <w:tcPr>
            <w:tcW w:w="1159" w:type="dxa"/>
          </w:tcPr>
          <w:p w14:paraId="3C447688">
            <w:pPr>
              <w:pStyle w:val="8"/>
              <w:jc w:val="left"/>
              <w:rPr>
                <w:sz w:val="24"/>
                <w:szCs w:val="24"/>
              </w:rPr>
            </w:pPr>
            <w:r>
              <w:rPr>
                <w:rFonts w:ascii="仿宋_GB2312" w:hAnsi="仿宋_GB2312" w:eastAsia="仿宋_GB2312" w:cs="仿宋_GB2312"/>
                <w:sz w:val="24"/>
                <w:szCs w:val="24"/>
              </w:rPr>
              <w:t>无</w:t>
            </w:r>
          </w:p>
        </w:tc>
      </w:tr>
    </w:tbl>
    <w:p w14:paraId="2F5D12AC">
      <w:pPr>
        <w:pStyle w:val="8"/>
        <w:jc w:val="left"/>
        <w:rPr>
          <w:sz w:val="24"/>
          <w:szCs w:val="24"/>
        </w:rPr>
      </w:pPr>
      <w:r>
        <w:rPr>
          <w:rFonts w:ascii="仿宋_GB2312" w:hAnsi="仿宋_GB2312" w:eastAsia="仿宋_GB2312" w:cs="仿宋_GB2312"/>
          <w:sz w:val="24"/>
          <w:szCs w:val="24"/>
        </w:rPr>
        <w:t>散射式浑浊度仪</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6"/>
        <w:gridCol w:w="1895"/>
        <w:gridCol w:w="1895"/>
        <w:gridCol w:w="456"/>
        <w:gridCol w:w="456"/>
        <w:gridCol w:w="1416"/>
        <w:gridCol w:w="789"/>
        <w:gridCol w:w="1159"/>
      </w:tblGrid>
      <w:tr w14:paraId="70E089FF">
        <w:tblPrEx>
          <w:tblLayout w:type="fixed"/>
        </w:tblPrEx>
        <w:tc>
          <w:tcPr>
            <w:tcW w:w="456" w:type="dxa"/>
          </w:tcPr>
          <w:p w14:paraId="23029FDC">
            <w:pPr>
              <w:pStyle w:val="8"/>
              <w:jc w:val="left"/>
              <w:rPr>
                <w:sz w:val="24"/>
                <w:szCs w:val="24"/>
              </w:rPr>
            </w:pPr>
            <w:r>
              <w:rPr>
                <w:rFonts w:ascii="仿宋_GB2312" w:hAnsi="仿宋_GB2312" w:eastAsia="仿宋_GB2312" w:cs="仿宋_GB2312"/>
                <w:sz w:val="24"/>
                <w:szCs w:val="24"/>
              </w:rPr>
              <w:t>序号</w:t>
            </w:r>
          </w:p>
        </w:tc>
        <w:tc>
          <w:tcPr>
            <w:tcW w:w="1895" w:type="dxa"/>
          </w:tcPr>
          <w:p w14:paraId="59BB78DD">
            <w:pPr>
              <w:pStyle w:val="8"/>
              <w:jc w:val="left"/>
              <w:rPr>
                <w:sz w:val="24"/>
                <w:szCs w:val="24"/>
              </w:rPr>
            </w:pPr>
            <w:r>
              <w:rPr>
                <w:rFonts w:ascii="仿宋_GB2312" w:hAnsi="仿宋_GB2312" w:eastAsia="仿宋_GB2312" w:cs="仿宋_GB2312"/>
                <w:sz w:val="24"/>
                <w:szCs w:val="24"/>
              </w:rPr>
              <w:t>报价明细内容</w:t>
            </w:r>
          </w:p>
        </w:tc>
        <w:tc>
          <w:tcPr>
            <w:tcW w:w="1895" w:type="dxa"/>
          </w:tcPr>
          <w:p w14:paraId="0C391650">
            <w:pPr>
              <w:pStyle w:val="8"/>
              <w:jc w:val="left"/>
              <w:rPr>
                <w:sz w:val="24"/>
                <w:szCs w:val="24"/>
              </w:rPr>
            </w:pPr>
            <w:r>
              <w:rPr>
                <w:rFonts w:ascii="仿宋_GB2312" w:hAnsi="仿宋_GB2312" w:eastAsia="仿宋_GB2312" w:cs="仿宋_GB2312"/>
                <w:sz w:val="24"/>
                <w:szCs w:val="24"/>
              </w:rPr>
              <w:t>报价要求</w:t>
            </w:r>
          </w:p>
        </w:tc>
        <w:tc>
          <w:tcPr>
            <w:tcW w:w="456" w:type="dxa"/>
          </w:tcPr>
          <w:p w14:paraId="6C15B599">
            <w:pPr>
              <w:pStyle w:val="8"/>
              <w:jc w:val="left"/>
              <w:rPr>
                <w:sz w:val="24"/>
                <w:szCs w:val="24"/>
              </w:rPr>
            </w:pPr>
            <w:r>
              <w:rPr>
                <w:rFonts w:ascii="仿宋_GB2312" w:hAnsi="仿宋_GB2312" w:eastAsia="仿宋_GB2312" w:cs="仿宋_GB2312"/>
                <w:sz w:val="24"/>
                <w:szCs w:val="24"/>
              </w:rPr>
              <w:t>计量单位</w:t>
            </w:r>
          </w:p>
        </w:tc>
        <w:tc>
          <w:tcPr>
            <w:tcW w:w="456" w:type="dxa"/>
          </w:tcPr>
          <w:p w14:paraId="2BFF452D">
            <w:pPr>
              <w:pStyle w:val="8"/>
              <w:jc w:val="left"/>
              <w:rPr>
                <w:sz w:val="24"/>
                <w:szCs w:val="24"/>
              </w:rPr>
            </w:pPr>
            <w:r>
              <w:rPr>
                <w:rFonts w:ascii="仿宋_GB2312" w:hAnsi="仿宋_GB2312" w:eastAsia="仿宋_GB2312" w:cs="仿宋_GB2312"/>
                <w:sz w:val="24"/>
                <w:szCs w:val="24"/>
              </w:rPr>
              <w:t>报价单位</w:t>
            </w:r>
          </w:p>
        </w:tc>
        <w:tc>
          <w:tcPr>
            <w:tcW w:w="1416" w:type="dxa"/>
          </w:tcPr>
          <w:p w14:paraId="15ED4ACE">
            <w:pPr>
              <w:pStyle w:val="8"/>
              <w:jc w:val="left"/>
              <w:rPr>
                <w:sz w:val="24"/>
                <w:szCs w:val="24"/>
              </w:rPr>
            </w:pPr>
            <w:r>
              <w:rPr>
                <w:rFonts w:ascii="仿宋_GB2312" w:hAnsi="仿宋_GB2312" w:eastAsia="仿宋_GB2312" w:cs="仿宋_GB2312"/>
                <w:sz w:val="24"/>
                <w:szCs w:val="24"/>
              </w:rPr>
              <w:t>最高限价</w:t>
            </w:r>
          </w:p>
        </w:tc>
        <w:tc>
          <w:tcPr>
            <w:tcW w:w="789" w:type="dxa"/>
          </w:tcPr>
          <w:p w14:paraId="42746E0C">
            <w:pPr>
              <w:pStyle w:val="8"/>
              <w:jc w:val="left"/>
              <w:rPr>
                <w:sz w:val="24"/>
                <w:szCs w:val="24"/>
              </w:rPr>
            </w:pPr>
            <w:r>
              <w:rPr>
                <w:rFonts w:ascii="仿宋_GB2312" w:hAnsi="仿宋_GB2312" w:eastAsia="仿宋_GB2312" w:cs="仿宋_GB2312"/>
                <w:sz w:val="24"/>
                <w:szCs w:val="24"/>
              </w:rPr>
              <w:t>价款形式</w:t>
            </w:r>
          </w:p>
        </w:tc>
        <w:tc>
          <w:tcPr>
            <w:tcW w:w="1159" w:type="dxa"/>
          </w:tcPr>
          <w:p w14:paraId="69310236">
            <w:pPr>
              <w:pStyle w:val="8"/>
              <w:jc w:val="left"/>
              <w:rPr>
                <w:sz w:val="24"/>
                <w:szCs w:val="24"/>
              </w:rPr>
            </w:pPr>
            <w:r>
              <w:rPr>
                <w:rFonts w:ascii="仿宋_GB2312" w:hAnsi="仿宋_GB2312" w:eastAsia="仿宋_GB2312" w:cs="仿宋_GB2312"/>
                <w:sz w:val="24"/>
                <w:szCs w:val="24"/>
              </w:rPr>
              <w:t>报价说明</w:t>
            </w:r>
          </w:p>
        </w:tc>
      </w:tr>
      <w:tr w14:paraId="5B3DB223">
        <w:tblPrEx>
          <w:tblLayout w:type="fixed"/>
        </w:tblPrEx>
        <w:tc>
          <w:tcPr>
            <w:tcW w:w="456" w:type="dxa"/>
          </w:tcPr>
          <w:p w14:paraId="6DBA9D0A">
            <w:pPr>
              <w:pStyle w:val="8"/>
              <w:jc w:val="left"/>
              <w:rPr>
                <w:sz w:val="24"/>
                <w:szCs w:val="24"/>
              </w:rPr>
            </w:pPr>
            <w:r>
              <w:rPr>
                <w:rFonts w:ascii="仿宋_GB2312" w:hAnsi="仿宋_GB2312" w:eastAsia="仿宋_GB2312" w:cs="仿宋_GB2312"/>
                <w:sz w:val="24"/>
                <w:szCs w:val="24"/>
              </w:rPr>
              <w:t>1</w:t>
            </w:r>
          </w:p>
        </w:tc>
        <w:tc>
          <w:tcPr>
            <w:tcW w:w="1895" w:type="dxa"/>
          </w:tcPr>
          <w:p w14:paraId="02C55CB2">
            <w:pPr>
              <w:pStyle w:val="8"/>
              <w:jc w:val="left"/>
              <w:rPr>
                <w:sz w:val="24"/>
                <w:szCs w:val="24"/>
              </w:rPr>
            </w:pPr>
            <w:r>
              <w:rPr>
                <w:rFonts w:ascii="仿宋_GB2312" w:hAnsi="仿宋_GB2312" w:eastAsia="仿宋_GB2312" w:cs="仿宋_GB2312"/>
                <w:sz w:val="24"/>
                <w:szCs w:val="24"/>
              </w:rPr>
              <w:t>散射式浑浊度仪</w:t>
            </w:r>
          </w:p>
        </w:tc>
        <w:tc>
          <w:tcPr>
            <w:tcW w:w="1895" w:type="dxa"/>
          </w:tcPr>
          <w:p w14:paraId="33ECF63B">
            <w:pPr>
              <w:pStyle w:val="8"/>
              <w:jc w:val="left"/>
              <w:rPr>
                <w:sz w:val="24"/>
                <w:szCs w:val="24"/>
              </w:rPr>
            </w:pPr>
            <w:r>
              <w:rPr>
                <w:rFonts w:ascii="仿宋_GB2312" w:hAnsi="仿宋_GB2312" w:eastAsia="仿宋_GB2312" w:cs="仿宋_GB2312"/>
                <w:sz w:val="24"/>
                <w:szCs w:val="24"/>
              </w:rPr>
              <w:t>散射式浑浊度仪</w:t>
            </w:r>
          </w:p>
        </w:tc>
        <w:tc>
          <w:tcPr>
            <w:tcW w:w="456" w:type="dxa"/>
          </w:tcPr>
          <w:p w14:paraId="1E28BBEA">
            <w:pPr>
              <w:pStyle w:val="8"/>
              <w:jc w:val="left"/>
              <w:rPr>
                <w:sz w:val="24"/>
                <w:szCs w:val="24"/>
              </w:rPr>
            </w:pPr>
            <w:r>
              <w:rPr>
                <w:rFonts w:ascii="仿宋_GB2312" w:hAnsi="仿宋_GB2312" w:eastAsia="仿宋_GB2312" w:cs="仿宋_GB2312"/>
                <w:sz w:val="24"/>
                <w:szCs w:val="24"/>
              </w:rPr>
              <w:t>台</w:t>
            </w:r>
          </w:p>
        </w:tc>
        <w:tc>
          <w:tcPr>
            <w:tcW w:w="456" w:type="dxa"/>
          </w:tcPr>
          <w:p w14:paraId="166E45A5">
            <w:pPr>
              <w:pStyle w:val="8"/>
              <w:jc w:val="left"/>
              <w:rPr>
                <w:sz w:val="24"/>
                <w:szCs w:val="24"/>
              </w:rPr>
            </w:pPr>
            <w:r>
              <w:rPr>
                <w:rFonts w:ascii="仿宋_GB2312" w:hAnsi="仿宋_GB2312" w:eastAsia="仿宋_GB2312" w:cs="仿宋_GB2312"/>
                <w:sz w:val="24"/>
                <w:szCs w:val="24"/>
              </w:rPr>
              <w:t>元</w:t>
            </w:r>
          </w:p>
        </w:tc>
        <w:tc>
          <w:tcPr>
            <w:tcW w:w="1416" w:type="dxa"/>
          </w:tcPr>
          <w:p w14:paraId="1EB0B339">
            <w:pPr>
              <w:pStyle w:val="8"/>
              <w:jc w:val="right"/>
              <w:rPr>
                <w:sz w:val="24"/>
                <w:szCs w:val="24"/>
              </w:rPr>
            </w:pPr>
            <w:r>
              <w:rPr>
                <w:rFonts w:ascii="仿宋_GB2312" w:hAnsi="仿宋_GB2312" w:eastAsia="仿宋_GB2312" w:cs="仿宋_GB2312"/>
                <w:sz w:val="24"/>
                <w:szCs w:val="24"/>
              </w:rPr>
              <w:t>100,000.00</w:t>
            </w:r>
          </w:p>
        </w:tc>
        <w:tc>
          <w:tcPr>
            <w:tcW w:w="789" w:type="dxa"/>
          </w:tcPr>
          <w:p w14:paraId="524A673C">
            <w:pPr>
              <w:pStyle w:val="8"/>
              <w:jc w:val="left"/>
              <w:rPr>
                <w:sz w:val="24"/>
                <w:szCs w:val="24"/>
              </w:rPr>
            </w:pPr>
            <w:r>
              <w:rPr>
                <w:rFonts w:ascii="仿宋_GB2312" w:hAnsi="仿宋_GB2312" w:eastAsia="仿宋_GB2312" w:cs="仿宋_GB2312"/>
                <w:sz w:val="24"/>
                <w:szCs w:val="24"/>
              </w:rPr>
              <w:t>总价</w:t>
            </w:r>
          </w:p>
        </w:tc>
        <w:tc>
          <w:tcPr>
            <w:tcW w:w="1159" w:type="dxa"/>
          </w:tcPr>
          <w:p w14:paraId="2B2A111A">
            <w:pPr>
              <w:pStyle w:val="8"/>
              <w:jc w:val="left"/>
              <w:rPr>
                <w:sz w:val="24"/>
                <w:szCs w:val="24"/>
              </w:rPr>
            </w:pPr>
            <w:r>
              <w:rPr>
                <w:rFonts w:ascii="仿宋_GB2312" w:hAnsi="仿宋_GB2312" w:eastAsia="仿宋_GB2312" w:cs="仿宋_GB2312"/>
                <w:sz w:val="24"/>
                <w:szCs w:val="24"/>
              </w:rPr>
              <w:t>无</w:t>
            </w:r>
          </w:p>
        </w:tc>
      </w:tr>
    </w:tbl>
    <w:p w14:paraId="2E53D57D">
      <w:pPr>
        <w:pStyle w:val="8"/>
        <w:jc w:val="left"/>
        <w:rPr>
          <w:sz w:val="24"/>
          <w:szCs w:val="24"/>
        </w:rPr>
      </w:pPr>
      <w:r>
        <w:rPr>
          <w:rFonts w:ascii="仿宋_GB2312" w:hAnsi="仿宋_GB2312" w:eastAsia="仿宋_GB2312" w:cs="仿宋_GB2312"/>
          <w:sz w:val="24"/>
          <w:szCs w:val="24"/>
        </w:rPr>
        <w:t>鼓风干燥箱1</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6"/>
        <w:gridCol w:w="1940"/>
        <w:gridCol w:w="1940"/>
        <w:gridCol w:w="456"/>
        <w:gridCol w:w="456"/>
        <w:gridCol w:w="1296"/>
        <w:gridCol w:w="799"/>
        <w:gridCol w:w="1179"/>
      </w:tblGrid>
      <w:tr w14:paraId="353C8A38">
        <w:tblPrEx>
          <w:tblLayout w:type="fixed"/>
        </w:tblPrEx>
        <w:tc>
          <w:tcPr>
            <w:tcW w:w="456" w:type="dxa"/>
          </w:tcPr>
          <w:p w14:paraId="39EA0376">
            <w:pPr>
              <w:pStyle w:val="8"/>
              <w:jc w:val="left"/>
              <w:rPr>
                <w:sz w:val="24"/>
                <w:szCs w:val="24"/>
              </w:rPr>
            </w:pPr>
            <w:r>
              <w:rPr>
                <w:rFonts w:ascii="仿宋_GB2312" w:hAnsi="仿宋_GB2312" w:eastAsia="仿宋_GB2312" w:cs="仿宋_GB2312"/>
                <w:sz w:val="24"/>
                <w:szCs w:val="24"/>
              </w:rPr>
              <w:t>序号</w:t>
            </w:r>
          </w:p>
        </w:tc>
        <w:tc>
          <w:tcPr>
            <w:tcW w:w="1940" w:type="dxa"/>
          </w:tcPr>
          <w:p w14:paraId="77CAC461">
            <w:pPr>
              <w:pStyle w:val="8"/>
              <w:jc w:val="left"/>
              <w:rPr>
                <w:sz w:val="24"/>
                <w:szCs w:val="24"/>
              </w:rPr>
            </w:pPr>
            <w:r>
              <w:rPr>
                <w:rFonts w:ascii="仿宋_GB2312" w:hAnsi="仿宋_GB2312" w:eastAsia="仿宋_GB2312" w:cs="仿宋_GB2312"/>
                <w:sz w:val="24"/>
                <w:szCs w:val="24"/>
              </w:rPr>
              <w:t>报价明细内容</w:t>
            </w:r>
          </w:p>
        </w:tc>
        <w:tc>
          <w:tcPr>
            <w:tcW w:w="1940" w:type="dxa"/>
          </w:tcPr>
          <w:p w14:paraId="53ED30D9">
            <w:pPr>
              <w:pStyle w:val="8"/>
              <w:jc w:val="left"/>
              <w:rPr>
                <w:sz w:val="24"/>
                <w:szCs w:val="24"/>
              </w:rPr>
            </w:pPr>
            <w:r>
              <w:rPr>
                <w:rFonts w:ascii="仿宋_GB2312" w:hAnsi="仿宋_GB2312" w:eastAsia="仿宋_GB2312" w:cs="仿宋_GB2312"/>
                <w:sz w:val="24"/>
                <w:szCs w:val="24"/>
              </w:rPr>
              <w:t>报价要求</w:t>
            </w:r>
          </w:p>
        </w:tc>
        <w:tc>
          <w:tcPr>
            <w:tcW w:w="456" w:type="dxa"/>
          </w:tcPr>
          <w:p w14:paraId="6B3D16F8">
            <w:pPr>
              <w:pStyle w:val="8"/>
              <w:jc w:val="left"/>
              <w:rPr>
                <w:sz w:val="24"/>
                <w:szCs w:val="24"/>
              </w:rPr>
            </w:pPr>
            <w:r>
              <w:rPr>
                <w:rFonts w:ascii="仿宋_GB2312" w:hAnsi="仿宋_GB2312" w:eastAsia="仿宋_GB2312" w:cs="仿宋_GB2312"/>
                <w:sz w:val="24"/>
                <w:szCs w:val="24"/>
              </w:rPr>
              <w:t>计量单位</w:t>
            </w:r>
          </w:p>
        </w:tc>
        <w:tc>
          <w:tcPr>
            <w:tcW w:w="456" w:type="dxa"/>
          </w:tcPr>
          <w:p w14:paraId="12E077EB">
            <w:pPr>
              <w:pStyle w:val="8"/>
              <w:jc w:val="left"/>
              <w:rPr>
                <w:sz w:val="24"/>
                <w:szCs w:val="24"/>
              </w:rPr>
            </w:pPr>
            <w:r>
              <w:rPr>
                <w:rFonts w:ascii="仿宋_GB2312" w:hAnsi="仿宋_GB2312" w:eastAsia="仿宋_GB2312" w:cs="仿宋_GB2312"/>
                <w:sz w:val="24"/>
                <w:szCs w:val="24"/>
              </w:rPr>
              <w:t>报价单位</w:t>
            </w:r>
          </w:p>
        </w:tc>
        <w:tc>
          <w:tcPr>
            <w:tcW w:w="1296" w:type="dxa"/>
          </w:tcPr>
          <w:p w14:paraId="55E53545">
            <w:pPr>
              <w:pStyle w:val="8"/>
              <w:jc w:val="left"/>
              <w:rPr>
                <w:sz w:val="24"/>
                <w:szCs w:val="24"/>
              </w:rPr>
            </w:pPr>
            <w:r>
              <w:rPr>
                <w:rFonts w:ascii="仿宋_GB2312" w:hAnsi="仿宋_GB2312" w:eastAsia="仿宋_GB2312" w:cs="仿宋_GB2312"/>
                <w:sz w:val="24"/>
                <w:szCs w:val="24"/>
              </w:rPr>
              <w:t>最高限价</w:t>
            </w:r>
          </w:p>
        </w:tc>
        <w:tc>
          <w:tcPr>
            <w:tcW w:w="799" w:type="dxa"/>
          </w:tcPr>
          <w:p w14:paraId="79B6D799">
            <w:pPr>
              <w:pStyle w:val="8"/>
              <w:jc w:val="left"/>
              <w:rPr>
                <w:sz w:val="24"/>
                <w:szCs w:val="24"/>
              </w:rPr>
            </w:pPr>
            <w:r>
              <w:rPr>
                <w:rFonts w:ascii="仿宋_GB2312" w:hAnsi="仿宋_GB2312" w:eastAsia="仿宋_GB2312" w:cs="仿宋_GB2312"/>
                <w:sz w:val="24"/>
                <w:szCs w:val="24"/>
              </w:rPr>
              <w:t>价款形式</w:t>
            </w:r>
          </w:p>
        </w:tc>
        <w:tc>
          <w:tcPr>
            <w:tcW w:w="1179" w:type="dxa"/>
          </w:tcPr>
          <w:p w14:paraId="2412112A">
            <w:pPr>
              <w:pStyle w:val="8"/>
              <w:jc w:val="left"/>
              <w:rPr>
                <w:sz w:val="24"/>
                <w:szCs w:val="24"/>
              </w:rPr>
            </w:pPr>
            <w:r>
              <w:rPr>
                <w:rFonts w:ascii="仿宋_GB2312" w:hAnsi="仿宋_GB2312" w:eastAsia="仿宋_GB2312" w:cs="仿宋_GB2312"/>
                <w:sz w:val="24"/>
                <w:szCs w:val="24"/>
              </w:rPr>
              <w:t>报价说明</w:t>
            </w:r>
          </w:p>
        </w:tc>
      </w:tr>
      <w:tr w14:paraId="6326C791">
        <w:tblPrEx>
          <w:tblLayout w:type="fixed"/>
        </w:tblPrEx>
        <w:tc>
          <w:tcPr>
            <w:tcW w:w="456" w:type="dxa"/>
          </w:tcPr>
          <w:p w14:paraId="03843163">
            <w:pPr>
              <w:pStyle w:val="8"/>
              <w:jc w:val="left"/>
              <w:rPr>
                <w:sz w:val="24"/>
                <w:szCs w:val="24"/>
              </w:rPr>
            </w:pPr>
            <w:r>
              <w:rPr>
                <w:rFonts w:ascii="仿宋_GB2312" w:hAnsi="仿宋_GB2312" w:eastAsia="仿宋_GB2312" w:cs="仿宋_GB2312"/>
                <w:sz w:val="24"/>
                <w:szCs w:val="24"/>
              </w:rPr>
              <w:t>1</w:t>
            </w:r>
          </w:p>
        </w:tc>
        <w:tc>
          <w:tcPr>
            <w:tcW w:w="1940" w:type="dxa"/>
          </w:tcPr>
          <w:p w14:paraId="0645CC1A">
            <w:pPr>
              <w:pStyle w:val="8"/>
              <w:jc w:val="left"/>
              <w:rPr>
                <w:sz w:val="24"/>
                <w:szCs w:val="24"/>
              </w:rPr>
            </w:pPr>
            <w:r>
              <w:rPr>
                <w:rFonts w:ascii="仿宋_GB2312" w:hAnsi="仿宋_GB2312" w:eastAsia="仿宋_GB2312" w:cs="仿宋_GB2312"/>
                <w:sz w:val="24"/>
                <w:szCs w:val="24"/>
              </w:rPr>
              <w:t>鼓风干燥箱</w:t>
            </w:r>
          </w:p>
        </w:tc>
        <w:tc>
          <w:tcPr>
            <w:tcW w:w="1940" w:type="dxa"/>
          </w:tcPr>
          <w:p w14:paraId="0C7A8538">
            <w:pPr>
              <w:pStyle w:val="8"/>
              <w:jc w:val="left"/>
              <w:rPr>
                <w:sz w:val="24"/>
                <w:szCs w:val="24"/>
              </w:rPr>
            </w:pPr>
            <w:r>
              <w:rPr>
                <w:rFonts w:ascii="仿宋_GB2312" w:hAnsi="仿宋_GB2312" w:eastAsia="仿宋_GB2312" w:cs="仿宋_GB2312"/>
                <w:sz w:val="24"/>
                <w:szCs w:val="24"/>
              </w:rPr>
              <w:t>鼓风干燥箱</w:t>
            </w:r>
          </w:p>
        </w:tc>
        <w:tc>
          <w:tcPr>
            <w:tcW w:w="456" w:type="dxa"/>
          </w:tcPr>
          <w:p w14:paraId="5DA07132">
            <w:pPr>
              <w:pStyle w:val="8"/>
              <w:jc w:val="left"/>
              <w:rPr>
                <w:sz w:val="24"/>
                <w:szCs w:val="24"/>
              </w:rPr>
            </w:pPr>
            <w:r>
              <w:rPr>
                <w:rFonts w:ascii="仿宋_GB2312" w:hAnsi="仿宋_GB2312" w:eastAsia="仿宋_GB2312" w:cs="仿宋_GB2312"/>
                <w:sz w:val="24"/>
                <w:szCs w:val="24"/>
              </w:rPr>
              <w:t>台</w:t>
            </w:r>
          </w:p>
        </w:tc>
        <w:tc>
          <w:tcPr>
            <w:tcW w:w="456" w:type="dxa"/>
          </w:tcPr>
          <w:p w14:paraId="361A6782">
            <w:pPr>
              <w:pStyle w:val="8"/>
              <w:jc w:val="left"/>
              <w:rPr>
                <w:sz w:val="24"/>
                <w:szCs w:val="24"/>
              </w:rPr>
            </w:pPr>
            <w:r>
              <w:rPr>
                <w:rFonts w:ascii="仿宋_GB2312" w:hAnsi="仿宋_GB2312" w:eastAsia="仿宋_GB2312" w:cs="仿宋_GB2312"/>
                <w:sz w:val="24"/>
                <w:szCs w:val="24"/>
              </w:rPr>
              <w:t>元</w:t>
            </w:r>
          </w:p>
        </w:tc>
        <w:tc>
          <w:tcPr>
            <w:tcW w:w="1296" w:type="dxa"/>
          </w:tcPr>
          <w:p w14:paraId="64AEAF54">
            <w:pPr>
              <w:pStyle w:val="8"/>
              <w:jc w:val="right"/>
              <w:rPr>
                <w:sz w:val="24"/>
                <w:szCs w:val="24"/>
              </w:rPr>
            </w:pPr>
            <w:r>
              <w:rPr>
                <w:rFonts w:ascii="仿宋_GB2312" w:hAnsi="仿宋_GB2312" w:eastAsia="仿宋_GB2312" w:cs="仿宋_GB2312"/>
                <w:sz w:val="24"/>
                <w:szCs w:val="24"/>
              </w:rPr>
              <w:t>18,000.00</w:t>
            </w:r>
          </w:p>
        </w:tc>
        <w:tc>
          <w:tcPr>
            <w:tcW w:w="799" w:type="dxa"/>
          </w:tcPr>
          <w:p w14:paraId="2C69A2AD">
            <w:pPr>
              <w:pStyle w:val="8"/>
              <w:jc w:val="left"/>
              <w:rPr>
                <w:sz w:val="24"/>
                <w:szCs w:val="24"/>
              </w:rPr>
            </w:pPr>
            <w:r>
              <w:rPr>
                <w:rFonts w:ascii="仿宋_GB2312" w:hAnsi="仿宋_GB2312" w:eastAsia="仿宋_GB2312" w:cs="仿宋_GB2312"/>
                <w:sz w:val="24"/>
                <w:szCs w:val="24"/>
              </w:rPr>
              <w:t>总价</w:t>
            </w:r>
          </w:p>
        </w:tc>
        <w:tc>
          <w:tcPr>
            <w:tcW w:w="1179" w:type="dxa"/>
          </w:tcPr>
          <w:p w14:paraId="5DD21A74">
            <w:pPr>
              <w:pStyle w:val="8"/>
              <w:jc w:val="left"/>
              <w:rPr>
                <w:sz w:val="24"/>
                <w:szCs w:val="24"/>
              </w:rPr>
            </w:pPr>
            <w:r>
              <w:rPr>
                <w:rFonts w:ascii="仿宋_GB2312" w:hAnsi="仿宋_GB2312" w:eastAsia="仿宋_GB2312" w:cs="仿宋_GB2312"/>
                <w:sz w:val="24"/>
                <w:szCs w:val="24"/>
              </w:rPr>
              <w:t>无</w:t>
            </w:r>
          </w:p>
        </w:tc>
      </w:tr>
    </w:tbl>
    <w:p w14:paraId="606B6B20">
      <w:pPr>
        <w:pStyle w:val="8"/>
        <w:jc w:val="left"/>
        <w:rPr>
          <w:sz w:val="24"/>
          <w:szCs w:val="24"/>
        </w:rPr>
      </w:pPr>
      <w:r>
        <w:rPr>
          <w:rFonts w:ascii="仿宋_GB2312" w:hAnsi="仿宋_GB2312" w:eastAsia="仿宋_GB2312" w:cs="仿宋_GB2312"/>
          <w:sz w:val="24"/>
          <w:szCs w:val="24"/>
        </w:rPr>
        <w:t>鼓风干燥箱2</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6"/>
        <w:gridCol w:w="1940"/>
        <w:gridCol w:w="1940"/>
        <w:gridCol w:w="456"/>
        <w:gridCol w:w="456"/>
        <w:gridCol w:w="1296"/>
        <w:gridCol w:w="799"/>
        <w:gridCol w:w="1179"/>
      </w:tblGrid>
      <w:tr w14:paraId="15835541">
        <w:tblPrEx>
          <w:tblLayout w:type="fixed"/>
        </w:tblPrEx>
        <w:tc>
          <w:tcPr>
            <w:tcW w:w="456" w:type="dxa"/>
          </w:tcPr>
          <w:p w14:paraId="0886A87E">
            <w:pPr>
              <w:pStyle w:val="8"/>
              <w:jc w:val="left"/>
              <w:rPr>
                <w:sz w:val="24"/>
                <w:szCs w:val="24"/>
              </w:rPr>
            </w:pPr>
            <w:r>
              <w:rPr>
                <w:rFonts w:ascii="仿宋_GB2312" w:hAnsi="仿宋_GB2312" w:eastAsia="仿宋_GB2312" w:cs="仿宋_GB2312"/>
                <w:sz w:val="24"/>
                <w:szCs w:val="24"/>
              </w:rPr>
              <w:t>序号</w:t>
            </w:r>
          </w:p>
        </w:tc>
        <w:tc>
          <w:tcPr>
            <w:tcW w:w="1940" w:type="dxa"/>
          </w:tcPr>
          <w:p w14:paraId="09365D8F">
            <w:pPr>
              <w:pStyle w:val="8"/>
              <w:jc w:val="left"/>
              <w:rPr>
                <w:sz w:val="24"/>
                <w:szCs w:val="24"/>
              </w:rPr>
            </w:pPr>
            <w:r>
              <w:rPr>
                <w:rFonts w:ascii="仿宋_GB2312" w:hAnsi="仿宋_GB2312" w:eastAsia="仿宋_GB2312" w:cs="仿宋_GB2312"/>
                <w:sz w:val="24"/>
                <w:szCs w:val="24"/>
              </w:rPr>
              <w:t>报价明细内容</w:t>
            </w:r>
          </w:p>
        </w:tc>
        <w:tc>
          <w:tcPr>
            <w:tcW w:w="1940" w:type="dxa"/>
          </w:tcPr>
          <w:p w14:paraId="03183403">
            <w:pPr>
              <w:pStyle w:val="8"/>
              <w:jc w:val="left"/>
              <w:rPr>
                <w:sz w:val="24"/>
                <w:szCs w:val="24"/>
              </w:rPr>
            </w:pPr>
            <w:r>
              <w:rPr>
                <w:rFonts w:ascii="仿宋_GB2312" w:hAnsi="仿宋_GB2312" w:eastAsia="仿宋_GB2312" w:cs="仿宋_GB2312"/>
                <w:sz w:val="24"/>
                <w:szCs w:val="24"/>
              </w:rPr>
              <w:t>报价要求</w:t>
            </w:r>
          </w:p>
        </w:tc>
        <w:tc>
          <w:tcPr>
            <w:tcW w:w="456" w:type="dxa"/>
          </w:tcPr>
          <w:p w14:paraId="795C9F45">
            <w:pPr>
              <w:pStyle w:val="8"/>
              <w:jc w:val="left"/>
              <w:rPr>
                <w:sz w:val="24"/>
                <w:szCs w:val="24"/>
              </w:rPr>
            </w:pPr>
            <w:r>
              <w:rPr>
                <w:rFonts w:ascii="仿宋_GB2312" w:hAnsi="仿宋_GB2312" w:eastAsia="仿宋_GB2312" w:cs="仿宋_GB2312"/>
                <w:sz w:val="24"/>
                <w:szCs w:val="24"/>
              </w:rPr>
              <w:t>计量单位</w:t>
            </w:r>
          </w:p>
        </w:tc>
        <w:tc>
          <w:tcPr>
            <w:tcW w:w="456" w:type="dxa"/>
          </w:tcPr>
          <w:p w14:paraId="15D5DF54">
            <w:pPr>
              <w:pStyle w:val="8"/>
              <w:jc w:val="left"/>
              <w:rPr>
                <w:sz w:val="24"/>
                <w:szCs w:val="24"/>
              </w:rPr>
            </w:pPr>
            <w:r>
              <w:rPr>
                <w:rFonts w:ascii="仿宋_GB2312" w:hAnsi="仿宋_GB2312" w:eastAsia="仿宋_GB2312" w:cs="仿宋_GB2312"/>
                <w:sz w:val="24"/>
                <w:szCs w:val="24"/>
              </w:rPr>
              <w:t>报价单位</w:t>
            </w:r>
          </w:p>
        </w:tc>
        <w:tc>
          <w:tcPr>
            <w:tcW w:w="1296" w:type="dxa"/>
          </w:tcPr>
          <w:p w14:paraId="5E82D9A3">
            <w:pPr>
              <w:pStyle w:val="8"/>
              <w:jc w:val="left"/>
              <w:rPr>
                <w:sz w:val="24"/>
                <w:szCs w:val="24"/>
              </w:rPr>
            </w:pPr>
            <w:r>
              <w:rPr>
                <w:rFonts w:ascii="仿宋_GB2312" w:hAnsi="仿宋_GB2312" w:eastAsia="仿宋_GB2312" w:cs="仿宋_GB2312"/>
                <w:sz w:val="24"/>
                <w:szCs w:val="24"/>
              </w:rPr>
              <w:t>最高限价</w:t>
            </w:r>
          </w:p>
        </w:tc>
        <w:tc>
          <w:tcPr>
            <w:tcW w:w="799" w:type="dxa"/>
          </w:tcPr>
          <w:p w14:paraId="53EC823D">
            <w:pPr>
              <w:pStyle w:val="8"/>
              <w:jc w:val="left"/>
              <w:rPr>
                <w:sz w:val="24"/>
                <w:szCs w:val="24"/>
              </w:rPr>
            </w:pPr>
            <w:r>
              <w:rPr>
                <w:rFonts w:ascii="仿宋_GB2312" w:hAnsi="仿宋_GB2312" w:eastAsia="仿宋_GB2312" w:cs="仿宋_GB2312"/>
                <w:sz w:val="24"/>
                <w:szCs w:val="24"/>
              </w:rPr>
              <w:t>价款形式</w:t>
            </w:r>
          </w:p>
        </w:tc>
        <w:tc>
          <w:tcPr>
            <w:tcW w:w="1179" w:type="dxa"/>
          </w:tcPr>
          <w:p w14:paraId="7752883B">
            <w:pPr>
              <w:pStyle w:val="8"/>
              <w:jc w:val="left"/>
              <w:rPr>
                <w:sz w:val="24"/>
                <w:szCs w:val="24"/>
              </w:rPr>
            </w:pPr>
            <w:r>
              <w:rPr>
                <w:rFonts w:ascii="仿宋_GB2312" w:hAnsi="仿宋_GB2312" w:eastAsia="仿宋_GB2312" w:cs="仿宋_GB2312"/>
                <w:sz w:val="24"/>
                <w:szCs w:val="24"/>
              </w:rPr>
              <w:t>报价说明</w:t>
            </w:r>
          </w:p>
        </w:tc>
      </w:tr>
      <w:tr w14:paraId="4B5FA1F4">
        <w:tblPrEx>
          <w:tblLayout w:type="fixed"/>
        </w:tblPrEx>
        <w:tc>
          <w:tcPr>
            <w:tcW w:w="456" w:type="dxa"/>
          </w:tcPr>
          <w:p w14:paraId="3556582F">
            <w:pPr>
              <w:pStyle w:val="8"/>
              <w:jc w:val="left"/>
              <w:rPr>
                <w:sz w:val="24"/>
                <w:szCs w:val="24"/>
              </w:rPr>
            </w:pPr>
            <w:r>
              <w:rPr>
                <w:rFonts w:ascii="仿宋_GB2312" w:hAnsi="仿宋_GB2312" w:eastAsia="仿宋_GB2312" w:cs="仿宋_GB2312"/>
                <w:sz w:val="24"/>
                <w:szCs w:val="24"/>
              </w:rPr>
              <w:t>1</w:t>
            </w:r>
          </w:p>
        </w:tc>
        <w:tc>
          <w:tcPr>
            <w:tcW w:w="1940" w:type="dxa"/>
          </w:tcPr>
          <w:p w14:paraId="0E5DFA8B">
            <w:pPr>
              <w:pStyle w:val="8"/>
              <w:jc w:val="left"/>
              <w:rPr>
                <w:sz w:val="24"/>
                <w:szCs w:val="24"/>
              </w:rPr>
            </w:pPr>
            <w:r>
              <w:rPr>
                <w:rFonts w:ascii="仿宋_GB2312" w:hAnsi="仿宋_GB2312" w:eastAsia="仿宋_GB2312" w:cs="仿宋_GB2312"/>
                <w:sz w:val="24"/>
                <w:szCs w:val="24"/>
              </w:rPr>
              <w:t>鼓风干燥箱</w:t>
            </w:r>
          </w:p>
        </w:tc>
        <w:tc>
          <w:tcPr>
            <w:tcW w:w="1940" w:type="dxa"/>
          </w:tcPr>
          <w:p w14:paraId="0A88AABE">
            <w:pPr>
              <w:pStyle w:val="8"/>
              <w:jc w:val="left"/>
              <w:rPr>
                <w:sz w:val="24"/>
                <w:szCs w:val="24"/>
              </w:rPr>
            </w:pPr>
            <w:r>
              <w:rPr>
                <w:rFonts w:ascii="仿宋_GB2312" w:hAnsi="仿宋_GB2312" w:eastAsia="仿宋_GB2312" w:cs="仿宋_GB2312"/>
                <w:sz w:val="24"/>
                <w:szCs w:val="24"/>
              </w:rPr>
              <w:t>鼓风干燥箱</w:t>
            </w:r>
          </w:p>
        </w:tc>
        <w:tc>
          <w:tcPr>
            <w:tcW w:w="456" w:type="dxa"/>
          </w:tcPr>
          <w:p w14:paraId="18CF3724">
            <w:pPr>
              <w:pStyle w:val="8"/>
              <w:jc w:val="left"/>
              <w:rPr>
                <w:sz w:val="24"/>
                <w:szCs w:val="24"/>
              </w:rPr>
            </w:pPr>
            <w:r>
              <w:rPr>
                <w:rFonts w:ascii="仿宋_GB2312" w:hAnsi="仿宋_GB2312" w:eastAsia="仿宋_GB2312" w:cs="仿宋_GB2312"/>
                <w:sz w:val="24"/>
                <w:szCs w:val="24"/>
              </w:rPr>
              <w:t>台</w:t>
            </w:r>
          </w:p>
        </w:tc>
        <w:tc>
          <w:tcPr>
            <w:tcW w:w="456" w:type="dxa"/>
          </w:tcPr>
          <w:p w14:paraId="70BB1AA4">
            <w:pPr>
              <w:pStyle w:val="8"/>
              <w:jc w:val="left"/>
              <w:rPr>
                <w:sz w:val="24"/>
                <w:szCs w:val="24"/>
              </w:rPr>
            </w:pPr>
            <w:r>
              <w:rPr>
                <w:rFonts w:ascii="仿宋_GB2312" w:hAnsi="仿宋_GB2312" w:eastAsia="仿宋_GB2312" w:cs="仿宋_GB2312"/>
                <w:sz w:val="24"/>
                <w:szCs w:val="24"/>
              </w:rPr>
              <w:t>元</w:t>
            </w:r>
          </w:p>
        </w:tc>
        <w:tc>
          <w:tcPr>
            <w:tcW w:w="1296" w:type="dxa"/>
          </w:tcPr>
          <w:p w14:paraId="31A43C15">
            <w:pPr>
              <w:pStyle w:val="8"/>
              <w:jc w:val="right"/>
              <w:rPr>
                <w:sz w:val="24"/>
                <w:szCs w:val="24"/>
              </w:rPr>
            </w:pPr>
            <w:r>
              <w:rPr>
                <w:rFonts w:ascii="仿宋_GB2312" w:hAnsi="仿宋_GB2312" w:eastAsia="仿宋_GB2312" w:cs="仿宋_GB2312"/>
                <w:sz w:val="24"/>
                <w:szCs w:val="24"/>
              </w:rPr>
              <w:t>20,000.00</w:t>
            </w:r>
          </w:p>
        </w:tc>
        <w:tc>
          <w:tcPr>
            <w:tcW w:w="799" w:type="dxa"/>
          </w:tcPr>
          <w:p w14:paraId="5BAF9531">
            <w:pPr>
              <w:pStyle w:val="8"/>
              <w:jc w:val="left"/>
              <w:rPr>
                <w:sz w:val="24"/>
                <w:szCs w:val="24"/>
              </w:rPr>
            </w:pPr>
            <w:r>
              <w:rPr>
                <w:rFonts w:ascii="仿宋_GB2312" w:hAnsi="仿宋_GB2312" w:eastAsia="仿宋_GB2312" w:cs="仿宋_GB2312"/>
                <w:sz w:val="24"/>
                <w:szCs w:val="24"/>
              </w:rPr>
              <w:t>总价</w:t>
            </w:r>
          </w:p>
        </w:tc>
        <w:tc>
          <w:tcPr>
            <w:tcW w:w="1179" w:type="dxa"/>
          </w:tcPr>
          <w:p w14:paraId="591CC88B">
            <w:pPr>
              <w:pStyle w:val="8"/>
              <w:jc w:val="left"/>
              <w:rPr>
                <w:sz w:val="24"/>
                <w:szCs w:val="24"/>
              </w:rPr>
            </w:pPr>
            <w:r>
              <w:rPr>
                <w:rFonts w:ascii="仿宋_GB2312" w:hAnsi="仿宋_GB2312" w:eastAsia="仿宋_GB2312" w:cs="仿宋_GB2312"/>
                <w:sz w:val="24"/>
                <w:szCs w:val="24"/>
              </w:rPr>
              <w:t>无</w:t>
            </w:r>
          </w:p>
        </w:tc>
      </w:tr>
    </w:tbl>
    <w:p w14:paraId="0C5CF828">
      <w:pPr>
        <w:pStyle w:val="8"/>
        <w:jc w:val="left"/>
        <w:rPr>
          <w:sz w:val="24"/>
          <w:szCs w:val="24"/>
        </w:rPr>
      </w:pPr>
      <w:r>
        <w:rPr>
          <w:rFonts w:ascii="仿宋_GB2312" w:hAnsi="仿宋_GB2312" w:eastAsia="仿宋_GB2312" w:cs="仿宋_GB2312"/>
          <w:sz w:val="24"/>
          <w:szCs w:val="24"/>
        </w:rPr>
        <w:t>真空干燥箱</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6"/>
        <w:gridCol w:w="1940"/>
        <w:gridCol w:w="1940"/>
        <w:gridCol w:w="456"/>
        <w:gridCol w:w="456"/>
        <w:gridCol w:w="1296"/>
        <w:gridCol w:w="799"/>
        <w:gridCol w:w="1179"/>
      </w:tblGrid>
      <w:tr w14:paraId="2DB808FB">
        <w:tblPrEx>
          <w:tblLayout w:type="fixed"/>
        </w:tblPrEx>
        <w:tc>
          <w:tcPr>
            <w:tcW w:w="456" w:type="dxa"/>
          </w:tcPr>
          <w:p w14:paraId="7A507FF0">
            <w:pPr>
              <w:pStyle w:val="8"/>
              <w:jc w:val="left"/>
              <w:rPr>
                <w:sz w:val="24"/>
                <w:szCs w:val="24"/>
              </w:rPr>
            </w:pPr>
            <w:r>
              <w:rPr>
                <w:rFonts w:ascii="仿宋_GB2312" w:hAnsi="仿宋_GB2312" w:eastAsia="仿宋_GB2312" w:cs="仿宋_GB2312"/>
                <w:sz w:val="24"/>
                <w:szCs w:val="24"/>
              </w:rPr>
              <w:t>序号</w:t>
            </w:r>
          </w:p>
        </w:tc>
        <w:tc>
          <w:tcPr>
            <w:tcW w:w="1940" w:type="dxa"/>
          </w:tcPr>
          <w:p w14:paraId="03C7D363">
            <w:pPr>
              <w:pStyle w:val="8"/>
              <w:jc w:val="left"/>
              <w:rPr>
                <w:sz w:val="24"/>
                <w:szCs w:val="24"/>
              </w:rPr>
            </w:pPr>
            <w:r>
              <w:rPr>
                <w:rFonts w:ascii="仿宋_GB2312" w:hAnsi="仿宋_GB2312" w:eastAsia="仿宋_GB2312" w:cs="仿宋_GB2312"/>
                <w:sz w:val="24"/>
                <w:szCs w:val="24"/>
              </w:rPr>
              <w:t>报价明细内容</w:t>
            </w:r>
          </w:p>
        </w:tc>
        <w:tc>
          <w:tcPr>
            <w:tcW w:w="1940" w:type="dxa"/>
          </w:tcPr>
          <w:p w14:paraId="0956D1C9">
            <w:pPr>
              <w:pStyle w:val="8"/>
              <w:jc w:val="left"/>
              <w:rPr>
                <w:sz w:val="24"/>
                <w:szCs w:val="24"/>
              </w:rPr>
            </w:pPr>
            <w:r>
              <w:rPr>
                <w:rFonts w:ascii="仿宋_GB2312" w:hAnsi="仿宋_GB2312" w:eastAsia="仿宋_GB2312" w:cs="仿宋_GB2312"/>
                <w:sz w:val="24"/>
                <w:szCs w:val="24"/>
              </w:rPr>
              <w:t>报价要求</w:t>
            </w:r>
          </w:p>
        </w:tc>
        <w:tc>
          <w:tcPr>
            <w:tcW w:w="456" w:type="dxa"/>
          </w:tcPr>
          <w:p w14:paraId="1682E71F">
            <w:pPr>
              <w:pStyle w:val="8"/>
              <w:jc w:val="left"/>
              <w:rPr>
                <w:sz w:val="24"/>
                <w:szCs w:val="24"/>
              </w:rPr>
            </w:pPr>
            <w:r>
              <w:rPr>
                <w:rFonts w:ascii="仿宋_GB2312" w:hAnsi="仿宋_GB2312" w:eastAsia="仿宋_GB2312" w:cs="仿宋_GB2312"/>
                <w:sz w:val="24"/>
                <w:szCs w:val="24"/>
              </w:rPr>
              <w:t>计量单位</w:t>
            </w:r>
          </w:p>
        </w:tc>
        <w:tc>
          <w:tcPr>
            <w:tcW w:w="456" w:type="dxa"/>
          </w:tcPr>
          <w:p w14:paraId="6EFDEE09">
            <w:pPr>
              <w:pStyle w:val="8"/>
              <w:jc w:val="left"/>
              <w:rPr>
                <w:sz w:val="24"/>
                <w:szCs w:val="24"/>
              </w:rPr>
            </w:pPr>
            <w:r>
              <w:rPr>
                <w:rFonts w:ascii="仿宋_GB2312" w:hAnsi="仿宋_GB2312" w:eastAsia="仿宋_GB2312" w:cs="仿宋_GB2312"/>
                <w:sz w:val="24"/>
                <w:szCs w:val="24"/>
              </w:rPr>
              <w:t>报价单位</w:t>
            </w:r>
          </w:p>
        </w:tc>
        <w:tc>
          <w:tcPr>
            <w:tcW w:w="1296" w:type="dxa"/>
          </w:tcPr>
          <w:p w14:paraId="669B5C7D">
            <w:pPr>
              <w:pStyle w:val="8"/>
              <w:jc w:val="left"/>
              <w:rPr>
                <w:sz w:val="24"/>
                <w:szCs w:val="24"/>
              </w:rPr>
            </w:pPr>
            <w:r>
              <w:rPr>
                <w:rFonts w:ascii="仿宋_GB2312" w:hAnsi="仿宋_GB2312" w:eastAsia="仿宋_GB2312" w:cs="仿宋_GB2312"/>
                <w:sz w:val="24"/>
                <w:szCs w:val="24"/>
              </w:rPr>
              <w:t>最高限价</w:t>
            </w:r>
          </w:p>
        </w:tc>
        <w:tc>
          <w:tcPr>
            <w:tcW w:w="799" w:type="dxa"/>
          </w:tcPr>
          <w:p w14:paraId="44120AF9">
            <w:pPr>
              <w:pStyle w:val="8"/>
              <w:jc w:val="left"/>
              <w:rPr>
                <w:sz w:val="24"/>
                <w:szCs w:val="24"/>
              </w:rPr>
            </w:pPr>
            <w:r>
              <w:rPr>
                <w:rFonts w:ascii="仿宋_GB2312" w:hAnsi="仿宋_GB2312" w:eastAsia="仿宋_GB2312" w:cs="仿宋_GB2312"/>
                <w:sz w:val="24"/>
                <w:szCs w:val="24"/>
              </w:rPr>
              <w:t>价款形式</w:t>
            </w:r>
          </w:p>
        </w:tc>
        <w:tc>
          <w:tcPr>
            <w:tcW w:w="1179" w:type="dxa"/>
          </w:tcPr>
          <w:p w14:paraId="04E8EBF8">
            <w:pPr>
              <w:pStyle w:val="8"/>
              <w:jc w:val="left"/>
              <w:rPr>
                <w:sz w:val="24"/>
                <w:szCs w:val="24"/>
              </w:rPr>
            </w:pPr>
            <w:r>
              <w:rPr>
                <w:rFonts w:ascii="仿宋_GB2312" w:hAnsi="仿宋_GB2312" w:eastAsia="仿宋_GB2312" w:cs="仿宋_GB2312"/>
                <w:sz w:val="24"/>
                <w:szCs w:val="24"/>
              </w:rPr>
              <w:t>报价说明</w:t>
            </w:r>
          </w:p>
        </w:tc>
      </w:tr>
      <w:tr w14:paraId="14E5370A">
        <w:tblPrEx>
          <w:tblLayout w:type="fixed"/>
        </w:tblPrEx>
        <w:tc>
          <w:tcPr>
            <w:tcW w:w="456" w:type="dxa"/>
          </w:tcPr>
          <w:p w14:paraId="64D5A025">
            <w:pPr>
              <w:pStyle w:val="8"/>
              <w:jc w:val="left"/>
              <w:rPr>
                <w:sz w:val="24"/>
                <w:szCs w:val="24"/>
              </w:rPr>
            </w:pPr>
            <w:r>
              <w:rPr>
                <w:rFonts w:ascii="仿宋_GB2312" w:hAnsi="仿宋_GB2312" w:eastAsia="仿宋_GB2312" w:cs="仿宋_GB2312"/>
                <w:sz w:val="24"/>
                <w:szCs w:val="24"/>
              </w:rPr>
              <w:t>1</w:t>
            </w:r>
          </w:p>
        </w:tc>
        <w:tc>
          <w:tcPr>
            <w:tcW w:w="1940" w:type="dxa"/>
          </w:tcPr>
          <w:p w14:paraId="5FE56ECD">
            <w:pPr>
              <w:pStyle w:val="8"/>
              <w:jc w:val="left"/>
              <w:rPr>
                <w:sz w:val="24"/>
                <w:szCs w:val="24"/>
              </w:rPr>
            </w:pPr>
            <w:r>
              <w:rPr>
                <w:rFonts w:ascii="仿宋_GB2312" w:hAnsi="仿宋_GB2312" w:eastAsia="仿宋_GB2312" w:cs="仿宋_GB2312"/>
                <w:sz w:val="24"/>
                <w:szCs w:val="24"/>
              </w:rPr>
              <w:t>真空干燥箱</w:t>
            </w:r>
          </w:p>
        </w:tc>
        <w:tc>
          <w:tcPr>
            <w:tcW w:w="1940" w:type="dxa"/>
          </w:tcPr>
          <w:p w14:paraId="14529E6C">
            <w:pPr>
              <w:pStyle w:val="8"/>
              <w:jc w:val="left"/>
              <w:rPr>
                <w:sz w:val="24"/>
                <w:szCs w:val="24"/>
              </w:rPr>
            </w:pPr>
            <w:r>
              <w:rPr>
                <w:rFonts w:ascii="仿宋_GB2312" w:hAnsi="仿宋_GB2312" w:eastAsia="仿宋_GB2312" w:cs="仿宋_GB2312"/>
                <w:sz w:val="24"/>
                <w:szCs w:val="24"/>
              </w:rPr>
              <w:t>真空干燥箱</w:t>
            </w:r>
          </w:p>
        </w:tc>
        <w:tc>
          <w:tcPr>
            <w:tcW w:w="456" w:type="dxa"/>
          </w:tcPr>
          <w:p w14:paraId="6489F6F7">
            <w:pPr>
              <w:pStyle w:val="8"/>
              <w:jc w:val="left"/>
              <w:rPr>
                <w:sz w:val="24"/>
                <w:szCs w:val="24"/>
              </w:rPr>
            </w:pPr>
            <w:r>
              <w:rPr>
                <w:rFonts w:ascii="仿宋_GB2312" w:hAnsi="仿宋_GB2312" w:eastAsia="仿宋_GB2312" w:cs="仿宋_GB2312"/>
                <w:sz w:val="24"/>
                <w:szCs w:val="24"/>
              </w:rPr>
              <w:t>台</w:t>
            </w:r>
          </w:p>
        </w:tc>
        <w:tc>
          <w:tcPr>
            <w:tcW w:w="456" w:type="dxa"/>
          </w:tcPr>
          <w:p w14:paraId="57349399">
            <w:pPr>
              <w:pStyle w:val="8"/>
              <w:jc w:val="left"/>
              <w:rPr>
                <w:sz w:val="24"/>
                <w:szCs w:val="24"/>
              </w:rPr>
            </w:pPr>
            <w:r>
              <w:rPr>
                <w:rFonts w:ascii="仿宋_GB2312" w:hAnsi="仿宋_GB2312" w:eastAsia="仿宋_GB2312" w:cs="仿宋_GB2312"/>
                <w:sz w:val="24"/>
                <w:szCs w:val="24"/>
              </w:rPr>
              <w:t>元</w:t>
            </w:r>
          </w:p>
        </w:tc>
        <w:tc>
          <w:tcPr>
            <w:tcW w:w="1296" w:type="dxa"/>
          </w:tcPr>
          <w:p w14:paraId="5B4C64C6">
            <w:pPr>
              <w:pStyle w:val="8"/>
              <w:jc w:val="right"/>
              <w:rPr>
                <w:sz w:val="24"/>
                <w:szCs w:val="24"/>
              </w:rPr>
            </w:pPr>
            <w:r>
              <w:rPr>
                <w:rFonts w:ascii="仿宋_GB2312" w:hAnsi="仿宋_GB2312" w:eastAsia="仿宋_GB2312" w:cs="仿宋_GB2312"/>
                <w:sz w:val="24"/>
                <w:szCs w:val="24"/>
              </w:rPr>
              <w:t>39,000.00</w:t>
            </w:r>
          </w:p>
        </w:tc>
        <w:tc>
          <w:tcPr>
            <w:tcW w:w="799" w:type="dxa"/>
          </w:tcPr>
          <w:p w14:paraId="59C27220">
            <w:pPr>
              <w:pStyle w:val="8"/>
              <w:jc w:val="left"/>
              <w:rPr>
                <w:sz w:val="24"/>
                <w:szCs w:val="24"/>
              </w:rPr>
            </w:pPr>
            <w:r>
              <w:rPr>
                <w:rFonts w:ascii="仿宋_GB2312" w:hAnsi="仿宋_GB2312" w:eastAsia="仿宋_GB2312" w:cs="仿宋_GB2312"/>
                <w:sz w:val="24"/>
                <w:szCs w:val="24"/>
              </w:rPr>
              <w:t>总价</w:t>
            </w:r>
          </w:p>
        </w:tc>
        <w:tc>
          <w:tcPr>
            <w:tcW w:w="1179" w:type="dxa"/>
          </w:tcPr>
          <w:p w14:paraId="6A0A9CBB">
            <w:pPr>
              <w:pStyle w:val="8"/>
              <w:jc w:val="left"/>
              <w:rPr>
                <w:sz w:val="24"/>
                <w:szCs w:val="24"/>
              </w:rPr>
            </w:pPr>
            <w:r>
              <w:rPr>
                <w:rFonts w:ascii="仿宋_GB2312" w:hAnsi="仿宋_GB2312" w:eastAsia="仿宋_GB2312" w:cs="仿宋_GB2312"/>
                <w:sz w:val="24"/>
                <w:szCs w:val="24"/>
              </w:rPr>
              <w:t>无</w:t>
            </w:r>
          </w:p>
        </w:tc>
      </w:tr>
    </w:tbl>
    <w:p w14:paraId="42CD6B4F">
      <w:pPr>
        <w:pStyle w:val="8"/>
        <w:jc w:val="left"/>
        <w:rPr>
          <w:sz w:val="24"/>
          <w:szCs w:val="24"/>
        </w:rPr>
      </w:pPr>
      <w:r>
        <w:rPr>
          <w:rFonts w:ascii="仿宋_GB2312" w:hAnsi="仿宋_GB2312" w:eastAsia="仿宋_GB2312" w:cs="仿宋_GB2312"/>
          <w:sz w:val="24"/>
          <w:szCs w:val="24"/>
        </w:rPr>
        <w:t>酶标仪（连续波长）</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6"/>
        <w:gridCol w:w="1903"/>
        <w:gridCol w:w="1903"/>
        <w:gridCol w:w="456"/>
        <w:gridCol w:w="456"/>
        <w:gridCol w:w="1416"/>
        <w:gridCol w:w="784"/>
        <w:gridCol w:w="1148"/>
      </w:tblGrid>
      <w:tr w14:paraId="045739AF">
        <w:tblPrEx>
          <w:tblLayout w:type="fixed"/>
        </w:tblPrEx>
        <w:tc>
          <w:tcPr>
            <w:tcW w:w="456" w:type="dxa"/>
          </w:tcPr>
          <w:p w14:paraId="1CD20281">
            <w:pPr>
              <w:pStyle w:val="8"/>
              <w:jc w:val="left"/>
              <w:rPr>
                <w:sz w:val="24"/>
                <w:szCs w:val="24"/>
              </w:rPr>
            </w:pPr>
            <w:r>
              <w:rPr>
                <w:rFonts w:ascii="仿宋_GB2312" w:hAnsi="仿宋_GB2312" w:eastAsia="仿宋_GB2312" w:cs="仿宋_GB2312"/>
                <w:sz w:val="24"/>
                <w:szCs w:val="24"/>
              </w:rPr>
              <w:t>序号</w:t>
            </w:r>
          </w:p>
        </w:tc>
        <w:tc>
          <w:tcPr>
            <w:tcW w:w="1903" w:type="dxa"/>
          </w:tcPr>
          <w:p w14:paraId="214F5DC6">
            <w:pPr>
              <w:pStyle w:val="8"/>
              <w:jc w:val="left"/>
              <w:rPr>
                <w:sz w:val="24"/>
                <w:szCs w:val="24"/>
              </w:rPr>
            </w:pPr>
            <w:r>
              <w:rPr>
                <w:rFonts w:ascii="仿宋_GB2312" w:hAnsi="仿宋_GB2312" w:eastAsia="仿宋_GB2312" w:cs="仿宋_GB2312"/>
                <w:sz w:val="24"/>
                <w:szCs w:val="24"/>
              </w:rPr>
              <w:t>报价明细内容</w:t>
            </w:r>
          </w:p>
        </w:tc>
        <w:tc>
          <w:tcPr>
            <w:tcW w:w="1903" w:type="dxa"/>
          </w:tcPr>
          <w:p w14:paraId="2D6DD5DE">
            <w:pPr>
              <w:pStyle w:val="8"/>
              <w:jc w:val="left"/>
              <w:rPr>
                <w:sz w:val="24"/>
                <w:szCs w:val="24"/>
              </w:rPr>
            </w:pPr>
            <w:r>
              <w:rPr>
                <w:rFonts w:ascii="仿宋_GB2312" w:hAnsi="仿宋_GB2312" w:eastAsia="仿宋_GB2312" w:cs="仿宋_GB2312"/>
                <w:sz w:val="24"/>
                <w:szCs w:val="24"/>
              </w:rPr>
              <w:t>报价要求</w:t>
            </w:r>
          </w:p>
        </w:tc>
        <w:tc>
          <w:tcPr>
            <w:tcW w:w="456" w:type="dxa"/>
          </w:tcPr>
          <w:p w14:paraId="14F0880F">
            <w:pPr>
              <w:pStyle w:val="8"/>
              <w:jc w:val="left"/>
              <w:rPr>
                <w:sz w:val="24"/>
                <w:szCs w:val="24"/>
              </w:rPr>
            </w:pPr>
            <w:r>
              <w:rPr>
                <w:rFonts w:ascii="仿宋_GB2312" w:hAnsi="仿宋_GB2312" w:eastAsia="仿宋_GB2312" w:cs="仿宋_GB2312"/>
                <w:sz w:val="24"/>
                <w:szCs w:val="24"/>
              </w:rPr>
              <w:t>计量单位</w:t>
            </w:r>
          </w:p>
        </w:tc>
        <w:tc>
          <w:tcPr>
            <w:tcW w:w="456" w:type="dxa"/>
          </w:tcPr>
          <w:p w14:paraId="5A747E0A">
            <w:pPr>
              <w:pStyle w:val="8"/>
              <w:jc w:val="left"/>
              <w:rPr>
                <w:sz w:val="24"/>
                <w:szCs w:val="24"/>
              </w:rPr>
            </w:pPr>
            <w:r>
              <w:rPr>
                <w:rFonts w:ascii="仿宋_GB2312" w:hAnsi="仿宋_GB2312" w:eastAsia="仿宋_GB2312" w:cs="仿宋_GB2312"/>
                <w:sz w:val="24"/>
                <w:szCs w:val="24"/>
              </w:rPr>
              <w:t>报价单位</w:t>
            </w:r>
          </w:p>
        </w:tc>
        <w:tc>
          <w:tcPr>
            <w:tcW w:w="1416" w:type="dxa"/>
          </w:tcPr>
          <w:p w14:paraId="70D0B389">
            <w:pPr>
              <w:pStyle w:val="8"/>
              <w:jc w:val="left"/>
              <w:rPr>
                <w:sz w:val="24"/>
                <w:szCs w:val="24"/>
              </w:rPr>
            </w:pPr>
            <w:r>
              <w:rPr>
                <w:rFonts w:ascii="仿宋_GB2312" w:hAnsi="仿宋_GB2312" w:eastAsia="仿宋_GB2312" w:cs="仿宋_GB2312"/>
                <w:sz w:val="24"/>
                <w:szCs w:val="24"/>
              </w:rPr>
              <w:t>最高限价</w:t>
            </w:r>
          </w:p>
        </w:tc>
        <w:tc>
          <w:tcPr>
            <w:tcW w:w="784" w:type="dxa"/>
          </w:tcPr>
          <w:p w14:paraId="57DC92AD">
            <w:pPr>
              <w:pStyle w:val="8"/>
              <w:jc w:val="left"/>
              <w:rPr>
                <w:sz w:val="24"/>
                <w:szCs w:val="24"/>
              </w:rPr>
            </w:pPr>
            <w:r>
              <w:rPr>
                <w:rFonts w:ascii="仿宋_GB2312" w:hAnsi="仿宋_GB2312" w:eastAsia="仿宋_GB2312" w:cs="仿宋_GB2312"/>
                <w:sz w:val="24"/>
                <w:szCs w:val="24"/>
              </w:rPr>
              <w:t>价款形式</w:t>
            </w:r>
          </w:p>
        </w:tc>
        <w:tc>
          <w:tcPr>
            <w:tcW w:w="1148" w:type="dxa"/>
          </w:tcPr>
          <w:p w14:paraId="282718FB">
            <w:pPr>
              <w:pStyle w:val="8"/>
              <w:jc w:val="left"/>
              <w:rPr>
                <w:sz w:val="24"/>
                <w:szCs w:val="24"/>
              </w:rPr>
            </w:pPr>
            <w:r>
              <w:rPr>
                <w:rFonts w:ascii="仿宋_GB2312" w:hAnsi="仿宋_GB2312" w:eastAsia="仿宋_GB2312" w:cs="仿宋_GB2312"/>
                <w:sz w:val="24"/>
                <w:szCs w:val="24"/>
              </w:rPr>
              <w:t>报价说明</w:t>
            </w:r>
          </w:p>
        </w:tc>
      </w:tr>
      <w:tr w14:paraId="040E5160">
        <w:tblPrEx>
          <w:tblLayout w:type="fixed"/>
        </w:tblPrEx>
        <w:tc>
          <w:tcPr>
            <w:tcW w:w="456" w:type="dxa"/>
          </w:tcPr>
          <w:p w14:paraId="28C9ED1F">
            <w:pPr>
              <w:pStyle w:val="8"/>
              <w:jc w:val="left"/>
              <w:rPr>
                <w:sz w:val="24"/>
                <w:szCs w:val="24"/>
              </w:rPr>
            </w:pPr>
            <w:r>
              <w:rPr>
                <w:rFonts w:ascii="仿宋_GB2312" w:hAnsi="仿宋_GB2312" w:eastAsia="仿宋_GB2312" w:cs="仿宋_GB2312"/>
                <w:sz w:val="24"/>
                <w:szCs w:val="24"/>
              </w:rPr>
              <w:t>1</w:t>
            </w:r>
          </w:p>
        </w:tc>
        <w:tc>
          <w:tcPr>
            <w:tcW w:w="1903" w:type="dxa"/>
          </w:tcPr>
          <w:p w14:paraId="2D0494A2">
            <w:pPr>
              <w:pStyle w:val="8"/>
              <w:jc w:val="left"/>
              <w:rPr>
                <w:sz w:val="24"/>
                <w:szCs w:val="24"/>
              </w:rPr>
            </w:pPr>
            <w:r>
              <w:rPr>
                <w:rFonts w:ascii="仿宋_GB2312" w:hAnsi="仿宋_GB2312" w:eastAsia="仿宋_GB2312" w:cs="仿宋_GB2312"/>
                <w:sz w:val="24"/>
                <w:szCs w:val="24"/>
              </w:rPr>
              <w:t>酶标仪（连续波长）</w:t>
            </w:r>
          </w:p>
        </w:tc>
        <w:tc>
          <w:tcPr>
            <w:tcW w:w="1903" w:type="dxa"/>
          </w:tcPr>
          <w:p w14:paraId="2D566F15">
            <w:pPr>
              <w:pStyle w:val="8"/>
              <w:jc w:val="left"/>
              <w:rPr>
                <w:sz w:val="24"/>
                <w:szCs w:val="24"/>
              </w:rPr>
            </w:pPr>
            <w:r>
              <w:rPr>
                <w:rFonts w:ascii="仿宋_GB2312" w:hAnsi="仿宋_GB2312" w:eastAsia="仿宋_GB2312" w:cs="仿宋_GB2312"/>
                <w:sz w:val="24"/>
                <w:szCs w:val="24"/>
              </w:rPr>
              <w:t>酶标仪（连续波长）</w:t>
            </w:r>
          </w:p>
        </w:tc>
        <w:tc>
          <w:tcPr>
            <w:tcW w:w="456" w:type="dxa"/>
          </w:tcPr>
          <w:p w14:paraId="1A99700F">
            <w:pPr>
              <w:pStyle w:val="8"/>
              <w:jc w:val="left"/>
              <w:rPr>
                <w:sz w:val="24"/>
                <w:szCs w:val="24"/>
              </w:rPr>
            </w:pPr>
            <w:r>
              <w:rPr>
                <w:rFonts w:ascii="仿宋_GB2312" w:hAnsi="仿宋_GB2312" w:eastAsia="仿宋_GB2312" w:cs="仿宋_GB2312"/>
                <w:sz w:val="24"/>
                <w:szCs w:val="24"/>
              </w:rPr>
              <w:t>台</w:t>
            </w:r>
          </w:p>
        </w:tc>
        <w:tc>
          <w:tcPr>
            <w:tcW w:w="456" w:type="dxa"/>
          </w:tcPr>
          <w:p w14:paraId="30600CE0">
            <w:pPr>
              <w:pStyle w:val="8"/>
              <w:jc w:val="left"/>
              <w:rPr>
                <w:sz w:val="24"/>
                <w:szCs w:val="24"/>
              </w:rPr>
            </w:pPr>
            <w:r>
              <w:rPr>
                <w:rFonts w:ascii="仿宋_GB2312" w:hAnsi="仿宋_GB2312" w:eastAsia="仿宋_GB2312" w:cs="仿宋_GB2312"/>
                <w:sz w:val="24"/>
                <w:szCs w:val="24"/>
              </w:rPr>
              <w:t>元</w:t>
            </w:r>
          </w:p>
        </w:tc>
        <w:tc>
          <w:tcPr>
            <w:tcW w:w="1416" w:type="dxa"/>
          </w:tcPr>
          <w:p w14:paraId="09DC022C">
            <w:pPr>
              <w:pStyle w:val="8"/>
              <w:jc w:val="right"/>
              <w:rPr>
                <w:sz w:val="24"/>
                <w:szCs w:val="24"/>
              </w:rPr>
            </w:pPr>
            <w:r>
              <w:rPr>
                <w:rFonts w:ascii="仿宋_GB2312" w:hAnsi="仿宋_GB2312" w:eastAsia="仿宋_GB2312" w:cs="仿宋_GB2312"/>
                <w:sz w:val="24"/>
                <w:szCs w:val="24"/>
              </w:rPr>
              <w:t>200,000.00</w:t>
            </w:r>
          </w:p>
        </w:tc>
        <w:tc>
          <w:tcPr>
            <w:tcW w:w="784" w:type="dxa"/>
          </w:tcPr>
          <w:p w14:paraId="091FCC4C">
            <w:pPr>
              <w:pStyle w:val="8"/>
              <w:jc w:val="left"/>
              <w:rPr>
                <w:sz w:val="24"/>
                <w:szCs w:val="24"/>
              </w:rPr>
            </w:pPr>
            <w:r>
              <w:rPr>
                <w:rFonts w:ascii="仿宋_GB2312" w:hAnsi="仿宋_GB2312" w:eastAsia="仿宋_GB2312" w:cs="仿宋_GB2312"/>
                <w:sz w:val="24"/>
                <w:szCs w:val="24"/>
              </w:rPr>
              <w:t>总价</w:t>
            </w:r>
          </w:p>
        </w:tc>
        <w:tc>
          <w:tcPr>
            <w:tcW w:w="1148" w:type="dxa"/>
          </w:tcPr>
          <w:p w14:paraId="20F4EEAB">
            <w:pPr>
              <w:pStyle w:val="8"/>
              <w:jc w:val="left"/>
              <w:rPr>
                <w:sz w:val="24"/>
                <w:szCs w:val="24"/>
              </w:rPr>
            </w:pPr>
            <w:r>
              <w:rPr>
                <w:rFonts w:ascii="仿宋_GB2312" w:hAnsi="仿宋_GB2312" w:eastAsia="仿宋_GB2312" w:cs="仿宋_GB2312"/>
                <w:sz w:val="24"/>
                <w:szCs w:val="24"/>
              </w:rPr>
              <w:t>无</w:t>
            </w:r>
          </w:p>
        </w:tc>
      </w:tr>
    </w:tbl>
    <w:p w14:paraId="32418CBD">
      <w:pPr>
        <w:pStyle w:val="8"/>
        <w:jc w:val="left"/>
        <w:rPr>
          <w:sz w:val="24"/>
          <w:szCs w:val="24"/>
        </w:rPr>
      </w:pPr>
      <w:r>
        <w:rPr>
          <w:rFonts w:ascii="仿宋_GB2312" w:hAnsi="仿宋_GB2312" w:eastAsia="仿宋_GB2312" w:cs="仿宋_GB2312"/>
          <w:sz w:val="24"/>
          <w:szCs w:val="24"/>
        </w:rPr>
        <w:t>微控数显电热板</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6"/>
        <w:gridCol w:w="1940"/>
        <w:gridCol w:w="1940"/>
        <w:gridCol w:w="456"/>
        <w:gridCol w:w="456"/>
        <w:gridCol w:w="1296"/>
        <w:gridCol w:w="799"/>
        <w:gridCol w:w="1179"/>
      </w:tblGrid>
      <w:tr w14:paraId="3AEBFDD8">
        <w:tblPrEx>
          <w:tblLayout w:type="fixed"/>
        </w:tblPrEx>
        <w:tc>
          <w:tcPr>
            <w:tcW w:w="456" w:type="dxa"/>
          </w:tcPr>
          <w:p w14:paraId="40B791F1">
            <w:pPr>
              <w:pStyle w:val="8"/>
              <w:jc w:val="left"/>
              <w:rPr>
                <w:sz w:val="24"/>
                <w:szCs w:val="24"/>
              </w:rPr>
            </w:pPr>
            <w:r>
              <w:rPr>
                <w:rFonts w:ascii="仿宋_GB2312" w:hAnsi="仿宋_GB2312" w:eastAsia="仿宋_GB2312" w:cs="仿宋_GB2312"/>
                <w:sz w:val="24"/>
                <w:szCs w:val="24"/>
              </w:rPr>
              <w:t>序号</w:t>
            </w:r>
          </w:p>
        </w:tc>
        <w:tc>
          <w:tcPr>
            <w:tcW w:w="1940" w:type="dxa"/>
          </w:tcPr>
          <w:p w14:paraId="0D72DE83">
            <w:pPr>
              <w:pStyle w:val="8"/>
              <w:jc w:val="left"/>
              <w:rPr>
                <w:sz w:val="24"/>
                <w:szCs w:val="24"/>
              </w:rPr>
            </w:pPr>
            <w:r>
              <w:rPr>
                <w:rFonts w:ascii="仿宋_GB2312" w:hAnsi="仿宋_GB2312" w:eastAsia="仿宋_GB2312" w:cs="仿宋_GB2312"/>
                <w:sz w:val="24"/>
                <w:szCs w:val="24"/>
              </w:rPr>
              <w:t>报价明细内容</w:t>
            </w:r>
          </w:p>
        </w:tc>
        <w:tc>
          <w:tcPr>
            <w:tcW w:w="1940" w:type="dxa"/>
          </w:tcPr>
          <w:p w14:paraId="60DFE534">
            <w:pPr>
              <w:pStyle w:val="8"/>
              <w:jc w:val="left"/>
              <w:rPr>
                <w:sz w:val="24"/>
                <w:szCs w:val="24"/>
              </w:rPr>
            </w:pPr>
            <w:r>
              <w:rPr>
                <w:rFonts w:ascii="仿宋_GB2312" w:hAnsi="仿宋_GB2312" w:eastAsia="仿宋_GB2312" w:cs="仿宋_GB2312"/>
                <w:sz w:val="24"/>
                <w:szCs w:val="24"/>
              </w:rPr>
              <w:t>报价要求</w:t>
            </w:r>
          </w:p>
        </w:tc>
        <w:tc>
          <w:tcPr>
            <w:tcW w:w="456" w:type="dxa"/>
          </w:tcPr>
          <w:p w14:paraId="5CCF178C">
            <w:pPr>
              <w:pStyle w:val="8"/>
              <w:jc w:val="left"/>
              <w:rPr>
                <w:sz w:val="24"/>
                <w:szCs w:val="24"/>
              </w:rPr>
            </w:pPr>
            <w:r>
              <w:rPr>
                <w:rFonts w:ascii="仿宋_GB2312" w:hAnsi="仿宋_GB2312" w:eastAsia="仿宋_GB2312" w:cs="仿宋_GB2312"/>
                <w:sz w:val="24"/>
                <w:szCs w:val="24"/>
              </w:rPr>
              <w:t>计量单位</w:t>
            </w:r>
          </w:p>
        </w:tc>
        <w:tc>
          <w:tcPr>
            <w:tcW w:w="456" w:type="dxa"/>
          </w:tcPr>
          <w:p w14:paraId="48A130F4">
            <w:pPr>
              <w:pStyle w:val="8"/>
              <w:jc w:val="left"/>
              <w:rPr>
                <w:sz w:val="24"/>
                <w:szCs w:val="24"/>
              </w:rPr>
            </w:pPr>
            <w:r>
              <w:rPr>
                <w:rFonts w:ascii="仿宋_GB2312" w:hAnsi="仿宋_GB2312" w:eastAsia="仿宋_GB2312" w:cs="仿宋_GB2312"/>
                <w:sz w:val="24"/>
                <w:szCs w:val="24"/>
              </w:rPr>
              <w:t>报价单位</w:t>
            </w:r>
          </w:p>
        </w:tc>
        <w:tc>
          <w:tcPr>
            <w:tcW w:w="1296" w:type="dxa"/>
          </w:tcPr>
          <w:p w14:paraId="6940B4F9">
            <w:pPr>
              <w:pStyle w:val="8"/>
              <w:jc w:val="left"/>
              <w:rPr>
                <w:sz w:val="24"/>
                <w:szCs w:val="24"/>
              </w:rPr>
            </w:pPr>
            <w:r>
              <w:rPr>
                <w:rFonts w:ascii="仿宋_GB2312" w:hAnsi="仿宋_GB2312" w:eastAsia="仿宋_GB2312" w:cs="仿宋_GB2312"/>
                <w:sz w:val="24"/>
                <w:szCs w:val="24"/>
              </w:rPr>
              <w:t>最高限价</w:t>
            </w:r>
          </w:p>
        </w:tc>
        <w:tc>
          <w:tcPr>
            <w:tcW w:w="799" w:type="dxa"/>
          </w:tcPr>
          <w:p w14:paraId="304905F8">
            <w:pPr>
              <w:pStyle w:val="8"/>
              <w:jc w:val="left"/>
              <w:rPr>
                <w:sz w:val="24"/>
                <w:szCs w:val="24"/>
              </w:rPr>
            </w:pPr>
            <w:r>
              <w:rPr>
                <w:rFonts w:ascii="仿宋_GB2312" w:hAnsi="仿宋_GB2312" w:eastAsia="仿宋_GB2312" w:cs="仿宋_GB2312"/>
                <w:sz w:val="24"/>
                <w:szCs w:val="24"/>
              </w:rPr>
              <w:t>价款形式</w:t>
            </w:r>
          </w:p>
        </w:tc>
        <w:tc>
          <w:tcPr>
            <w:tcW w:w="1179" w:type="dxa"/>
          </w:tcPr>
          <w:p w14:paraId="586C8B64">
            <w:pPr>
              <w:pStyle w:val="8"/>
              <w:jc w:val="left"/>
              <w:rPr>
                <w:sz w:val="24"/>
                <w:szCs w:val="24"/>
              </w:rPr>
            </w:pPr>
            <w:r>
              <w:rPr>
                <w:rFonts w:ascii="仿宋_GB2312" w:hAnsi="仿宋_GB2312" w:eastAsia="仿宋_GB2312" w:cs="仿宋_GB2312"/>
                <w:sz w:val="24"/>
                <w:szCs w:val="24"/>
              </w:rPr>
              <w:t>报价说明</w:t>
            </w:r>
          </w:p>
        </w:tc>
      </w:tr>
      <w:tr w14:paraId="06C5ECF4">
        <w:tblPrEx>
          <w:tblLayout w:type="fixed"/>
        </w:tblPrEx>
        <w:tc>
          <w:tcPr>
            <w:tcW w:w="456" w:type="dxa"/>
          </w:tcPr>
          <w:p w14:paraId="1DF50792">
            <w:pPr>
              <w:pStyle w:val="8"/>
              <w:jc w:val="left"/>
              <w:rPr>
                <w:sz w:val="24"/>
                <w:szCs w:val="24"/>
              </w:rPr>
            </w:pPr>
            <w:r>
              <w:rPr>
                <w:rFonts w:ascii="仿宋_GB2312" w:hAnsi="仿宋_GB2312" w:eastAsia="仿宋_GB2312" w:cs="仿宋_GB2312"/>
                <w:sz w:val="24"/>
                <w:szCs w:val="24"/>
              </w:rPr>
              <w:t>1</w:t>
            </w:r>
          </w:p>
        </w:tc>
        <w:tc>
          <w:tcPr>
            <w:tcW w:w="1940" w:type="dxa"/>
          </w:tcPr>
          <w:p w14:paraId="0A1A165C">
            <w:pPr>
              <w:pStyle w:val="8"/>
              <w:jc w:val="left"/>
              <w:rPr>
                <w:sz w:val="24"/>
                <w:szCs w:val="24"/>
              </w:rPr>
            </w:pPr>
            <w:r>
              <w:rPr>
                <w:rFonts w:ascii="仿宋_GB2312" w:hAnsi="仿宋_GB2312" w:eastAsia="仿宋_GB2312" w:cs="仿宋_GB2312"/>
                <w:sz w:val="24"/>
                <w:szCs w:val="24"/>
              </w:rPr>
              <w:t>微控数显电热板</w:t>
            </w:r>
          </w:p>
        </w:tc>
        <w:tc>
          <w:tcPr>
            <w:tcW w:w="1940" w:type="dxa"/>
          </w:tcPr>
          <w:p w14:paraId="40A94ECE">
            <w:pPr>
              <w:pStyle w:val="8"/>
              <w:jc w:val="left"/>
              <w:rPr>
                <w:sz w:val="24"/>
                <w:szCs w:val="24"/>
              </w:rPr>
            </w:pPr>
            <w:r>
              <w:rPr>
                <w:rFonts w:ascii="仿宋_GB2312" w:hAnsi="仿宋_GB2312" w:eastAsia="仿宋_GB2312" w:cs="仿宋_GB2312"/>
                <w:sz w:val="24"/>
                <w:szCs w:val="24"/>
              </w:rPr>
              <w:t>微控数显电热板</w:t>
            </w:r>
          </w:p>
        </w:tc>
        <w:tc>
          <w:tcPr>
            <w:tcW w:w="456" w:type="dxa"/>
          </w:tcPr>
          <w:p w14:paraId="4F76CBAE">
            <w:pPr>
              <w:pStyle w:val="8"/>
              <w:jc w:val="left"/>
              <w:rPr>
                <w:sz w:val="24"/>
                <w:szCs w:val="24"/>
              </w:rPr>
            </w:pPr>
            <w:r>
              <w:rPr>
                <w:rFonts w:ascii="仿宋_GB2312" w:hAnsi="仿宋_GB2312" w:eastAsia="仿宋_GB2312" w:cs="仿宋_GB2312"/>
                <w:sz w:val="24"/>
                <w:szCs w:val="24"/>
              </w:rPr>
              <w:t>台</w:t>
            </w:r>
          </w:p>
        </w:tc>
        <w:tc>
          <w:tcPr>
            <w:tcW w:w="456" w:type="dxa"/>
          </w:tcPr>
          <w:p w14:paraId="43DE4631">
            <w:pPr>
              <w:pStyle w:val="8"/>
              <w:jc w:val="left"/>
              <w:rPr>
                <w:sz w:val="24"/>
                <w:szCs w:val="24"/>
              </w:rPr>
            </w:pPr>
            <w:r>
              <w:rPr>
                <w:rFonts w:ascii="仿宋_GB2312" w:hAnsi="仿宋_GB2312" w:eastAsia="仿宋_GB2312" w:cs="仿宋_GB2312"/>
                <w:sz w:val="24"/>
                <w:szCs w:val="24"/>
              </w:rPr>
              <w:t>元</w:t>
            </w:r>
          </w:p>
        </w:tc>
        <w:tc>
          <w:tcPr>
            <w:tcW w:w="1296" w:type="dxa"/>
          </w:tcPr>
          <w:p w14:paraId="700B0C73">
            <w:pPr>
              <w:pStyle w:val="8"/>
              <w:jc w:val="right"/>
              <w:rPr>
                <w:sz w:val="24"/>
                <w:szCs w:val="24"/>
              </w:rPr>
            </w:pPr>
            <w:r>
              <w:rPr>
                <w:rFonts w:ascii="仿宋_GB2312" w:hAnsi="仿宋_GB2312" w:eastAsia="仿宋_GB2312" w:cs="仿宋_GB2312"/>
                <w:sz w:val="24"/>
                <w:szCs w:val="24"/>
              </w:rPr>
              <w:t>10,300.00</w:t>
            </w:r>
          </w:p>
        </w:tc>
        <w:tc>
          <w:tcPr>
            <w:tcW w:w="799" w:type="dxa"/>
          </w:tcPr>
          <w:p w14:paraId="529FA68B">
            <w:pPr>
              <w:pStyle w:val="8"/>
              <w:jc w:val="left"/>
              <w:rPr>
                <w:sz w:val="24"/>
                <w:szCs w:val="24"/>
              </w:rPr>
            </w:pPr>
            <w:r>
              <w:rPr>
                <w:rFonts w:ascii="仿宋_GB2312" w:hAnsi="仿宋_GB2312" w:eastAsia="仿宋_GB2312" w:cs="仿宋_GB2312"/>
                <w:sz w:val="24"/>
                <w:szCs w:val="24"/>
              </w:rPr>
              <w:t>总价</w:t>
            </w:r>
          </w:p>
        </w:tc>
        <w:tc>
          <w:tcPr>
            <w:tcW w:w="1179" w:type="dxa"/>
          </w:tcPr>
          <w:p w14:paraId="0C302EC1">
            <w:pPr>
              <w:pStyle w:val="8"/>
              <w:jc w:val="left"/>
              <w:rPr>
                <w:sz w:val="24"/>
                <w:szCs w:val="24"/>
              </w:rPr>
            </w:pPr>
            <w:r>
              <w:rPr>
                <w:rFonts w:ascii="仿宋_GB2312" w:hAnsi="仿宋_GB2312" w:eastAsia="仿宋_GB2312" w:cs="仿宋_GB2312"/>
                <w:sz w:val="24"/>
                <w:szCs w:val="24"/>
              </w:rPr>
              <w:t>无</w:t>
            </w:r>
          </w:p>
        </w:tc>
      </w:tr>
    </w:tbl>
    <w:p w14:paraId="7DA841CC">
      <w:pPr>
        <w:pStyle w:val="8"/>
        <w:jc w:val="left"/>
        <w:rPr>
          <w:sz w:val="24"/>
          <w:szCs w:val="24"/>
        </w:rPr>
      </w:pPr>
      <w:r>
        <w:rPr>
          <w:rFonts w:ascii="仿宋_GB2312" w:hAnsi="仿宋_GB2312" w:eastAsia="仿宋_GB2312" w:cs="仿宋_GB2312"/>
          <w:sz w:val="24"/>
          <w:szCs w:val="24"/>
        </w:rPr>
        <w:t>离心机（高速冷冻离心机)</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6"/>
        <w:gridCol w:w="1903"/>
        <w:gridCol w:w="1903"/>
        <w:gridCol w:w="456"/>
        <w:gridCol w:w="456"/>
        <w:gridCol w:w="1416"/>
        <w:gridCol w:w="784"/>
        <w:gridCol w:w="1148"/>
      </w:tblGrid>
      <w:tr w14:paraId="785ED285">
        <w:tblPrEx>
          <w:tblLayout w:type="fixed"/>
        </w:tblPrEx>
        <w:tc>
          <w:tcPr>
            <w:tcW w:w="456" w:type="dxa"/>
          </w:tcPr>
          <w:p w14:paraId="2E52C70A">
            <w:pPr>
              <w:pStyle w:val="8"/>
              <w:jc w:val="left"/>
              <w:rPr>
                <w:sz w:val="24"/>
                <w:szCs w:val="24"/>
              </w:rPr>
            </w:pPr>
            <w:r>
              <w:rPr>
                <w:rFonts w:ascii="仿宋_GB2312" w:hAnsi="仿宋_GB2312" w:eastAsia="仿宋_GB2312" w:cs="仿宋_GB2312"/>
                <w:sz w:val="24"/>
                <w:szCs w:val="24"/>
              </w:rPr>
              <w:t>序号</w:t>
            </w:r>
          </w:p>
        </w:tc>
        <w:tc>
          <w:tcPr>
            <w:tcW w:w="1903" w:type="dxa"/>
          </w:tcPr>
          <w:p w14:paraId="5BE27FAE">
            <w:pPr>
              <w:pStyle w:val="8"/>
              <w:jc w:val="left"/>
              <w:rPr>
                <w:sz w:val="24"/>
                <w:szCs w:val="24"/>
              </w:rPr>
            </w:pPr>
            <w:r>
              <w:rPr>
                <w:rFonts w:ascii="仿宋_GB2312" w:hAnsi="仿宋_GB2312" w:eastAsia="仿宋_GB2312" w:cs="仿宋_GB2312"/>
                <w:sz w:val="24"/>
                <w:szCs w:val="24"/>
              </w:rPr>
              <w:t>报价明细内容</w:t>
            </w:r>
          </w:p>
        </w:tc>
        <w:tc>
          <w:tcPr>
            <w:tcW w:w="1903" w:type="dxa"/>
          </w:tcPr>
          <w:p w14:paraId="387DFB4D">
            <w:pPr>
              <w:pStyle w:val="8"/>
              <w:jc w:val="left"/>
              <w:rPr>
                <w:sz w:val="24"/>
                <w:szCs w:val="24"/>
              </w:rPr>
            </w:pPr>
            <w:r>
              <w:rPr>
                <w:rFonts w:ascii="仿宋_GB2312" w:hAnsi="仿宋_GB2312" w:eastAsia="仿宋_GB2312" w:cs="仿宋_GB2312"/>
                <w:sz w:val="24"/>
                <w:szCs w:val="24"/>
              </w:rPr>
              <w:t>报价要求</w:t>
            </w:r>
          </w:p>
        </w:tc>
        <w:tc>
          <w:tcPr>
            <w:tcW w:w="456" w:type="dxa"/>
          </w:tcPr>
          <w:p w14:paraId="7B9BBA3C">
            <w:pPr>
              <w:pStyle w:val="8"/>
              <w:jc w:val="left"/>
              <w:rPr>
                <w:sz w:val="24"/>
                <w:szCs w:val="24"/>
              </w:rPr>
            </w:pPr>
            <w:r>
              <w:rPr>
                <w:rFonts w:ascii="仿宋_GB2312" w:hAnsi="仿宋_GB2312" w:eastAsia="仿宋_GB2312" w:cs="仿宋_GB2312"/>
                <w:sz w:val="24"/>
                <w:szCs w:val="24"/>
              </w:rPr>
              <w:t>计量单位</w:t>
            </w:r>
          </w:p>
        </w:tc>
        <w:tc>
          <w:tcPr>
            <w:tcW w:w="456" w:type="dxa"/>
          </w:tcPr>
          <w:p w14:paraId="26FF8E64">
            <w:pPr>
              <w:pStyle w:val="8"/>
              <w:jc w:val="left"/>
              <w:rPr>
                <w:sz w:val="24"/>
                <w:szCs w:val="24"/>
              </w:rPr>
            </w:pPr>
            <w:r>
              <w:rPr>
                <w:rFonts w:ascii="仿宋_GB2312" w:hAnsi="仿宋_GB2312" w:eastAsia="仿宋_GB2312" w:cs="仿宋_GB2312"/>
                <w:sz w:val="24"/>
                <w:szCs w:val="24"/>
              </w:rPr>
              <w:t>报价单位</w:t>
            </w:r>
          </w:p>
        </w:tc>
        <w:tc>
          <w:tcPr>
            <w:tcW w:w="1416" w:type="dxa"/>
          </w:tcPr>
          <w:p w14:paraId="62B212C1">
            <w:pPr>
              <w:pStyle w:val="8"/>
              <w:jc w:val="left"/>
              <w:rPr>
                <w:sz w:val="24"/>
                <w:szCs w:val="24"/>
              </w:rPr>
            </w:pPr>
            <w:r>
              <w:rPr>
                <w:rFonts w:ascii="仿宋_GB2312" w:hAnsi="仿宋_GB2312" w:eastAsia="仿宋_GB2312" w:cs="仿宋_GB2312"/>
                <w:sz w:val="24"/>
                <w:szCs w:val="24"/>
              </w:rPr>
              <w:t>最高限价</w:t>
            </w:r>
          </w:p>
        </w:tc>
        <w:tc>
          <w:tcPr>
            <w:tcW w:w="784" w:type="dxa"/>
          </w:tcPr>
          <w:p w14:paraId="785026E4">
            <w:pPr>
              <w:pStyle w:val="8"/>
              <w:jc w:val="left"/>
              <w:rPr>
                <w:sz w:val="24"/>
                <w:szCs w:val="24"/>
              </w:rPr>
            </w:pPr>
            <w:r>
              <w:rPr>
                <w:rFonts w:ascii="仿宋_GB2312" w:hAnsi="仿宋_GB2312" w:eastAsia="仿宋_GB2312" w:cs="仿宋_GB2312"/>
                <w:sz w:val="24"/>
                <w:szCs w:val="24"/>
              </w:rPr>
              <w:t>价款形式</w:t>
            </w:r>
          </w:p>
        </w:tc>
        <w:tc>
          <w:tcPr>
            <w:tcW w:w="1148" w:type="dxa"/>
          </w:tcPr>
          <w:p w14:paraId="32F2580D">
            <w:pPr>
              <w:pStyle w:val="8"/>
              <w:jc w:val="left"/>
              <w:rPr>
                <w:sz w:val="24"/>
                <w:szCs w:val="24"/>
              </w:rPr>
            </w:pPr>
            <w:r>
              <w:rPr>
                <w:rFonts w:ascii="仿宋_GB2312" w:hAnsi="仿宋_GB2312" w:eastAsia="仿宋_GB2312" w:cs="仿宋_GB2312"/>
                <w:sz w:val="24"/>
                <w:szCs w:val="24"/>
              </w:rPr>
              <w:t>报价说明</w:t>
            </w:r>
          </w:p>
        </w:tc>
      </w:tr>
      <w:tr w14:paraId="1D41E429">
        <w:tblPrEx>
          <w:tblLayout w:type="fixed"/>
        </w:tblPrEx>
        <w:tc>
          <w:tcPr>
            <w:tcW w:w="456" w:type="dxa"/>
          </w:tcPr>
          <w:p w14:paraId="3C4A967B">
            <w:pPr>
              <w:pStyle w:val="8"/>
              <w:jc w:val="left"/>
              <w:rPr>
                <w:sz w:val="24"/>
                <w:szCs w:val="24"/>
              </w:rPr>
            </w:pPr>
            <w:r>
              <w:rPr>
                <w:rFonts w:ascii="仿宋_GB2312" w:hAnsi="仿宋_GB2312" w:eastAsia="仿宋_GB2312" w:cs="仿宋_GB2312"/>
                <w:sz w:val="24"/>
                <w:szCs w:val="24"/>
              </w:rPr>
              <w:t>1</w:t>
            </w:r>
          </w:p>
        </w:tc>
        <w:tc>
          <w:tcPr>
            <w:tcW w:w="1903" w:type="dxa"/>
          </w:tcPr>
          <w:p w14:paraId="2ACBB931">
            <w:pPr>
              <w:pStyle w:val="8"/>
              <w:jc w:val="left"/>
              <w:rPr>
                <w:sz w:val="24"/>
                <w:szCs w:val="24"/>
              </w:rPr>
            </w:pPr>
            <w:r>
              <w:rPr>
                <w:rFonts w:ascii="仿宋_GB2312" w:hAnsi="仿宋_GB2312" w:eastAsia="仿宋_GB2312" w:cs="仿宋_GB2312"/>
                <w:sz w:val="24"/>
                <w:szCs w:val="24"/>
              </w:rPr>
              <w:t>离心机（高速冷冻离心机)</w:t>
            </w:r>
          </w:p>
        </w:tc>
        <w:tc>
          <w:tcPr>
            <w:tcW w:w="1903" w:type="dxa"/>
          </w:tcPr>
          <w:p w14:paraId="1AEC66F4">
            <w:pPr>
              <w:pStyle w:val="8"/>
              <w:jc w:val="left"/>
              <w:rPr>
                <w:sz w:val="24"/>
                <w:szCs w:val="24"/>
              </w:rPr>
            </w:pPr>
            <w:r>
              <w:rPr>
                <w:rFonts w:ascii="仿宋_GB2312" w:hAnsi="仿宋_GB2312" w:eastAsia="仿宋_GB2312" w:cs="仿宋_GB2312"/>
                <w:sz w:val="24"/>
                <w:szCs w:val="24"/>
              </w:rPr>
              <w:t>离心机（高速冷冻离心机)</w:t>
            </w:r>
          </w:p>
        </w:tc>
        <w:tc>
          <w:tcPr>
            <w:tcW w:w="456" w:type="dxa"/>
          </w:tcPr>
          <w:p w14:paraId="1082D113">
            <w:pPr>
              <w:pStyle w:val="8"/>
              <w:jc w:val="left"/>
              <w:rPr>
                <w:sz w:val="24"/>
                <w:szCs w:val="24"/>
              </w:rPr>
            </w:pPr>
            <w:r>
              <w:rPr>
                <w:rFonts w:ascii="仿宋_GB2312" w:hAnsi="仿宋_GB2312" w:eastAsia="仿宋_GB2312" w:cs="仿宋_GB2312"/>
                <w:sz w:val="24"/>
                <w:szCs w:val="24"/>
              </w:rPr>
              <w:t>台</w:t>
            </w:r>
          </w:p>
        </w:tc>
        <w:tc>
          <w:tcPr>
            <w:tcW w:w="456" w:type="dxa"/>
          </w:tcPr>
          <w:p w14:paraId="2AC7BB0D">
            <w:pPr>
              <w:pStyle w:val="8"/>
              <w:jc w:val="left"/>
              <w:rPr>
                <w:sz w:val="24"/>
                <w:szCs w:val="24"/>
              </w:rPr>
            </w:pPr>
            <w:r>
              <w:rPr>
                <w:rFonts w:ascii="仿宋_GB2312" w:hAnsi="仿宋_GB2312" w:eastAsia="仿宋_GB2312" w:cs="仿宋_GB2312"/>
                <w:sz w:val="24"/>
                <w:szCs w:val="24"/>
              </w:rPr>
              <w:t>元</w:t>
            </w:r>
          </w:p>
        </w:tc>
        <w:tc>
          <w:tcPr>
            <w:tcW w:w="1416" w:type="dxa"/>
          </w:tcPr>
          <w:p w14:paraId="1A5489F2">
            <w:pPr>
              <w:pStyle w:val="8"/>
              <w:jc w:val="right"/>
              <w:rPr>
                <w:sz w:val="24"/>
                <w:szCs w:val="24"/>
              </w:rPr>
            </w:pPr>
            <w:r>
              <w:rPr>
                <w:rFonts w:ascii="仿宋_GB2312" w:hAnsi="仿宋_GB2312" w:eastAsia="仿宋_GB2312" w:cs="仿宋_GB2312"/>
                <w:sz w:val="24"/>
                <w:szCs w:val="24"/>
              </w:rPr>
              <w:t>150,000.00</w:t>
            </w:r>
          </w:p>
        </w:tc>
        <w:tc>
          <w:tcPr>
            <w:tcW w:w="784" w:type="dxa"/>
          </w:tcPr>
          <w:p w14:paraId="14039FA2">
            <w:pPr>
              <w:pStyle w:val="8"/>
              <w:jc w:val="left"/>
              <w:rPr>
                <w:sz w:val="24"/>
                <w:szCs w:val="24"/>
              </w:rPr>
            </w:pPr>
            <w:r>
              <w:rPr>
                <w:rFonts w:ascii="仿宋_GB2312" w:hAnsi="仿宋_GB2312" w:eastAsia="仿宋_GB2312" w:cs="仿宋_GB2312"/>
                <w:sz w:val="24"/>
                <w:szCs w:val="24"/>
              </w:rPr>
              <w:t>总价</w:t>
            </w:r>
          </w:p>
        </w:tc>
        <w:tc>
          <w:tcPr>
            <w:tcW w:w="1148" w:type="dxa"/>
          </w:tcPr>
          <w:p w14:paraId="5371AF5E">
            <w:pPr>
              <w:pStyle w:val="8"/>
              <w:jc w:val="left"/>
              <w:rPr>
                <w:sz w:val="24"/>
                <w:szCs w:val="24"/>
              </w:rPr>
            </w:pPr>
            <w:r>
              <w:rPr>
                <w:rFonts w:ascii="仿宋_GB2312" w:hAnsi="仿宋_GB2312" w:eastAsia="仿宋_GB2312" w:cs="仿宋_GB2312"/>
                <w:sz w:val="24"/>
                <w:szCs w:val="24"/>
              </w:rPr>
              <w:t>无</w:t>
            </w:r>
          </w:p>
        </w:tc>
      </w:tr>
    </w:tbl>
    <w:p w14:paraId="39A91AF1">
      <w:pPr>
        <w:pStyle w:val="8"/>
        <w:jc w:val="left"/>
        <w:rPr>
          <w:sz w:val="24"/>
          <w:szCs w:val="24"/>
        </w:rPr>
      </w:pPr>
      <w:r>
        <w:rPr>
          <w:rFonts w:ascii="仿宋_GB2312" w:hAnsi="仿宋_GB2312" w:eastAsia="仿宋_GB2312" w:cs="仿宋_GB2312"/>
          <w:sz w:val="24"/>
          <w:szCs w:val="24"/>
        </w:rPr>
        <w:t>超声波清洗器</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6"/>
        <w:gridCol w:w="1940"/>
        <w:gridCol w:w="1940"/>
        <w:gridCol w:w="456"/>
        <w:gridCol w:w="456"/>
        <w:gridCol w:w="1296"/>
        <w:gridCol w:w="799"/>
        <w:gridCol w:w="1179"/>
      </w:tblGrid>
      <w:tr w14:paraId="20C17497">
        <w:tblPrEx>
          <w:tblLayout w:type="fixed"/>
        </w:tblPrEx>
        <w:tc>
          <w:tcPr>
            <w:tcW w:w="456" w:type="dxa"/>
          </w:tcPr>
          <w:p w14:paraId="76B0ED74">
            <w:pPr>
              <w:pStyle w:val="8"/>
              <w:jc w:val="left"/>
              <w:rPr>
                <w:sz w:val="24"/>
                <w:szCs w:val="24"/>
              </w:rPr>
            </w:pPr>
            <w:r>
              <w:rPr>
                <w:rFonts w:ascii="仿宋_GB2312" w:hAnsi="仿宋_GB2312" w:eastAsia="仿宋_GB2312" w:cs="仿宋_GB2312"/>
                <w:sz w:val="24"/>
                <w:szCs w:val="24"/>
              </w:rPr>
              <w:t>序号</w:t>
            </w:r>
          </w:p>
        </w:tc>
        <w:tc>
          <w:tcPr>
            <w:tcW w:w="1940" w:type="dxa"/>
          </w:tcPr>
          <w:p w14:paraId="74C8D306">
            <w:pPr>
              <w:pStyle w:val="8"/>
              <w:jc w:val="left"/>
              <w:rPr>
                <w:sz w:val="24"/>
                <w:szCs w:val="24"/>
              </w:rPr>
            </w:pPr>
            <w:r>
              <w:rPr>
                <w:rFonts w:ascii="仿宋_GB2312" w:hAnsi="仿宋_GB2312" w:eastAsia="仿宋_GB2312" w:cs="仿宋_GB2312"/>
                <w:sz w:val="24"/>
                <w:szCs w:val="24"/>
              </w:rPr>
              <w:t>报价明细内容</w:t>
            </w:r>
          </w:p>
        </w:tc>
        <w:tc>
          <w:tcPr>
            <w:tcW w:w="1940" w:type="dxa"/>
          </w:tcPr>
          <w:p w14:paraId="66F1DD4A">
            <w:pPr>
              <w:pStyle w:val="8"/>
              <w:jc w:val="left"/>
              <w:rPr>
                <w:sz w:val="24"/>
                <w:szCs w:val="24"/>
              </w:rPr>
            </w:pPr>
            <w:r>
              <w:rPr>
                <w:rFonts w:ascii="仿宋_GB2312" w:hAnsi="仿宋_GB2312" w:eastAsia="仿宋_GB2312" w:cs="仿宋_GB2312"/>
                <w:sz w:val="24"/>
                <w:szCs w:val="24"/>
              </w:rPr>
              <w:t>报价要求</w:t>
            </w:r>
          </w:p>
        </w:tc>
        <w:tc>
          <w:tcPr>
            <w:tcW w:w="456" w:type="dxa"/>
          </w:tcPr>
          <w:p w14:paraId="710105A3">
            <w:pPr>
              <w:pStyle w:val="8"/>
              <w:jc w:val="left"/>
              <w:rPr>
                <w:sz w:val="24"/>
                <w:szCs w:val="24"/>
              </w:rPr>
            </w:pPr>
            <w:r>
              <w:rPr>
                <w:rFonts w:ascii="仿宋_GB2312" w:hAnsi="仿宋_GB2312" w:eastAsia="仿宋_GB2312" w:cs="仿宋_GB2312"/>
                <w:sz w:val="24"/>
                <w:szCs w:val="24"/>
              </w:rPr>
              <w:t>计量单位</w:t>
            </w:r>
          </w:p>
        </w:tc>
        <w:tc>
          <w:tcPr>
            <w:tcW w:w="456" w:type="dxa"/>
          </w:tcPr>
          <w:p w14:paraId="60BADE51">
            <w:pPr>
              <w:pStyle w:val="8"/>
              <w:jc w:val="left"/>
              <w:rPr>
                <w:sz w:val="24"/>
                <w:szCs w:val="24"/>
              </w:rPr>
            </w:pPr>
            <w:r>
              <w:rPr>
                <w:rFonts w:ascii="仿宋_GB2312" w:hAnsi="仿宋_GB2312" w:eastAsia="仿宋_GB2312" w:cs="仿宋_GB2312"/>
                <w:sz w:val="24"/>
                <w:szCs w:val="24"/>
              </w:rPr>
              <w:t>报价单位</w:t>
            </w:r>
          </w:p>
        </w:tc>
        <w:tc>
          <w:tcPr>
            <w:tcW w:w="1296" w:type="dxa"/>
          </w:tcPr>
          <w:p w14:paraId="7AAB164D">
            <w:pPr>
              <w:pStyle w:val="8"/>
              <w:jc w:val="left"/>
              <w:rPr>
                <w:sz w:val="24"/>
                <w:szCs w:val="24"/>
              </w:rPr>
            </w:pPr>
            <w:r>
              <w:rPr>
                <w:rFonts w:ascii="仿宋_GB2312" w:hAnsi="仿宋_GB2312" w:eastAsia="仿宋_GB2312" w:cs="仿宋_GB2312"/>
                <w:sz w:val="24"/>
                <w:szCs w:val="24"/>
              </w:rPr>
              <w:t>最高限价</w:t>
            </w:r>
          </w:p>
        </w:tc>
        <w:tc>
          <w:tcPr>
            <w:tcW w:w="799" w:type="dxa"/>
          </w:tcPr>
          <w:p w14:paraId="276F6D2A">
            <w:pPr>
              <w:pStyle w:val="8"/>
              <w:jc w:val="left"/>
              <w:rPr>
                <w:sz w:val="24"/>
                <w:szCs w:val="24"/>
              </w:rPr>
            </w:pPr>
            <w:r>
              <w:rPr>
                <w:rFonts w:ascii="仿宋_GB2312" w:hAnsi="仿宋_GB2312" w:eastAsia="仿宋_GB2312" w:cs="仿宋_GB2312"/>
                <w:sz w:val="24"/>
                <w:szCs w:val="24"/>
              </w:rPr>
              <w:t>价款形式</w:t>
            </w:r>
          </w:p>
        </w:tc>
        <w:tc>
          <w:tcPr>
            <w:tcW w:w="1179" w:type="dxa"/>
          </w:tcPr>
          <w:p w14:paraId="507E688B">
            <w:pPr>
              <w:pStyle w:val="8"/>
              <w:jc w:val="left"/>
              <w:rPr>
                <w:sz w:val="24"/>
                <w:szCs w:val="24"/>
              </w:rPr>
            </w:pPr>
            <w:r>
              <w:rPr>
                <w:rFonts w:ascii="仿宋_GB2312" w:hAnsi="仿宋_GB2312" w:eastAsia="仿宋_GB2312" w:cs="仿宋_GB2312"/>
                <w:sz w:val="24"/>
                <w:szCs w:val="24"/>
              </w:rPr>
              <w:t>报价说明</w:t>
            </w:r>
          </w:p>
        </w:tc>
      </w:tr>
      <w:tr w14:paraId="5EB96B41">
        <w:tblPrEx>
          <w:tblLayout w:type="fixed"/>
        </w:tblPrEx>
        <w:tc>
          <w:tcPr>
            <w:tcW w:w="456" w:type="dxa"/>
          </w:tcPr>
          <w:p w14:paraId="0DBF93CA">
            <w:pPr>
              <w:pStyle w:val="8"/>
              <w:jc w:val="left"/>
              <w:rPr>
                <w:sz w:val="24"/>
                <w:szCs w:val="24"/>
              </w:rPr>
            </w:pPr>
            <w:r>
              <w:rPr>
                <w:rFonts w:ascii="仿宋_GB2312" w:hAnsi="仿宋_GB2312" w:eastAsia="仿宋_GB2312" w:cs="仿宋_GB2312"/>
                <w:sz w:val="24"/>
                <w:szCs w:val="24"/>
              </w:rPr>
              <w:t>1</w:t>
            </w:r>
          </w:p>
        </w:tc>
        <w:tc>
          <w:tcPr>
            <w:tcW w:w="1940" w:type="dxa"/>
          </w:tcPr>
          <w:p w14:paraId="59376432">
            <w:pPr>
              <w:pStyle w:val="8"/>
              <w:jc w:val="left"/>
              <w:rPr>
                <w:sz w:val="24"/>
                <w:szCs w:val="24"/>
              </w:rPr>
            </w:pPr>
            <w:r>
              <w:rPr>
                <w:rFonts w:ascii="仿宋_GB2312" w:hAnsi="仿宋_GB2312" w:eastAsia="仿宋_GB2312" w:cs="仿宋_GB2312"/>
                <w:sz w:val="24"/>
                <w:szCs w:val="24"/>
              </w:rPr>
              <w:t>超声波清洗器</w:t>
            </w:r>
          </w:p>
        </w:tc>
        <w:tc>
          <w:tcPr>
            <w:tcW w:w="1940" w:type="dxa"/>
          </w:tcPr>
          <w:p w14:paraId="73C2EA65">
            <w:pPr>
              <w:pStyle w:val="8"/>
              <w:jc w:val="left"/>
              <w:rPr>
                <w:sz w:val="24"/>
                <w:szCs w:val="24"/>
              </w:rPr>
            </w:pPr>
            <w:r>
              <w:rPr>
                <w:rFonts w:ascii="仿宋_GB2312" w:hAnsi="仿宋_GB2312" w:eastAsia="仿宋_GB2312" w:cs="仿宋_GB2312"/>
                <w:sz w:val="24"/>
                <w:szCs w:val="24"/>
              </w:rPr>
              <w:t>超声波清洗器</w:t>
            </w:r>
          </w:p>
        </w:tc>
        <w:tc>
          <w:tcPr>
            <w:tcW w:w="456" w:type="dxa"/>
          </w:tcPr>
          <w:p w14:paraId="21FDD246">
            <w:pPr>
              <w:pStyle w:val="8"/>
              <w:jc w:val="left"/>
              <w:rPr>
                <w:sz w:val="24"/>
                <w:szCs w:val="24"/>
              </w:rPr>
            </w:pPr>
            <w:r>
              <w:rPr>
                <w:rFonts w:ascii="仿宋_GB2312" w:hAnsi="仿宋_GB2312" w:eastAsia="仿宋_GB2312" w:cs="仿宋_GB2312"/>
                <w:sz w:val="24"/>
                <w:szCs w:val="24"/>
              </w:rPr>
              <w:t>台</w:t>
            </w:r>
          </w:p>
        </w:tc>
        <w:tc>
          <w:tcPr>
            <w:tcW w:w="456" w:type="dxa"/>
          </w:tcPr>
          <w:p w14:paraId="319375C2">
            <w:pPr>
              <w:pStyle w:val="8"/>
              <w:jc w:val="left"/>
              <w:rPr>
                <w:sz w:val="24"/>
                <w:szCs w:val="24"/>
              </w:rPr>
            </w:pPr>
            <w:r>
              <w:rPr>
                <w:rFonts w:ascii="仿宋_GB2312" w:hAnsi="仿宋_GB2312" w:eastAsia="仿宋_GB2312" w:cs="仿宋_GB2312"/>
                <w:sz w:val="24"/>
                <w:szCs w:val="24"/>
              </w:rPr>
              <w:t>元</w:t>
            </w:r>
          </w:p>
        </w:tc>
        <w:tc>
          <w:tcPr>
            <w:tcW w:w="1296" w:type="dxa"/>
          </w:tcPr>
          <w:p w14:paraId="5B152ED3">
            <w:pPr>
              <w:pStyle w:val="8"/>
              <w:jc w:val="right"/>
              <w:rPr>
                <w:sz w:val="24"/>
                <w:szCs w:val="24"/>
              </w:rPr>
            </w:pPr>
            <w:r>
              <w:rPr>
                <w:rFonts w:ascii="仿宋_GB2312" w:hAnsi="仿宋_GB2312" w:eastAsia="仿宋_GB2312" w:cs="仿宋_GB2312"/>
                <w:sz w:val="24"/>
                <w:szCs w:val="24"/>
              </w:rPr>
              <w:t>57,800.00</w:t>
            </w:r>
          </w:p>
        </w:tc>
        <w:tc>
          <w:tcPr>
            <w:tcW w:w="799" w:type="dxa"/>
          </w:tcPr>
          <w:p w14:paraId="5BAD8E62">
            <w:pPr>
              <w:pStyle w:val="8"/>
              <w:jc w:val="left"/>
              <w:rPr>
                <w:sz w:val="24"/>
                <w:szCs w:val="24"/>
              </w:rPr>
            </w:pPr>
            <w:r>
              <w:rPr>
                <w:rFonts w:ascii="仿宋_GB2312" w:hAnsi="仿宋_GB2312" w:eastAsia="仿宋_GB2312" w:cs="仿宋_GB2312"/>
                <w:sz w:val="24"/>
                <w:szCs w:val="24"/>
              </w:rPr>
              <w:t>总价</w:t>
            </w:r>
          </w:p>
        </w:tc>
        <w:tc>
          <w:tcPr>
            <w:tcW w:w="1179" w:type="dxa"/>
          </w:tcPr>
          <w:p w14:paraId="29C53F1F">
            <w:pPr>
              <w:pStyle w:val="8"/>
              <w:jc w:val="left"/>
              <w:rPr>
                <w:sz w:val="24"/>
                <w:szCs w:val="24"/>
              </w:rPr>
            </w:pPr>
            <w:r>
              <w:rPr>
                <w:rFonts w:ascii="仿宋_GB2312" w:hAnsi="仿宋_GB2312" w:eastAsia="仿宋_GB2312" w:cs="仿宋_GB2312"/>
                <w:sz w:val="24"/>
                <w:szCs w:val="24"/>
              </w:rPr>
              <w:t>无</w:t>
            </w:r>
          </w:p>
        </w:tc>
      </w:tr>
    </w:tbl>
    <w:p w14:paraId="6ADC3E6A">
      <w:pPr>
        <w:pStyle w:val="8"/>
        <w:jc w:val="left"/>
        <w:rPr>
          <w:sz w:val="24"/>
          <w:szCs w:val="24"/>
        </w:rPr>
      </w:pPr>
      <w:r>
        <w:rPr>
          <w:rFonts w:ascii="仿宋_GB2312" w:hAnsi="仿宋_GB2312" w:eastAsia="仿宋_GB2312" w:cs="仿宋_GB2312"/>
          <w:sz w:val="24"/>
          <w:szCs w:val="24"/>
        </w:rPr>
        <w:t>食品粉碎机</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6"/>
        <w:gridCol w:w="1940"/>
        <w:gridCol w:w="1940"/>
        <w:gridCol w:w="456"/>
        <w:gridCol w:w="456"/>
        <w:gridCol w:w="1296"/>
        <w:gridCol w:w="799"/>
        <w:gridCol w:w="1179"/>
      </w:tblGrid>
      <w:tr w14:paraId="459A16BA">
        <w:tblPrEx>
          <w:tblLayout w:type="fixed"/>
        </w:tblPrEx>
        <w:tc>
          <w:tcPr>
            <w:tcW w:w="456" w:type="dxa"/>
          </w:tcPr>
          <w:p w14:paraId="2EB1C509">
            <w:pPr>
              <w:pStyle w:val="8"/>
              <w:jc w:val="left"/>
              <w:rPr>
                <w:sz w:val="24"/>
                <w:szCs w:val="24"/>
              </w:rPr>
            </w:pPr>
            <w:r>
              <w:rPr>
                <w:rFonts w:ascii="仿宋_GB2312" w:hAnsi="仿宋_GB2312" w:eastAsia="仿宋_GB2312" w:cs="仿宋_GB2312"/>
                <w:sz w:val="24"/>
                <w:szCs w:val="24"/>
              </w:rPr>
              <w:t>序号</w:t>
            </w:r>
          </w:p>
        </w:tc>
        <w:tc>
          <w:tcPr>
            <w:tcW w:w="1940" w:type="dxa"/>
          </w:tcPr>
          <w:p w14:paraId="436F0D59">
            <w:pPr>
              <w:pStyle w:val="8"/>
              <w:jc w:val="left"/>
              <w:rPr>
                <w:sz w:val="24"/>
                <w:szCs w:val="24"/>
              </w:rPr>
            </w:pPr>
            <w:r>
              <w:rPr>
                <w:rFonts w:ascii="仿宋_GB2312" w:hAnsi="仿宋_GB2312" w:eastAsia="仿宋_GB2312" w:cs="仿宋_GB2312"/>
                <w:sz w:val="24"/>
                <w:szCs w:val="24"/>
              </w:rPr>
              <w:t>报价明细内容</w:t>
            </w:r>
          </w:p>
        </w:tc>
        <w:tc>
          <w:tcPr>
            <w:tcW w:w="1940" w:type="dxa"/>
          </w:tcPr>
          <w:p w14:paraId="7D94AB74">
            <w:pPr>
              <w:pStyle w:val="8"/>
              <w:jc w:val="left"/>
              <w:rPr>
                <w:sz w:val="24"/>
                <w:szCs w:val="24"/>
              </w:rPr>
            </w:pPr>
            <w:r>
              <w:rPr>
                <w:rFonts w:ascii="仿宋_GB2312" w:hAnsi="仿宋_GB2312" w:eastAsia="仿宋_GB2312" w:cs="仿宋_GB2312"/>
                <w:sz w:val="24"/>
                <w:szCs w:val="24"/>
              </w:rPr>
              <w:t>报价要求</w:t>
            </w:r>
          </w:p>
        </w:tc>
        <w:tc>
          <w:tcPr>
            <w:tcW w:w="456" w:type="dxa"/>
          </w:tcPr>
          <w:p w14:paraId="73617197">
            <w:pPr>
              <w:pStyle w:val="8"/>
              <w:jc w:val="left"/>
              <w:rPr>
                <w:sz w:val="24"/>
                <w:szCs w:val="24"/>
              </w:rPr>
            </w:pPr>
            <w:r>
              <w:rPr>
                <w:rFonts w:ascii="仿宋_GB2312" w:hAnsi="仿宋_GB2312" w:eastAsia="仿宋_GB2312" w:cs="仿宋_GB2312"/>
                <w:sz w:val="24"/>
                <w:szCs w:val="24"/>
              </w:rPr>
              <w:t>计量单位</w:t>
            </w:r>
          </w:p>
        </w:tc>
        <w:tc>
          <w:tcPr>
            <w:tcW w:w="456" w:type="dxa"/>
          </w:tcPr>
          <w:p w14:paraId="174DB063">
            <w:pPr>
              <w:pStyle w:val="8"/>
              <w:jc w:val="left"/>
              <w:rPr>
                <w:sz w:val="24"/>
                <w:szCs w:val="24"/>
              </w:rPr>
            </w:pPr>
            <w:r>
              <w:rPr>
                <w:rFonts w:ascii="仿宋_GB2312" w:hAnsi="仿宋_GB2312" w:eastAsia="仿宋_GB2312" w:cs="仿宋_GB2312"/>
                <w:sz w:val="24"/>
                <w:szCs w:val="24"/>
              </w:rPr>
              <w:t>报价单位</w:t>
            </w:r>
          </w:p>
        </w:tc>
        <w:tc>
          <w:tcPr>
            <w:tcW w:w="1296" w:type="dxa"/>
          </w:tcPr>
          <w:p w14:paraId="273A8211">
            <w:pPr>
              <w:pStyle w:val="8"/>
              <w:jc w:val="left"/>
              <w:rPr>
                <w:sz w:val="24"/>
                <w:szCs w:val="24"/>
              </w:rPr>
            </w:pPr>
            <w:r>
              <w:rPr>
                <w:rFonts w:ascii="仿宋_GB2312" w:hAnsi="仿宋_GB2312" w:eastAsia="仿宋_GB2312" w:cs="仿宋_GB2312"/>
                <w:sz w:val="24"/>
                <w:szCs w:val="24"/>
              </w:rPr>
              <w:t>最高限价</w:t>
            </w:r>
          </w:p>
        </w:tc>
        <w:tc>
          <w:tcPr>
            <w:tcW w:w="799" w:type="dxa"/>
          </w:tcPr>
          <w:p w14:paraId="5DF33831">
            <w:pPr>
              <w:pStyle w:val="8"/>
              <w:jc w:val="left"/>
              <w:rPr>
                <w:sz w:val="24"/>
                <w:szCs w:val="24"/>
              </w:rPr>
            </w:pPr>
            <w:r>
              <w:rPr>
                <w:rFonts w:ascii="仿宋_GB2312" w:hAnsi="仿宋_GB2312" w:eastAsia="仿宋_GB2312" w:cs="仿宋_GB2312"/>
                <w:sz w:val="24"/>
                <w:szCs w:val="24"/>
              </w:rPr>
              <w:t>价款形式</w:t>
            </w:r>
          </w:p>
        </w:tc>
        <w:tc>
          <w:tcPr>
            <w:tcW w:w="1179" w:type="dxa"/>
          </w:tcPr>
          <w:p w14:paraId="509B4333">
            <w:pPr>
              <w:pStyle w:val="8"/>
              <w:jc w:val="left"/>
              <w:rPr>
                <w:sz w:val="24"/>
                <w:szCs w:val="24"/>
              </w:rPr>
            </w:pPr>
            <w:r>
              <w:rPr>
                <w:rFonts w:ascii="仿宋_GB2312" w:hAnsi="仿宋_GB2312" w:eastAsia="仿宋_GB2312" w:cs="仿宋_GB2312"/>
                <w:sz w:val="24"/>
                <w:szCs w:val="24"/>
              </w:rPr>
              <w:t>报价说明</w:t>
            </w:r>
          </w:p>
        </w:tc>
      </w:tr>
      <w:tr w14:paraId="607ACA05">
        <w:tblPrEx>
          <w:tblLayout w:type="fixed"/>
        </w:tblPrEx>
        <w:tc>
          <w:tcPr>
            <w:tcW w:w="456" w:type="dxa"/>
          </w:tcPr>
          <w:p w14:paraId="6DD95D9D">
            <w:pPr>
              <w:pStyle w:val="8"/>
              <w:jc w:val="left"/>
              <w:rPr>
                <w:sz w:val="24"/>
                <w:szCs w:val="24"/>
              </w:rPr>
            </w:pPr>
            <w:r>
              <w:rPr>
                <w:rFonts w:ascii="仿宋_GB2312" w:hAnsi="仿宋_GB2312" w:eastAsia="仿宋_GB2312" w:cs="仿宋_GB2312"/>
                <w:sz w:val="24"/>
                <w:szCs w:val="24"/>
              </w:rPr>
              <w:t>1</w:t>
            </w:r>
          </w:p>
        </w:tc>
        <w:tc>
          <w:tcPr>
            <w:tcW w:w="1940" w:type="dxa"/>
          </w:tcPr>
          <w:p w14:paraId="152378D0">
            <w:pPr>
              <w:pStyle w:val="8"/>
              <w:jc w:val="left"/>
              <w:rPr>
                <w:sz w:val="24"/>
                <w:szCs w:val="24"/>
              </w:rPr>
            </w:pPr>
            <w:r>
              <w:rPr>
                <w:rFonts w:ascii="仿宋_GB2312" w:hAnsi="仿宋_GB2312" w:eastAsia="仿宋_GB2312" w:cs="仿宋_GB2312"/>
                <w:sz w:val="24"/>
                <w:szCs w:val="24"/>
              </w:rPr>
              <w:t>食品粉碎机</w:t>
            </w:r>
          </w:p>
        </w:tc>
        <w:tc>
          <w:tcPr>
            <w:tcW w:w="1940" w:type="dxa"/>
          </w:tcPr>
          <w:p w14:paraId="3DF8FF8D">
            <w:pPr>
              <w:pStyle w:val="8"/>
              <w:jc w:val="left"/>
              <w:rPr>
                <w:sz w:val="24"/>
                <w:szCs w:val="24"/>
              </w:rPr>
            </w:pPr>
            <w:r>
              <w:rPr>
                <w:rFonts w:ascii="仿宋_GB2312" w:hAnsi="仿宋_GB2312" w:eastAsia="仿宋_GB2312" w:cs="仿宋_GB2312"/>
                <w:sz w:val="24"/>
                <w:szCs w:val="24"/>
              </w:rPr>
              <w:t>食品粉碎机</w:t>
            </w:r>
          </w:p>
        </w:tc>
        <w:tc>
          <w:tcPr>
            <w:tcW w:w="456" w:type="dxa"/>
          </w:tcPr>
          <w:p w14:paraId="6D548923">
            <w:pPr>
              <w:pStyle w:val="8"/>
              <w:jc w:val="left"/>
              <w:rPr>
                <w:sz w:val="24"/>
                <w:szCs w:val="24"/>
              </w:rPr>
            </w:pPr>
            <w:r>
              <w:rPr>
                <w:rFonts w:ascii="仿宋_GB2312" w:hAnsi="仿宋_GB2312" w:eastAsia="仿宋_GB2312" w:cs="仿宋_GB2312"/>
                <w:sz w:val="24"/>
                <w:szCs w:val="24"/>
              </w:rPr>
              <w:t>台</w:t>
            </w:r>
          </w:p>
        </w:tc>
        <w:tc>
          <w:tcPr>
            <w:tcW w:w="456" w:type="dxa"/>
          </w:tcPr>
          <w:p w14:paraId="17B8E03D">
            <w:pPr>
              <w:pStyle w:val="8"/>
              <w:jc w:val="left"/>
              <w:rPr>
                <w:sz w:val="24"/>
                <w:szCs w:val="24"/>
              </w:rPr>
            </w:pPr>
            <w:r>
              <w:rPr>
                <w:rFonts w:ascii="仿宋_GB2312" w:hAnsi="仿宋_GB2312" w:eastAsia="仿宋_GB2312" w:cs="仿宋_GB2312"/>
                <w:sz w:val="24"/>
                <w:szCs w:val="24"/>
              </w:rPr>
              <w:t>元</w:t>
            </w:r>
          </w:p>
        </w:tc>
        <w:tc>
          <w:tcPr>
            <w:tcW w:w="1296" w:type="dxa"/>
          </w:tcPr>
          <w:p w14:paraId="4CBF9BBA">
            <w:pPr>
              <w:pStyle w:val="8"/>
              <w:jc w:val="right"/>
              <w:rPr>
                <w:sz w:val="24"/>
                <w:szCs w:val="24"/>
              </w:rPr>
            </w:pPr>
            <w:r>
              <w:rPr>
                <w:rFonts w:ascii="仿宋_GB2312" w:hAnsi="仿宋_GB2312" w:eastAsia="仿宋_GB2312" w:cs="仿宋_GB2312"/>
                <w:sz w:val="24"/>
                <w:szCs w:val="24"/>
              </w:rPr>
              <w:t>60,000.00</w:t>
            </w:r>
          </w:p>
        </w:tc>
        <w:tc>
          <w:tcPr>
            <w:tcW w:w="799" w:type="dxa"/>
          </w:tcPr>
          <w:p w14:paraId="66E97C22">
            <w:pPr>
              <w:pStyle w:val="8"/>
              <w:jc w:val="left"/>
              <w:rPr>
                <w:sz w:val="24"/>
                <w:szCs w:val="24"/>
              </w:rPr>
            </w:pPr>
            <w:r>
              <w:rPr>
                <w:rFonts w:ascii="仿宋_GB2312" w:hAnsi="仿宋_GB2312" w:eastAsia="仿宋_GB2312" w:cs="仿宋_GB2312"/>
                <w:sz w:val="24"/>
                <w:szCs w:val="24"/>
              </w:rPr>
              <w:t>总价</w:t>
            </w:r>
          </w:p>
        </w:tc>
        <w:tc>
          <w:tcPr>
            <w:tcW w:w="1179" w:type="dxa"/>
          </w:tcPr>
          <w:p w14:paraId="212EE746">
            <w:pPr>
              <w:pStyle w:val="8"/>
              <w:jc w:val="left"/>
              <w:rPr>
                <w:sz w:val="24"/>
                <w:szCs w:val="24"/>
              </w:rPr>
            </w:pPr>
            <w:r>
              <w:rPr>
                <w:rFonts w:ascii="仿宋_GB2312" w:hAnsi="仿宋_GB2312" w:eastAsia="仿宋_GB2312" w:cs="仿宋_GB2312"/>
                <w:sz w:val="24"/>
                <w:szCs w:val="24"/>
              </w:rPr>
              <w:t>无</w:t>
            </w:r>
          </w:p>
        </w:tc>
      </w:tr>
    </w:tbl>
    <w:p w14:paraId="77C3B1D0">
      <w:pPr>
        <w:pStyle w:val="8"/>
        <w:jc w:val="left"/>
        <w:rPr>
          <w:sz w:val="24"/>
          <w:szCs w:val="24"/>
        </w:rPr>
      </w:pPr>
      <w:r>
        <w:rPr>
          <w:rFonts w:ascii="仿宋_GB2312" w:hAnsi="仿宋_GB2312" w:eastAsia="仿宋_GB2312" w:cs="仿宋_GB2312"/>
          <w:sz w:val="24"/>
          <w:szCs w:val="24"/>
        </w:rPr>
        <w:t>磁力搅拌器（加热磁力搅拌器）</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6"/>
        <w:gridCol w:w="1945"/>
        <w:gridCol w:w="1946"/>
        <w:gridCol w:w="456"/>
        <w:gridCol w:w="456"/>
        <w:gridCol w:w="1296"/>
        <w:gridCol w:w="796"/>
        <w:gridCol w:w="1171"/>
      </w:tblGrid>
      <w:tr w14:paraId="4488F73B">
        <w:tblPrEx>
          <w:tblLayout w:type="fixed"/>
        </w:tblPrEx>
        <w:tc>
          <w:tcPr>
            <w:tcW w:w="456" w:type="dxa"/>
          </w:tcPr>
          <w:p w14:paraId="12796BE4">
            <w:pPr>
              <w:pStyle w:val="8"/>
              <w:jc w:val="left"/>
              <w:rPr>
                <w:sz w:val="24"/>
                <w:szCs w:val="24"/>
              </w:rPr>
            </w:pPr>
            <w:r>
              <w:rPr>
                <w:rFonts w:ascii="仿宋_GB2312" w:hAnsi="仿宋_GB2312" w:eastAsia="仿宋_GB2312" w:cs="仿宋_GB2312"/>
                <w:sz w:val="24"/>
                <w:szCs w:val="24"/>
              </w:rPr>
              <w:t>序号</w:t>
            </w:r>
          </w:p>
        </w:tc>
        <w:tc>
          <w:tcPr>
            <w:tcW w:w="1945" w:type="dxa"/>
          </w:tcPr>
          <w:p w14:paraId="5CBA54CB">
            <w:pPr>
              <w:pStyle w:val="8"/>
              <w:jc w:val="left"/>
              <w:rPr>
                <w:sz w:val="24"/>
                <w:szCs w:val="24"/>
              </w:rPr>
            </w:pPr>
            <w:r>
              <w:rPr>
                <w:rFonts w:ascii="仿宋_GB2312" w:hAnsi="仿宋_GB2312" w:eastAsia="仿宋_GB2312" w:cs="仿宋_GB2312"/>
                <w:sz w:val="24"/>
                <w:szCs w:val="24"/>
              </w:rPr>
              <w:t>报价明细内容</w:t>
            </w:r>
          </w:p>
        </w:tc>
        <w:tc>
          <w:tcPr>
            <w:tcW w:w="1946" w:type="dxa"/>
          </w:tcPr>
          <w:p w14:paraId="13E99FBE">
            <w:pPr>
              <w:pStyle w:val="8"/>
              <w:jc w:val="left"/>
              <w:rPr>
                <w:sz w:val="24"/>
                <w:szCs w:val="24"/>
              </w:rPr>
            </w:pPr>
            <w:r>
              <w:rPr>
                <w:rFonts w:ascii="仿宋_GB2312" w:hAnsi="仿宋_GB2312" w:eastAsia="仿宋_GB2312" w:cs="仿宋_GB2312"/>
                <w:sz w:val="24"/>
                <w:szCs w:val="24"/>
              </w:rPr>
              <w:t>报价要求</w:t>
            </w:r>
          </w:p>
        </w:tc>
        <w:tc>
          <w:tcPr>
            <w:tcW w:w="456" w:type="dxa"/>
          </w:tcPr>
          <w:p w14:paraId="71F8B0DB">
            <w:pPr>
              <w:pStyle w:val="8"/>
              <w:jc w:val="left"/>
              <w:rPr>
                <w:sz w:val="24"/>
                <w:szCs w:val="24"/>
              </w:rPr>
            </w:pPr>
            <w:r>
              <w:rPr>
                <w:rFonts w:ascii="仿宋_GB2312" w:hAnsi="仿宋_GB2312" w:eastAsia="仿宋_GB2312" w:cs="仿宋_GB2312"/>
                <w:sz w:val="24"/>
                <w:szCs w:val="24"/>
              </w:rPr>
              <w:t>计量单位</w:t>
            </w:r>
          </w:p>
        </w:tc>
        <w:tc>
          <w:tcPr>
            <w:tcW w:w="456" w:type="dxa"/>
          </w:tcPr>
          <w:p w14:paraId="7745EB1D">
            <w:pPr>
              <w:pStyle w:val="8"/>
              <w:jc w:val="left"/>
              <w:rPr>
                <w:sz w:val="24"/>
                <w:szCs w:val="24"/>
              </w:rPr>
            </w:pPr>
            <w:r>
              <w:rPr>
                <w:rFonts w:ascii="仿宋_GB2312" w:hAnsi="仿宋_GB2312" w:eastAsia="仿宋_GB2312" w:cs="仿宋_GB2312"/>
                <w:sz w:val="24"/>
                <w:szCs w:val="24"/>
              </w:rPr>
              <w:t>报价单位</w:t>
            </w:r>
          </w:p>
        </w:tc>
        <w:tc>
          <w:tcPr>
            <w:tcW w:w="1296" w:type="dxa"/>
          </w:tcPr>
          <w:p w14:paraId="294FE2BC">
            <w:pPr>
              <w:pStyle w:val="8"/>
              <w:jc w:val="left"/>
              <w:rPr>
                <w:sz w:val="24"/>
                <w:szCs w:val="24"/>
              </w:rPr>
            </w:pPr>
            <w:r>
              <w:rPr>
                <w:rFonts w:ascii="仿宋_GB2312" w:hAnsi="仿宋_GB2312" w:eastAsia="仿宋_GB2312" w:cs="仿宋_GB2312"/>
                <w:sz w:val="24"/>
                <w:szCs w:val="24"/>
              </w:rPr>
              <w:t>最高限价</w:t>
            </w:r>
          </w:p>
        </w:tc>
        <w:tc>
          <w:tcPr>
            <w:tcW w:w="796" w:type="dxa"/>
          </w:tcPr>
          <w:p w14:paraId="16039021">
            <w:pPr>
              <w:pStyle w:val="8"/>
              <w:jc w:val="left"/>
              <w:rPr>
                <w:sz w:val="24"/>
                <w:szCs w:val="24"/>
              </w:rPr>
            </w:pPr>
            <w:r>
              <w:rPr>
                <w:rFonts w:ascii="仿宋_GB2312" w:hAnsi="仿宋_GB2312" w:eastAsia="仿宋_GB2312" w:cs="仿宋_GB2312"/>
                <w:sz w:val="24"/>
                <w:szCs w:val="24"/>
              </w:rPr>
              <w:t>价款形式</w:t>
            </w:r>
          </w:p>
        </w:tc>
        <w:tc>
          <w:tcPr>
            <w:tcW w:w="1171" w:type="dxa"/>
          </w:tcPr>
          <w:p w14:paraId="3858C230">
            <w:pPr>
              <w:pStyle w:val="8"/>
              <w:jc w:val="left"/>
              <w:rPr>
                <w:sz w:val="24"/>
                <w:szCs w:val="24"/>
              </w:rPr>
            </w:pPr>
            <w:r>
              <w:rPr>
                <w:rFonts w:ascii="仿宋_GB2312" w:hAnsi="仿宋_GB2312" w:eastAsia="仿宋_GB2312" w:cs="仿宋_GB2312"/>
                <w:sz w:val="24"/>
                <w:szCs w:val="24"/>
              </w:rPr>
              <w:t>报价说明</w:t>
            </w:r>
          </w:p>
        </w:tc>
      </w:tr>
      <w:tr w14:paraId="4B2E1573">
        <w:tblPrEx>
          <w:tblLayout w:type="fixed"/>
        </w:tblPrEx>
        <w:tc>
          <w:tcPr>
            <w:tcW w:w="456" w:type="dxa"/>
          </w:tcPr>
          <w:p w14:paraId="2A503BE4">
            <w:pPr>
              <w:pStyle w:val="8"/>
              <w:jc w:val="left"/>
              <w:rPr>
                <w:sz w:val="24"/>
                <w:szCs w:val="24"/>
              </w:rPr>
            </w:pPr>
            <w:r>
              <w:rPr>
                <w:rFonts w:ascii="仿宋_GB2312" w:hAnsi="仿宋_GB2312" w:eastAsia="仿宋_GB2312" w:cs="仿宋_GB2312"/>
                <w:sz w:val="24"/>
                <w:szCs w:val="24"/>
              </w:rPr>
              <w:t>1</w:t>
            </w:r>
          </w:p>
        </w:tc>
        <w:tc>
          <w:tcPr>
            <w:tcW w:w="1945" w:type="dxa"/>
          </w:tcPr>
          <w:p w14:paraId="252E3781">
            <w:pPr>
              <w:pStyle w:val="8"/>
              <w:jc w:val="left"/>
              <w:rPr>
                <w:sz w:val="24"/>
                <w:szCs w:val="24"/>
              </w:rPr>
            </w:pPr>
            <w:r>
              <w:rPr>
                <w:rFonts w:ascii="仿宋_GB2312" w:hAnsi="仿宋_GB2312" w:eastAsia="仿宋_GB2312" w:cs="仿宋_GB2312"/>
                <w:sz w:val="24"/>
                <w:szCs w:val="24"/>
              </w:rPr>
              <w:t>磁力搅拌器（加热磁力搅拌器）</w:t>
            </w:r>
          </w:p>
        </w:tc>
        <w:tc>
          <w:tcPr>
            <w:tcW w:w="1946" w:type="dxa"/>
          </w:tcPr>
          <w:p w14:paraId="4BA96EC7">
            <w:pPr>
              <w:pStyle w:val="8"/>
              <w:jc w:val="left"/>
              <w:rPr>
                <w:sz w:val="24"/>
                <w:szCs w:val="24"/>
              </w:rPr>
            </w:pPr>
            <w:r>
              <w:rPr>
                <w:rFonts w:ascii="仿宋_GB2312" w:hAnsi="仿宋_GB2312" w:eastAsia="仿宋_GB2312" w:cs="仿宋_GB2312"/>
                <w:sz w:val="24"/>
                <w:szCs w:val="24"/>
              </w:rPr>
              <w:t>磁力搅拌器（加热磁力搅拌器）</w:t>
            </w:r>
          </w:p>
        </w:tc>
        <w:tc>
          <w:tcPr>
            <w:tcW w:w="456" w:type="dxa"/>
          </w:tcPr>
          <w:p w14:paraId="7FFE3366">
            <w:pPr>
              <w:pStyle w:val="8"/>
              <w:jc w:val="left"/>
              <w:rPr>
                <w:sz w:val="24"/>
                <w:szCs w:val="24"/>
              </w:rPr>
            </w:pPr>
            <w:r>
              <w:rPr>
                <w:rFonts w:ascii="仿宋_GB2312" w:hAnsi="仿宋_GB2312" w:eastAsia="仿宋_GB2312" w:cs="仿宋_GB2312"/>
                <w:sz w:val="24"/>
                <w:szCs w:val="24"/>
              </w:rPr>
              <w:t>台</w:t>
            </w:r>
          </w:p>
        </w:tc>
        <w:tc>
          <w:tcPr>
            <w:tcW w:w="456" w:type="dxa"/>
          </w:tcPr>
          <w:p w14:paraId="310C14EA">
            <w:pPr>
              <w:pStyle w:val="8"/>
              <w:jc w:val="left"/>
              <w:rPr>
                <w:sz w:val="24"/>
                <w:szCs w:val="24"/>
              </w:rPr>
            </w:pPr>
            <w:r>
              <w:rPr>
                <w:rFonts w:ascii="仿宋_GB2312" w:hAnsi="仿宋_GB2312" w:eastAsia="仿宋_GB2312" w:cs="仿宋_GB2312"/>
                <w:sz w:val="24"/>
                <w:szCs w:val="24"/>
              </w:rPr>
              <w:t>元</w:t>
            </w:r>
          </w:p>
        </w:tc>
        <w:tc>
          <w:tcPr>
            <w:tcW w:w="1296" w:type="dxa"/>
          </w:tcPr>
          <w:p w14:paraId="15C9107F">
            <w:pPr>
              <w:pStyle w:val="8"/>
              <w:jc w:val="right"/>
              <w:rPr>
                <w:sz w:val="24"/>
                <w:szCs w:val="24"/>
              </w:rPr>
            </w:pPr>
            <w:r>
              <w:rPr>
                <w:rFonts w:ascii="仿宋_GB2312" w:hAnsi="仿宋_GB2312" w:eastAsia="仿宋_GB2312" w:cs="仿宋_GB2312"/>
                <w:sz w:val="24"/>
                <w:szCs w:val="24"/>
              </w:rPr>
              <w:t>18,000.00</w:t>
            </w:r>
          </w:p>
        </w:tc>
        <w:tc>
          <w:tcPr>
            <w:tcW w:w="796" w:type="dxa"/>
          </w:tcPr>
          <w:p w14:paraId="16FDD186">
            <w:pPr>
              <w:pStyle w:val="8"/>
              <w:jc w:val="left"/>
              <w:rPr>
                <w:sz w:val="24"/>
                <w:szCs w:val="24"/>
              </w:rPr>
            </w:pPr>
            <w:r>
              <w:rPr>
                <w:rFonts w:ascii="仿宋_GB2312" w:hAnsi="仿宋_GB2312" w:eastAsia="仿宋_GB2312" w:cs="仿宋_GB2312"/>
                <w:sz w:val="24"/>
                <w:szCs w:val="24"/>
              </w:rPr>
              <w:t>总价</w:t>
            </w:r>
          </w:p>
        </w:tc>
        <w:tc>
          <w:tcPr>
            <w:tcW w:w="1171" w:type="dxa"/>
          </w:tcPr>
          <w:p w14:paraId="72277411">
            <w:pPr>
              <w:pStyle w:val="8"/>
              <w:jc w:val="left"/>
              <w:rPr>
                <w:sz w:val="24"/>
                <w:szCs w:val="24"/>
              </w:rPr>
            </w:pPr>
            <w:r>
              <w:rPr>
                <w:rFonts w:ascii="仿宋_GB2312" w:hAnsi="仿宋_GB2312" w:eastAsia="仿宋_GB2312" w:cs="仿宋_GB2312"/>
                <w:sz w:val="24"/>
                <w:szCs w:val="24"/>
              </w:rPr>
              <w:t>无</w:t>
            </w:r>
          </w:p>
        </w:tc>
      </w:tr>
    </w:tbl>
    <w:p w14:paraId="427C8A2E">
      <w:pPr>
        <w:pStyle w:val="8"/>
        <w:jc w:val="left"/>
        <w:rPr>
          <w:sz w:val="24"/>
          <w:szCs w:val="24"/>
        </w:rPr>
      </w:pPr>
      <w:r>
        <w:rPr>
          <w:rFonts w:ascii="仿宋_GB2312" w:hAnsi="仿宋_GB2312" w:eastAsia="仿宋_GB2312" w:cs="仿宋_GB2312"/>
          <w:sz w:val="24"/>
          <w:szCs w:val="24"/>
        </w:rPr>
        <w:t>（精密）恒温水浴锅</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6"/>
        <w:gridCol w:w="1988"/>
        <w:gridCol w:w="1988"/>
        <w:gridCol w:w="456"/>
        <w:gridCol w:w="456"/>
        <w:gridCol w:w="1176"/>
        <w:gridCol w:w="807"/>
        <w:gridCol w:w="1195"/>
      </w:tblGrid>
      <w:tr w14:paraId="66E9A722">
        <w:tblPrEx>
          <w:tblLayout w:type="fixed"/>
        </w:tblPrEx>
        <w:tc>
          <w:tcPr>
            <w:tcW w:w="456" w:type="dxa"/>
          </w:tcPr>
          <w:p w14:paraId="28EB61F0">
            <w:pPr>
              <w:pStyle w:val="8"/>
              <w:jc w:val="left"/>
              <w:rPr>
                <w:sz w:val="24"/>
                <w:szCs w:val="24"/>
              </w:rPr>
            </w:pPr>
            <w:r>
              <w:rPr>
                <w:rFonts w:ascii="仿宋_GB2312" w:hAnsi="仿宋_GB2312" w:eastAsia="仿宋_GB2312" w:cs="仿宋_GB2312"/>
                <w:sz w:val="24"/>
                <w:szCs w:val="24"/>
              </w:rPr>
              <w:t>序号</w:t>
            </w:r>
          </w:p>
        </w:tc>
        <w:tc>
          <w:tcPr>
            <w:tcW w:w="1988" w:type="dxa"/>
          </w:tcPr>
          <w:p w14:paraId="45E41F60">
            <w:pPr>
              <w:pStyle w:val="8"/>
              <w:jc w:val="left"/>
              <w:rPr>
                <w:sz w:val="24"/>
                <w:szCs w:val="24"/>
              </w:rPr>
            </w:pPr>
            <w:r>
              <w:rPr>
                <w:rFonts w:ascii="仿宋_GB2312" w:hAnsi="仿宋_GB2312" w:eastAsia="仿宋_GB2312" w:cs="仿宋_GB2312"/>
                <w:sz w:val="24"/>
                <w:szCs w:val="24"/>
              </w:rPr>
              <w:t>报价明细内容</w:t>
            </w:r>
          </w:p>
        </w:tc>
        <w:tc>
          <w:tcPr>
            <w:tcW w:w="1988" w:type="dxa"/>
          </w:tcPr>
          <w:p w14:paraId="429A5786">
            <w:pPr>
              <w:pStyle w:val="8"/>
              <w:jc w:val="left"/>
              <w:rPr>
                <w:sz w:val="24"/>
                <w:szCs w:val="24"/>
              </w:rPr>
            </w:pPr>
            <w:r>
              <w:rPr>
                <w:rFonts w:ascii="仿宋_GB2312" w:hAnsi="仿宋_GB2312" w:eastAsia="仿宋_GB2312" w:cs="仿宋_GB2312"/>
                <w:sz w:val="24"/>
                <w:szCs w:val="24"/>
              </w:rPr>
              <w:t>报价要求</w:t>
            </w:r>
          </w:p>
        </w:tc>
        <w:tc>
          <w:tcPr>
            <w:tcW w:w="456" w:type="dxa"/>
          </w:tcPr>
          <w:p w14:paraId="2BE54342">
            <w:pPr>
              <w:pStyle w:val="8"/>
              <w:jc w:val="left"/>
              <w:rPr>
                <w:sz w:val="24"/>
                <w:szCs w:val="24"/>
              </w:rPr>
            </w:pPr>
            <w:r>
              <w:rPr>
                <w:rFonts w:ascii="仿宋_GB2312" w:hAnsi="仿宋_GB2312" w:eastAsia="仿宋_GB2312" w:cs="仿宋_GB2312"/>
                <w:sz w:val="24"/>
                <w:szCs w:val="24"/>
              </w:rPr>
              <w:t>计量单位</w:t>
            </w:r>
          </w:p>
        </w:tc>
        <w:tc>
          <w:tcPr>
            <w:tcW w:w="456" w:type="dxa"/>
          </w:tcPr>
          <w:p w14:paraId="2B998D07">
            <w:pPr>
              <w:pStyle w:val="8"/>
              <w:jc w:val="left"/>
              <w:rPr>
                <w:sz w:val="24"/>
                <w:szCs w:val="24"/>
              </w:rPr>
            </w:pPr>
            <w:r>
              <w:rPr>
                <w:rFonts w:ascii="仿宋_GB2312" w:hAnsi="仿宋_GB2312" w:eastAsia="仿宋_GB2312" w:cs="仿宋_GB2312"/>
                <w:sz w:val="24"/>
                <w:szCs w:val="24"/>
              </w:rPr>
              <w:t>报价单位</w:t>
            </w:r>
          </w:p>
        </w:tc>
        <w:tc>
          <w:tcPr>
            <w:tcW w:w="1176" w:type="dxa"/>
          </w:tcPr>
          <w:p w14:paraId="611E4C59">
            <w:pPr>
              <w:pStyle w:val="8"/>
              <w:jc w:val="left"/>
              <w:rPr>
                <w:sz w:val="24"/>
                <w:szCs w:val="24"/>
              </w:rPr>
            </w:pPr>
            <w:r>
              <w:rPr>
                <w:rFonts w:ascii="仿宋_GB2312" w:hAnsi="仿宋_GB2312" w:eastAsia="仿宋_GB2312" w:cs="仿宋_GB2312"/>
                <w:sz w:val="24"/>
                <w:szCs w:val="24"/>
              </w:rPr>
              <w:t>最高限价</w:t>
            </w:r>
          </w:p>
        </w:tc>
        <w:tc>
          <w:tcPr>
            <w:tcW w:w="807" w:type="dxa"/>
          </w:tcPr>
          <w:p w14:paraId="7A136A00">
            <w:pPr>
              <w:pStyle w:val="8"/>
              <w:jc w:val="left"/>
              <w:rPr>
                <w:sz w:val="24"/>
                <w:szCs w:val="24"/>
              </w:rPr>
            </w:pPr>
            <w:r>
              <w:rPr>
                <w:rFonts w:ascii="仿宋_GB2312" w:hAnsi="仿宋_GB2312" w:eastAsia="仿宋_GB2312" w:cs="仿宋_GB2312"/>
                <w:sz w:val="24"/>
                <w:szCs w:val="24"/>
              </w:rPr>
              <w:t>价款形式</w:t>
            </w:r>
          </w:p>
        </w:tc>
        <w:tc>
          <w:tcPr>
            <w:tcW w:w="1195" w:type="dxa"/>
          </w:tcPr>
          <w:p w14:paraId="4947D099">
            <w:pPr>
              <w:pStyle w:val="8"/>
              <w:jc w:val="left"/>
              <w:rPr>
                <w:sz w:val="24"/>
                <w:szCs w:val="24"/>
              </w:rPr>
            </w:pPr>
            <w:r>
              <w:rPr>
                <w:rFonts w:ascii="仿宋_GB2312" w:hAnsi="仿宋_GB2312" w:eastAsia="仿宋_GB2312" w:cs="仿宋_GB2312"/>
                <w:sz w:val="24"/>
                <w:szCs w:val="24"/>
              </w:rPr>
              <w:t>报价说明</w:t>
            </w:r>
          </w:p>
        </w:tc>
      </w:tr>
      <w:tr w14:paraId="7BE7E7EE">
        <w:tblPrEx>
          <w:tblLayout w:type="fixed"/>
        </w:tblPrEx>
        <w:tc>
          <w:tcPr>
            <w:tcW w:w="456" w:type="dxa"/>
          </w:tcPr>
          <w:p w14:paraId="4AC21B4F">
            <w:pPr>
              <w:pStyle w:val="8"/>
              <w:jc w:val="left"/>
              <w:rPr>
                <w:sz w:val="24"/>
                <w:szCs w:val="24"/>
              </w:rPr>
            </w:pPr>
            <w:r>
              <w:rPr>
                <w:rFonts w:ascii="仿宋_GB2312" w:hAnsi="仿宋_GB2312" w:eastAsia="仿宋_GB2312" w:cs="仿宋_GB2312"/>
                <w:sz w:val="24"/>
                <w:szCs w:val="24"/>
              </w:rPr>
              <w:t>1</w:t>
            </w:r>
          </w:p>
        </w:tc>
        <w:tc>
          <w:tcPr>
            <w:tcW w:w="1988" w:type="dxa"/>
          </w:tcPr>
          <w:p w14:paraId="5C5F1EDD">
            <w:pPr>
              <w:pStyle w:val="8"/>
              <w:jc w:val="left"/>
              <w:rPr>
                <w:sz w:val="24"/>
                <w:szCs w:val="24"/>
              </w:rPr>
            </w:pPr>
            <w:r>
              <w:rPr>
                <w:rFonts w:ascii="仿宋_GB2312" w:hAnsi="仿宋_GB2312" w:eastAsia="仿宋_GB2312" w:cs="仿宋_GB2312"/>
                <w:sz w:val="24"/>
                <w:szCs w:val="24"/>
              </w:rPr>
              <w:t>（精密）恒温水浴锅</w:t>
            </w:r>
          </w:p>
        </w:tc>
        <w:tc>
          <w:tcPr>
            <w:tcW w:w="1988" w:type="dxa"/>
          </w:tcPr>
          <w:p w14:paraId="3638F079">
            <w:pPr>
              <w:pStyle w:val="8"/>
              <w:jc w:val="left"/>
              <w:rPr>
                <w:sz w:val="24"/>
                <w:szCs w:val="24"/>
              </w:rPr>
            </w:pPr>
            <w:r>
              <w:rPr>
                <w:rFonts w:ascii="仿宋_GB2312" w:hAnsi="仿宋_GB2312" w:eastAsia="仿宋_GB2312" w:cs="仿宋_GB2312"/>
                <w:sz w:val="24"/>
                <w:szCs w:val="24"/>
              </w:rPr>
              <w:t>（精密）恒温水浴锅</w:t>
            </w:r>
          </w:p>
        </w:tc>
        <w:tc>
          <w:tcPr>
            <w:tcW w:w="456" w:type="dxa"/>
          </w:tcPr>
          <w:p w14:paraId="6C62C35F">
            <w:pPr>
              <w:pStyle w:val="8"/>
              <w:jc w:val="left"/>
              <w:rPr>
                <w:sz w:val="24"/>
                <w:szCs w:val="24"/>
              </w:rPr>
            </w:pPr>
            <w:r>
              <w:rPr>
                <w:rFonts w:ascii="仿宋_GB2312" w:hAnsi="仿宋_GB2312" w:eastAsia="仿宋_GB2312" w:cs="仿宋_GB2312"/>
                <w:sz w:val="24"/>
                <w:szCs w:val="24"/>
              </w:rPr>
              <w:t>台</w:t>
            </w:r>
          </w:p>
        </w:tc>
        <w:tc>
          <w:tcPr>
            <w:tcW w:w="456" w:type="dxa"/>
          </w:tcPr>
          <w:p w14:paraId="28E757C4">
            <w:pPr>
              <w:pStyle w:val="8"/>
              <w:jc w:val="left"/>
              <w:rPr>
                <w:sz w:val="24"/>
                <w:szCs w:val="24"/>
              </w:rPr>
            </w:pPr>
            <w:r>
              <w:rPr>
                <w:rFonts w:ascii="仿宋_GB2312" w:hAnsi="仿宋_GB2312" w:eastAsia="仿宋_GB2312" w:cs="仿宋_GB2312"/>
                <w:sz w:val="24"/>
                <w:szCs w:val="24"/>
              </w:rPr>
              <w:t>元</w:t>
            </w:r>
          </w:p>
        </w:tc>
        <w:tc>
          <w:tcPr>
            <w:tcW w:w="1176" w:type="dxa"/>
          </w:tcPr>
          <w:p w14:paraId="192FAA0D">
            <w:pPr>
              <w:pStyle w:val="8"/>
              <w:jc w:val="right"/>
              <w:rPr>
                <w:sz w:val="24"/>
                <w:szCs w:val="24"/>
              </w:rPr>
            </w:pPr>
            <w:r>
              <w:rPr>
                <w:rFonts w:ascii="仿宋_GB2312" w:hAnsi="仿宋_GB2312" w:eastAsia="仿宋_GB2312" w:cs="仿宋_GB2312"/>
                <w:sz w:val="24"/>
                <w:szCs w:val="24"/>
              </w:rPr>
              <w:t>2,600.00</w:t>
            </w:r>
          </w:p>
        </w:tc>
        <w:tc>
          <w:tcPr>
            <w:tcW w:w="807" w:type="dxa"/>
          </w:tcPr>
          <w:p w14:paraId="1108A343">
            <w:pPr>
              <w:pStyle w:val="8"/>
              <w:jc w:val="left"/>
              <w:rPr>
                <w:sz w:val="24"/>
                <w:szCs w:val="24"/>
              </w:rPr>
            </w:pPr>
            <w:r>
              <w:rPr>
                <w:rFonts w:ascii="仿宋_GB2312" w:hAnsi="仿宋_GB2312" w:eastAsia="仿宋_GB2312" w:cs="仿宋_GB2312"/>
                <w:sz w:val="24"/>
                <w:szCs w:val="24"/>
              </w:rPr>
              <w:t>总价</w:t>
            </w:r>
          </w:p>
        </w:tc>
        <w:tc>
          <w:tcPr>
            <w:tcW w:w="1195" w:type="dxa"/>
          </w:tcPr>
          <w:p w14:paraId="6F733B60">
            <w:pPr>
              <w:pStyle w:val="8"/>
              <w:jc w:val="left"/>
              <w:rPr>
                <w:sz w:val="24"/>
                <w:szCs w:val="24"/>
              </w:rPr>
            </w:pPr>
            <w:r>
              <w:rPr>
                <w:rFonts w:ascii="仿宋_GB2312" w:hAnsi="仿宋_GB2312" w:eastAsia="仿宋_GB2312" w:cs="仿宋_GB2312"/>
                <w:sz w:val="24"/>
                <w:szCs w:val="24"/>
              </w:rPr>
              <w:t>无</w:t>
            </w:r>
          </w:p>
        </w:tc>
      </w:tr>
    </w:tbl>
    <w:p w14:paraId="5CA672EA">
      <w:pPr>
        <w:pStyle w:val="8"/>
        <w:jc w:val="left"/>
        <w:rPr>
          <w:sz w:val="24"/>
          <w:szCs w:val="24"/>
        </w:rPr>
      </w:pPr>
      <w:r>
        <w:rPr>
          <w:rFonts w:ascii="仿宋_GB2312" w:hAnsi="仿宋_GB2312" w:eastAsia="仿宋_GB2312" w:cs="仿宋_GB2312"/>
          <w:sz w:val="24"/>
          <w:szCs w:val="24"/>
        </w:rPr>
        <w:t>采购包2：</w:t>
      </w:r>
    </w:p>
    <w:p w14:paraId="42CD7064">
      <w:pPr>
        <w:pStyle w:val="8"/>
        <w:jc w:val="left"/>
        <w:rPr>
          <w:sz w:val="24"/>
          <w:szCs w:val="24"/>
        </w:rPr>
      </w:pPr>
      <w:r>
        <w:rPr>
          <w:rFonts w:ascii="仿宋_GB2312" w:hAnsi="仿宋_GB2312" w:eastAsia="仿宋_GB2312" w:cs="仿宋_GB2312"/>
          <w:sz w:val="24"/>
          <w:szCs w:val="24"/>
        </w:rPr>
        <w:t>（1）报价要求：</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6"/>
        <w:gridCol w:w="2946"/>
        <w:gridCol w:w="550"/>
        <w:gridCol w:w="550"/>
        <w:gridCol w:w="1656"/>
        <w:gridCol w:w="1348"/>
        <w:gridCol w:w="1016"/>
      </w:tblGrid>
      <w:tr w14:paraId="17AADCA9">
        <w:tblPrEx>
          <w:tblLayout w:type="fixed"/>
        </w:tblPrEx>
        <w:tc>
          <w:tcPr>
            <w:tcW w:w="456" w:type="dxa"/>
          </w:tcPr>
          <w:p w14:paraId="37196E63">
            <w:pPr>
              <w:pStyle w:val="8"/>
              <w:jc w:val="left"/>
              <w:rPr>
                <w:sz w:val="24"/>
                <w:szCs w:val="24"/>
              </w:rPr>
            </w:pPr>
            <w:r>
              <w:rPr>
                <w:rFonts w:ascii="仿宋_GB2312" w:hAnsi="仿宋_GB2312" w:eastAsia="仿宋_GB2312" w:cs="仿宋_GB2312"/>
                <w:sz w:val="24"/>
                <w:szCs w:val="24"/>
              </w:rPr>
              <w:t>序号</w:t>
            </w:r>
          </w:p>
        </w:tc>
        <w:tc>
          <w:tcPr>
            <w:tcW w:w="2946" w:type="dxa"/>
          </w:tcPr>
          <w:p w14:paraId="0ADF48FD">
            <w:pPr>
              <w:pStyle w:val="8"/>
              <w:jc w:val="left"/>
              <w:rPr>
                <w:sz w:val="24"/>
                <w:szCs w:val="24"/>
              </w:rPr>
            </w:pPr>
            <w:r>
              <w:rPr>
                <w:rFonts w:ascii="仿宋_GB2312" w:hAnsi="仿宋_GB2312" w:eastAsia="仿宋_GB2312" w:cs="仿宋_GB2312"/>
                <w:sz w:val="24"/>
                <w:szCs w:val="24"/>
              </w:rPr>
              <w:t>报价内容</w:t>
            </w:r>
          </w:p>
        </w:tc>
        <w:tc>
          <w:tcPr>
            <w:tcW w:w="550" w:type="dxa"/>
          </w:tcPr>
          <w:p w14:paraId="56239EE0">
            <w:pPr>
              <w:pStyle w:val="8"/>
              <w:jc w:val="left"/>
              <w:rPr>
                <w:sz w:val="24"/>
                <w:szCs w:val="24"/>
              </w:rPr>
            </w:pPr>
            <w:r>
              <w:rPr>
                <w:rFonts w:ascii="仿宋_GB2312" w:hAnsi="仿宋_GB2312" w:eastAsia="仿宋_GB2312" w:cs="仿宋_GB2312"/>
                <w:sz w:val="24"/>
                <w:szCs w:val="24"/>
              </w:rPr>
              <w:t>计量单位</w:t>
            </w:r>
          </w:p>
        </w:tc>
        <w:tc>
          <w:tcPr>
            <w:tcW w:w="550" w:type="dxa"/>
          </w:tcPr>
          <w:p w14:paraId="46DAB4E7">
            <w:pPr>
              <w:pStyle w:val="8"/>
              <w:jc w:val="left"/>
              <w:rPr>
                <w:sz w:val="24"/>
                <w:szCs w:val="24"/>
              </w:rPr>
            </w:pPr>
            <w:r>
              <w:rPr>
                <w:rFonts w:ascii="仿宋_GB2312" w:hAnsi="仿宋_GB2312" w:eastAsia="仿宋_GB2312" w:cs="仿宋_GB2312"/>
                <w:sz w:val="24"/>
                <w:szCs w:val="24"/>
              </w:rPr>
              <w:t>报价单位</w:t>
            </w:r>
          </w:p>
        </w:tc>
        <w:tc>
          <w:tcPr>
            <w:tcW w:w="1656" w:type="dxa"/>
          </w:tcPr>
          <w:p w14:paraId="2D8396F7">
            <w:pPr>
              <w:pStyle w:val="8"/>
              <w:jc w:val="left"/>
              <w:rPr>
                <w:sz w:val="24"/>
                <w:szCs w:val="24"/>
              </w:rPr>
            </w:pPr>
            <w:r>
              <w:rPr>
                <w:rFonts w:ascii="仿宋_GB2312" w:hAnsi="仿宋_GB2312" w:eastAsia="仿宋_GB2312" w:cs="仿宋_GB2312"/>
                <w:sz w:val="24"/>
                <w:szCs w:val="24"/>
              </w:rPr>
              <w:t>最高限价</w:t>
            </w:r>
          </w:p>
        </w:tc>
        <w:tc>
          <w:tcPr>
            <w:tcW w:w="1348" w:type="dxa"/>
          </w:tcPr>
          <w:p w14:paraId="1EEB7A10">
            <w:pPr>
              <w:pStyle w:val="8"/>
              <w:jc w:val="left"/>
              <w:rPr>
                <w:sz w:val="24"/>
                <w:szCs w:val="24"/>
              </w:rPr>
            </w:pPr>
            <w:r>
              <w:rPr>
                <w:rFonts w:ascii="仿宋_GB2312" w:hAnsi="仿宋_GB2312" w:eastAsia="仿宋_GB2312" w:cs="仿宋_GB2312"/>
                <w:sz w:val="24"/>
                <w:szCs w:val="24"/>
              </w:rPr>
              <w:t>价款形式</w:t>
            </w:r>
          </w:p>
        </w:tc>
        <w:tc>
          <w:tcPr>
            <w:tcW w:w="1016" w:type="dxa"/>
          </w:tcPr>
          <w:p w14:paraId="182B3115">
            <w:pPr>
              <w:pStyle w:val="8"/>
              <w:jc w:val="left"/>
              <w:rPr>
                <w:sz w:val="24"/>
                <w:szCs w:val="24"/>
              </w:rPr>
            </w:pPr>
            <w:r>
              <w:rPr>
                <w:rFonts w:ascii="仿宋_GB2312" w:hAnsi="仿宋_GB2312" w:eastAsia="仿宋_GB2312" w:cs="仿宋_GB2312"/>
                <w:sz w:val="24"/>
                <w:szCs w:val="24"/>
              </w:rPr>
              <w:t>报价说明</w:t>
            </w:r>
          </w:p>
        </w:tc>
      </w:tr>
      <w:tr w14:paraId="4AB313F7">
        <w:tblPrEx>
          <w:tblLayout w:type="fixed"/>
        </w:tblPrEx>
        <w:tc>
          <w:tcPr>
            <w:tcW w:w="456" w:type="dxa"/>
          </w:tcPr>
          <w:p w14:paraId="5C13E1F8">
            <w:pPr>
              <w:pStyle w:val="8"/>
              <w:jc w:val="left"/>
              <w:rPr>
                <w:sz w:val="24"/>
                <w:szCs w:val="24"/>
              </w:rPr>
            </w:pPr>
            <w:r>
              <w:rPr>
                <w:rFonts w:ascii="仿宋_GB2312" w:hAnsi="仿宋_GB2312" w:eastAsia="仿宋_GB2312" w:cs="仿宋_GB2312"/>
                <w:sz w:val="24"/>
                <w:szCs w:val="24"/>
              </w:rPr>
              <w:t>1</w:t>
            </w:r>
          </w:p>
        </w:tc>
        <w:tc>
          <w:tcPr>
            <w:tcW w:w="2946" w:type="dxa"/>
          </w:tcPr>
          <w:p w14:paraId="65B38B1F">
            <w:pPr>
              <w:pStyle w:val="8"/>
              <w:jc w:val="left"/>
              <w:rPr>
                <w:sz w:val="24"/>
                <w:szCs w:val="24"/>
              </w:rPr>
            </w:pPr>
            <w:r>
              <w:rPr>
                <w:rFonts w:ascii="仿宋_GB2312" w:hAnsi="仿宋_GB2312" w:eastAsia="仿宋_GB2312" w:cs="仿宋_GB2312"/>
                <w:sz w:val="24"/>
                <w:szCs w:val="24"/>
              </w:rPr>
              <w:t>双通道离子色谱-电导检测器+安培检测器</w:t>
            </w:r>
          </w:p>
        </w:tc>
        <w:tc>
          <w:tcPr>
            <w:tcW w:w="550" w:type="dxa"/>
          </w:tcPr>
          <w:p w14:paraId="27BE7AD2">
            <w:pPr>
              <w:pStyle w:val="8"/>
              <w:jc w:val="left"/>
              <w:rPr>
                <w:sz w:val="24"/>
                <w:szCs w:val="24"/>
              </w:rPr>
            </w:pPr>
            <w:r>
              <w:rPr>
                <w:rFonts w:ascii="仿宋_GB2312" w:hAnsi="仿宋_GB2312" w:eastAsia="仿宋_GB2312" w:cs="仿宋_GB2312"/>
                <w:sz w:val="24"/>
                <w:szCs w:val="24"/>
              </w:rPr>
              <w:t>台</w:t>
            </w:r>
          </w:p>
        </w:tc>
        <w:tc>
          <w:tcPr>
            <w:tcW w:w="550" w:type="dxa"/>
          </w:tcPr>
          <w:p w14:paraId="39235A3B">
            <w:pPr>
              <w:pStyle w:val="8"/>
              <w:jc w:val="left"/>
              <w:rPr>
                <w:sz w:val="24"/>
                <w:szCs w:val="24"/>
              </w:rPr>
            </w:pPr>
            <w:r>
              <w:rPr>
                <w:rFonts w:ascii="仿宋_GB2312" w:hAnsi="仿宋_GB2312" w:eastAsia="仿宋_GB2312" w:cs="仿宋_GB2312"/>
                <w:sz w:val="24"/>
                <w:szCs w:val="24"/>
              </w:rPr>
              <w:t>元</w:t>
            </w:r>
          </w:p>
        </w:tc>
        <w:tc>
          <w:tcPr>
            <w:tcW w:w="1656" w:type="dxa"/>
          </w:tcPr>
          <w:p w14:paraId="0BD2A0B5">
            <w:pPr>
              <w:pStyle w:val="8"/>
              <w:jc w:val="right"/>
              <w:rPr>
                <w:sz w:val="24"/>
                <w:szCs w:val="24"/>
              </w:rPr>
            </w:pPr>
            <w:r>
              <w:rPr>
                <w:rFonts w:ascii="仿宋_GB2312" w:hAnsi="仿宋_GB2312" w:eastAsia="仿宋_GB2312" w:cs="仿宋_GB2312"/>
                <w:sz w:val="24"/>
                <w:szCs w:val="24"/>
              </w:rPr>
              <w:t>1,800,000.00</w:t>
            </w:r>
          </w:p>
        </w:tc>
        <w:tc>
          <w:tcPr>
            <w:tcW w:w="1348" w:type="dxa"/>
          </w:tcPr>
          <w:p w14:paraId="2DAC0A32">
            <w:pPr>
              <w:pStyle w:val="8"/>
              <w:jc w:val="left"/>
              <w:rPr>
                <w:sz w:val="24"/>
                <w:szCs w:val="24"/>
              </w:rPr>
            </w:pPr>
            <w:r>
              <w:rPr>
                <w:rFonts w:ascii="仿宋_GB2312" w:hAnsi="仿宋_GB2312" w:eastAsia="仿宋_GB2312" w:cs="仿宋_GB2312"/>
                <w:sz w:val="24"/>
                <w:szCs w:val="24"/>
              </w:rPr>
              <w:t>总价</w:t>
            </w:r>
          </w:p>
        </w:tc>
        <w:tc>
          <w:tcPr>
            <w:tcW w:w="1016" w:type="dxa"/>
          </w:tcPr>
          <w:p w14:paraId="09BC7F58">
            <w:pPr>
              <w:pStyle w:val="8"/>
              <w:jc w:val="left"/>
              <w:rPr>
                <w:sz w:val="24"/>
                <w:szCs w:val="24"/>
              </w:rPr>
            </w:pPr>
            <w:r>
              <w:rPr>
                <w:rFonts w:ascii="仿宋_GB2312" w:hAnsi="仿宋_GB2312" w:eastAsia="仿宋_GB2312" w:cs="仿宋_GB2312"/>
                <w:sz w:val="24"/>
                <w:szCs w:val="24"/>
              </w:rPr>
              <w:t>无</w:t>
            </w:r>
          </w:p>
        </w:tc>
      </w:tr>
    </w:tbl>
    <w:p w14:paraId="13C9C3DA">
      <w:pPr>
        <w:pStyle w:val="8"/>
        <w:jc w:val="left"/>
        <w:rPr>
          <w:sz w:val="24"/>
          <w:szCs w:val="24"/>
        </w:rPr>
      </w:pPr>
      <w:r>
        <w:rPr>
          <w:rFonts w:ascii="仿宋_GB2312" w:hAnsi="仿宋_GB2312" w:eastAsia="仿宋_GB2312" w:cs="仿宋_GB2312"/>
          <w:sz w:val="24"/>
          <w:szCs w:val="24"/>
        </w:rPr>
        <w:t>（2）报价明细要求：</w:t>
      </w:r>
    </w:p>
    <w:p w14:paraId="59D5FFE2">
      <w:pPr>
        <w:pStyle w:val="8"/>
        <w:jc w:val="left"/>
        <w:rPr>
          <w:sz w:val="24"/>
          <w:szCs w:val="24"/>
        </w:rPr>
      </w:pPr>
      <w:r>
        <w:rPr>
          <w:rFonts w:ascii="仿宋_GB2312" w:hAnsi="仿宋_GB2312" w:eastAsia="仿宋_GB2312" w:cs="仿宋_GB2312"/>
          <w:sz w:val="24"/>
          <w:szCs w:val="24"/>
        </w:rPr>
        <w:t>双通道离子色谱-电导检测器+安培检测器</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6"/>
        <w:gridCol w:w="1807"/>
        <w:gridCol w:w="1807"/>
        <w:gridCol w:w="456"/>
        <w:gridCol w:w="456"/>
        <w:gridCol w:w="1656"/>
        <w:gridCol w:w="769"/>
        <w:gridCol w:w="1115"/>
      </w:tblGrid>
      <w:tr w14:paraId="5CFF8BA2">
        <w:tblPrEx>
          <w:tblLayout w:type="fixed"/>
        </w:tblPrEx>
        <w:tc>
          <w:tcPr>
            <w:tcW w:w="456" w:type="dxa"/>
          </w:tcPr>
          <w:p w14:paraId="7684E2C0">
            <w:pPr>
              <w:pStyle w:val="8"/>
              <w:jc w:val="left"/>
              <w:rPr>
                <w:sz w:val="24"/>
                <w:szCs w:val="24"/>
              </w:rPr>
            </w:pPr>
            <w:r>
              <w:rPr>
                <w:rFonts w:ascii="仿宋_GB2312" w:hAnsi="仿宋_GB2312" w:eastAsia="仿宋_GB2312" w:cs="仿宋_GB2312"/>
                <w:sz w:val="24"/>
                <w:szCs w:val="24"/>
              </w:rPr>
              <w:t>序号</w:t>
            </w:r>
          </w:p>
        </w:tc>
        <w:tc>
          <w:tcPr>
            <w:tcW w:w="1807" w:type="dxa"/>
          </w:tcPr>
          <w:p w14:paraId="10B53ABD">
            <w:pPr>
              <w:pStyle w:val="8"/>
              <w:jc w:val="left"/>
              <w:rPr>
                <w:sz w:val="24"/>
                <w:szCs w:val="24"/>
              </w:rPr>
            </w:pPr>
            <w:r>
              <w:rPr>
                <w:rFonts w:ascii="仿宋_GB2312" w:hAnsi="仿宋_GB2312" w:eastAsia="仿宋_GB2312" w:cs="仿宋_GB2312"/>
                <w:sz w:val="24"/>
                <w:szCs w:val="24"/>
              </w:rPr>
              <w:t>报价明细内容</w:t>
            </w:r>
          </w:p>
        </w:tc>
        <w:tc>
          <w:tcPr>
            <w:tcW w:w="1807" w:type="dxa"/>
          </w:tcPr>
          <w:p w14:paraId="6C619343">
            <w:pPr>
              <w:pStyle w:val="8"/>
              <w:jc w:val="left"/>
              <w:rPr>
                <w:sz w:val="24"/>
                <w:szCs w:val="24"/>
              </w:rPr>
            </w:pPr>
            <w:r>
              <w:rPr>
                <w:rFonts w:ascii="仿宋_GB2312" w:hAnsi="仿宋_GB2312" w:eastAsia="仿宋_GB2312" w:cs="仿宋_GB2312"/>
                <w:sz w:val="24"/>
                <w:szCs w:val="24"/>
              </w:rPr>
              <w:t>报价要求</w:t>
            </w:r>
          </w:p>
        </w:tc>
        <w:tc>
          <w:tcPr>
            <w:tcW w:w="456" w:type="dxa"/>
          </w:tcPr>
          <w:p w14:paraId="713168FC">
            <w:pPr>
              <w:pStyle w:val="8"/>
              <w:jc w:val="left"/>
              <w:rPr>
                <w:sz w:val="24"/>
                <w:szCs w:val="24"/>
              </w:rPr>
            </w:pPr>
            <w:r>
              <w:rPr>
                <w:rFonts w:ascii="仿宋_GB2312" w:hAnsi="仿宋_GB2312" w:eastAsia="仿宋_GB2312" w:cs="仿宋_GB2312"/>
                <w:sz w:val="24"/>
                <w:szCs w:val="24"/>
              </w:rPr>
              <w:t>计量单位</w:t>
            </w:r>
          </w:p>
        </w:tc>
        <w:tc>
          <w:tcPr>
            <w:tcW w:w="456" w:type="dxa"/>
          </w:tcPr>
          <w:p w14:paraId="68D86CA2">
            <w:pPr>
              <w:pStyle w:val="8"/>
              <w:jc w:val="left"/>
              <w:rPr>
                <w:sz w:val="24"/>
                <w:szCs w:val="24"/>
              </w:rPr>
            </w:pPr>
            <w:r>
              <w:rPr>
                <w:rFonts w:ascii="仿宋_GB2312" w:hAnsi="仿宋_GB2312" w:eastAsia="仿宋_GB2312" w:cs="仿宋_GB2312"/>
                <w:sz w:val="24"/>
                <w:szCs w:val="24"/>
              </w:rPr>
              <w:t>报价单位</w:t>
            </w:r>
          </w:p>
        </w:tc>
        <w:tc>
          <w:tcPr>
            <w:tcW w:w="1656" w:type="dxa"/>
          </w:tcPr>
          <w:p w14:paraId="11D962F1">
            <w:pPr>
              <w:pStyle w:val="8"/>
              <w:jc w:val="left"/>
              <w:rPr>
                <w:sz w:val="24"/>
                <w:szCs w:val="24"/>
              </w:rPr>
            </w:pPr>
            <w:r>
              <w:rPr>
                <w:rFonts w:ascii="仿宋_GB2312" w:hAnsi="仿宋_GB2312" w:eastAsia="仿宋_GB2312" w:cs="仿宋_GB2312"/>
                <w:sz w:val="24"/>
                <w:szCs w:val="24"/>
              </w:rPr>
              <w:t>最高限价</w:t>
            </w:r>
          </w:p>
        </w:tc>
        <w:tc>
          <w:tcPr>
            <w:tcW w:w="769" w:type="dxa"/>
          </w:tcPr>
          <w:p w14:paraId="4C5F0CE6">
            <w:pPr>
              <w:pStyle w:val="8"/>
              <w:jc w:val="left"/>
              <w:rPr>
                <w:sz w:val="24"/>
                <w:szCs w:val="24"/>
              </w:rPr>
            </w:pPr>
            <w:r>
              <w:rPr>
                <w:rFonts w:ascii="仿宋_GB2312" w:hAnsi="仿宋_GB2312" w:eastAsia="仿宋_GB2312" w:cs="仿宋_GB2312"/>
                <w:sz w:val="24"/>
                <w:szCs w:val="24"/>
              </w:rPr>
              <w:t>价款形式</w:t>
            </w:r>
          </w:p>
        </w:tc>
        <w:tc>
          <w:tcPr>
            <w:tcW w:w="1115" w:type="dxa"/>
          </w:tcPr>
          <w:p w14:paraId="3145D96E">
            <w:pPr>
              <w:pStyle w:val="8"/>
              <w:jc w:val="left"/>
              <w:rPr>
                <w:sz w:val="24"/>
                <w:szCs w:val="24"/>
              </w:rPr>
            </w:pPr>
            <w:r>
              <w:rPr>
                <w:rFonts w:ascii="仿宋_GB2312" w:hAnsi="仿宋_GB2312" w:eastAsia="仿宋_GB2312" w:cs="仿宋_GB2312"/>
                <w:sz w:val="24"/>
                <w:szCs w:val="24"/>
              </w:rPr>
              <w:t>报价说明</w:t>
            </w:r>
          </w:p>
        </w:tc>
      </w:tr>
      <w:tr w14:paraId="11F1B1EF">
        <w:tblPrEx>
          <w:tblLayout w:type="fixed"/>
        </w:tblPrEx>
        <w:tc>
          <w:tcPr>
            <w:tcW w:w="456" w:type="dxa"/>
          </w:tcPr>
          <w:p w14:paraId="0EA364D5">
            <w:pPr>
              <w:pStyle w:val="8"/>
              <w:jc w:val="left"/>
              <w:rPr>
                <w:sz w:val="24"/>
                <w:szCs w:val="24"/>
              </w:rPr>
            </w:pPr>
            <w:r>
              <w:rPr>
                <w:rFonts w:ascii="仿宋_GB2312" w:hAnsi="仿宋_GB2312" w:eastAsia="仿宋_GB2312" w:cs="仿宋_GB2312"/>
                <w:sz w:val="24"/>
                <w:szCs w:val="24"/>
              </w:rPr>
              <w:t>1</w:t>
            </w:r>
          </w:p>
        </w:tc>
        <w:tc>
          <w:tcPr>
            <w:tcW w:w="1807" w:type="dxa"/>
          </w:tcPr>
          <w:p w14:paraId="613535C0">
            <w:pPr>
              <w:pStyle w:val="8"/>
              <w:jc w:val="left"/>
              <w:rPr>
                <w:sz w:val="24"/>
                <w:szCs w:val="24"/>
              </w:rPr>
            </w:pPr>
            <w:r>
              <w:rPr>
                <w:rFonts w:ascii="仿宋_GB2312" w:hAnsi="仿宋_GB2312" w:eastAsia="仿宋_GB2312" w:cs="仿宋_GB2312"/>
                <w:sz w:val="24"/>
                <w:szCs w:val="24"/>
              </w:rPr>
              <w:t>双通道离子色谱-电导检测器+安培检测器</w:t>
            </w:r>
          </w:p>
        </w:tc>
        <w:tc>
          <w:tcPr>
            <w:tcW w:w="1807" w:type="dxa"/>
          </w:tcPr>
          <w:p w14:paraId="026C8126">
            <w:pPr>
              <w:pStyle w:val="8"/>
              <w:jc w:val="left"/>
              <w:rPr>
                <w:sz w:val="24"/>
                <w:szCs w:val="24"/>
              </w:rPr>
            </w:pPr>
            <w:r>
              <w:rPr>
                <w:rFonts w:ascii="仿宋_GB2312" w:hAnsi="仿宋_GB2312" w:eastAsia="仿宋_GB2312" w:cs="仿宋_GB2312"/>
                <w:sz w:val="24"/>
                <w:szCs w:val="24"/>
              </w:rPr>
              <w:t>双通道离子色谱-电导检测器+安培检测器</w:t>
            </w:r>
          </w:p>
        </w:tc>
        <w:tc>
          <w:tcPr>
            <w:tcW w:w="456" w:type="dxa"/>
          </w:tcPr>
          <w:p w14:paraId="16C1553F">
            <w:pPr>
              <w:pStyle w:val="8"/>
              <w:jc w:val="left"/>
              <w:rPr>
                <w:sz w:val="24"/>
                <w:szCs w:val="24"/>
              </w:rPr>
            </w:pPr>
            <w:r>
              <w:rPr>
                <w:rFonts w:ascii="仿宋_GB2312" w:hAnsi="仿宋_GB2312" w:eastAsia="仿宋_GB2312" w:cs="仿宋_GB2312"/>
                <w:sz w:val="24"/>
                <w:szCs w:val="24"/>
              </w:rPr>
              <w:t>台</w:t>
            </w:r>
          </w:p>
        </w:tc>
        <w:tc>
          <w:tcPr>
            <w:tcW w:w="456" w:type="dxa"/>
          </w:tcPr>
          <w:p w14:paraId="2169A6C8">
            <w:pPr>
              <w:pStyle w:val="8"/>
              <w:jc w:val="left"/>
              <w:rPr>
                <w:sz w:val="24"/>
                <w:szCs w:val="24"/>
              </w:rPr>
            </w:pPr>
            <w:r>
              <w:rPr>
                <w:rFonts w:ascii="仿宋_GB2312" w:hAnsi="仿宋_GB2312" w:eastAsia="仿宋_GB2312" w:cs="仿宋_GB2312"/>
                <w:sz w:val="24"/>
                <w:szCs w:val="24"/>
              </w:rPr>
              <w:t>元</w:t>
            </w:r>
          </w:p>
        </w:tc>
        <w:tc>
          <w:tcPr>
            <w:tcW w:w="1656" w:type="dxa"/>
          </w:tcPr>
          <w:p w14:paraId="61A001C1">
            <w:pPr>
              <w:pStyle w:val="8"/>
              <w:jc w:val="right"/>
              <w:rPr>
                <w:sz w:val="24"/>
                <w:szCs w:val="24"/>
              </w:rPr>
            </w:pPr>
            <w:r>
              <w:rPr>
                <w:rFonts w:ascii="仿宋_GB2312" w:hAnsi="仿宋_GB2312" w:eastAsia="仿宋_GB2312" w:cs="仿宋_GB2312"/>
                <w:sz w:val="24"/>
                <w:szCs w:val="24"/>
              </w:rPr>
              <w:t>1,800,000.00</w:t>
            </w:r>
          </w:p>
        </w:tc>
        <w:tc>
          <w:tcPr>
            <w:tcW w:w="769" w:type="dxa"/>
          </w:tcPr>
          <w:p w14:paraId="11A1B26A">
            <w:pPr>
              <w:pStyle w:val="8"/>
              <w:jc w:val="left"/>
              <w:rPr>
                <w:sz w:val="24"/>
                <w:szCs w:val="24"/>
              </w:rPr>
            </w:pPr>
            <w:r>
              <w:rPr>
                <w:rFonts w:ascii="仿宋_GB2312" w:hAnsi="仿宋_GB2312" w:eastAsia="仿宋_GB2312" w:cs="仿宋_GB2312"/>
                <w:sz w:val="24"/>
                <w:szCs w:val="24"/>
              </w:rPr>
              <w:t>总价</w:t>
            </w:r>
          </w:p>
        </w:tc>
        <w:tc>
          <w:tcPr>
            <w:tcW w:w="1115" w:type="dxa"/>
          </w:tcPr>
          <w:p w14:paraId="17C2E968">
            <w:pPr>
              <w:pStyle w:val="8"/>
              <w:jc w:val="left"/>
              <w:rPr>
                <w:sz w:val="24"/>
                <w:szCs w:val="24"/>
              </w:rPr>
            </w:pPr>
            <w:r>
              <w:rPr>
                <w:rFonts w:ascii="仿宋_GB2312" w:hAnsi="仿宋_GB2312" w:eastAsia="仿宋_GB2312" w:cs="仿宋_GB2312"/>
                <w:sz w:val="24"/>
                <w:szCs w:val="24"/>
              </w:rPr>
              <w:t>无</w:t>
            </w:r>
          </w:p>
        </w:tc>
      </w:tr>
    </w:tbl>
    <w:p w14:paraId="3CE54941">
      <w:pPr>
        <w:pStyle w:val="8"/>
        <w:rPr>
          <w:sz w:val="24"/>
          <w:szCs w:val="24"/>
        </w:rPr>
      </w:pPr>
      <w:r>
        <w:rPr>
          <w:rFonts w:ascii="仿宋_GB2312" w:hAnsi="仿宋_GB2312" w:eastAsia="仿宋_GB2312" w:cs="仿宋_GB2312"/>
          <w:sz w:val="24"/>
          <w:szCs w:val="24"/>
        </w:rPr>
        <w:t xml:space="preserve"> </w:t>
      </w:r>
      <w:r>
        <w:rPr>
          <w:rFonts w:ascii="仿宋_GB2312" w:hAnsi="仿宋_GB2312" w:eastAsia="仿宋_GB2312" w:cs="仿宋_GB2312"/>
          <w:sz w:val="24"/>
          <w:szCs w:val="24"/>
        </w:rPr>
        <w:br w:type="textWrapping"/>
      </w:r>
      <w:r>
        <w:rPr>
          <w:rFonts w:ascii="仿宋_GB2312" w:hAnsi="仿宋_GB2312" w:eastAsia="仿宋_GB2312" w:cs="仿宋_GB2312"/>
          <w:sz w:val="24"/>
          <w:szCs w:val="24"/>
        </w:rPr>
        <w:br w:type="page"/>
      </w:r>
    </w:p>
    <w:p w14:paraId="6DDF21EA">
      <w:pPr>
        <w:pStyle w:val="8"/>
        <w:jc w:val="center"/>
        <w:outlineLvl w:val="1"/>
        <w:rPr>
          <w:sz w:val="28"/>
          <w:szCs w:val="28"/>
        </w:rPr>
      </w:pPr>
      <w:r>
        <w:rPr>
          <w:rFonts w:ascii="仿宋_GB2312" w:hAnsi="仿宋_GB2312" w:eastAsia="仿宋_GB2312" w:cs="仿宋_GB2312"/>
          <w:b/>
          <w:sz w:val="28"/>
          <w:szCs w:val="28"/>
        </w:rPr>
        <w:t>第二章 投标人须知前附表</w:t>
      </w:r>
    </w:p>
    <w:p w14:paraId="0B364A1E">
      <w:pPr>
        <w:pStyle w:val="8"/>
        <w:ind w:firstLine="480"/>
        <w:jc w:val="both"/>
        <w:outlineLvl w:val="2"/>
        <w:rPr>
          <w:sz w:val="24"/>
          <w:szCs w:val="24"/>
        </w:rPr>
      </w:pPr>
      <w:r>
        <w:rPr>
          <w:rFonts w:ascii="仿宋_GB2312" w:hAnsi="仿宋_GB2312" w:eastAsia="仿宋_GB2312" w:cs="仿宋_GB2312"/>
          <w:b/>
          <w:sz w:val="24"/>
          <w:szCs w:val="24"/>
        </w:rPr>
        <w:t>一、投标人须知前附表1</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90"/>
        <w:gridCol w:w="917"/>
        <w:gridCol w:w="7115"/>
      </w:tblGrid>
      <w:tr w14:paraId="0BD1BDB6">
        <w:tblPrEx>
          <w:tblLayout w:type="fixed"/>
        </w:tblPrEx>
        <w:tc>
          <w:tcPr>
            <w:tcW w:w="8522" w:type="dxa"/>
            <w:gridSpan w:val="3"/>
          </w:tcPr>
          <w:p w14:paraId="3F1E5A4D">
            <w:pPr>
              <w:pStyle w:val="8"/>
              <w:jc w:val="left"/>
              <w:rPr>
                <w:sz w:val="24"/>
                <w:szCs w:val="24"/>
              </w:rPr>
            </w:pPr>
            <w:r>
              <w:rPr>
                <w:rFonts w:ascii="仿宋_GB2312" w:hAnsi="仿宋_GB2312" w:eastAsia="仿宋_GB2312" w:cs="仿宋_GB2312"/>
                <w:sz w:val="24"/>
                <w:szCs w:val="24"/>
              </w:rPr>
              <w:t>特别提示：本表与招标文件对应章节的内容若不一致，以本表为准。</w:t>
            </w:r>
          </w:p>
        </w:tc>
      </w:tr>
      <w:tr w14:paraId="122C27D4">
        <w:tblPrEx>
          <w:tblLayout w:type="fixed"/>
        </w:tblPrEx>
        <w:tc>
          <w:tcPr>
            <w:tcW w:w="490" w:type="dxa"/>
          </w:tcPr>
          <w:p w14:paraId="11CFEE0B">
            <w:pPr>
              <w:pStyle w:val="8"/>
              <w:jc w:val="left"/>
              <w:rPr>
                <w:sz w:val="24"/>
                <w:szCs w:val="24"/>
              </w:rPr>
            </w:pPr>
            <w:r>
              <w:rPr>
                <w:rFonts w:ascii="仿宋_GB2312" w:hAnsi="仿宋_GB2312" w:eastAsia="仿宋_GB2312" w:cs="仿宋_GB2312"/>
                <w:sz w:val="24"/>
                <w:szCs w:val="24"/>
              </w:rPr>
              <w:t>序号</w:t>
            </w:r>
          </w:p>
        </w:tc>
        <w:tc>
          <w:tcPr>
            <w:tcW w:w="917" w:type="dxa"/>
          </w:tcPr>
          <w:p w14:paraId="0CCF02CD">
            <w:pPr>
              <w:pStyle w:val="8"/>
              <w:jc w:val="left"/>
              <w:rPr>
                <w:sz w:val="24"/>
                <w:szCs w:val="24"/>
              </w:rPr>
            </w:pPr>
            <w:r>
              <w:rPr>
                <w:rFonts w:ascii="仿宋_GB2312" w:hAnsi="仿宋_GB2312" w:eastAsia="仿宋_GB2312" w:cs="仿宋_GB2312"/>
                <w:sz w:val="24"/>
                <w:szCs w:val="24"/>
              </w:rPr>
              <w:t>招标文件</w:t>
            </w:r>
          </w:p>
          <w:p w14:paraId="665F2AF3">
            <w:pPr>
              <w:pStyle w:val="8"/>
              <w:jc w:val="left"/>
              <w:rPr>
                <w:sz w:val="24"/>
                <w:szCs w:val="24"/>
              </w:rPr>
            </w:pPr>
            <w:r>
              <w:rPr>
                <w:rFonts w:ascii="仿宋_GB2312" w:hAnsi="仿宋_GB2312" w:eastAsia="仿宋_GB2312" w:cs="仿宋_GB2312"/>
                <w:sz w:val="24"/>
                <w:szCs w:val="24"/>
              </w:rPr>
              <w:t xml:space="preserve"> （第三章）</w:t>
            </w:r>
          </w:p>
        </w:tc>
        <w:tc>
          <w:tcPr>
            <w:tcW w:w="7115" w:type="dxa"/>
          </w:tcPr>
          <w:p w14:paraId="66D041FA">
            <w:pPr>
              <w:pStyle w:val="8"/>
              <w:jc w:val="left"/>
              <w:rPr>
                <w:sz w:val="24"/>
                <w:szCs w:val="24"/>
              </w:rPr>
            </w:pPr>
            <w:r>
              <w:rPr>
                <w:rFonts w:ascii="仿宋_GB2312" w:hAnsi="仿宋_GB2312" w:eastAsia="仿宋_GB2312" w:cs="仿宋_GB2312"/>
                <w:sz w:val="24"/>
                <w:szCs w:val="24"/>
              </w:rPr>
              <w:t>编列内容</w:t>
            </w:r>
          </w:p>
        </w:tc>
      </w:tr>
      <w:tr w14:paraId="06B49C52">
        <w:tblPrEx>
          <w:tblLayout w:type="fixed"/>
        </w:tblPrEx>
        <w:tc>
          <w:tcPr>
            <w:tcW w:w="490" w:type="dxa"/>
          </w:tcPr>
          <w:p w14:paraId="71E67FED">
            <w:pPr>
              <w:pStyle w:val="8"/>
              <w:jc w:val="left"/>
              <w:rPr>
                <w:sz w:val="24"/>
                <w:szCs w:val="24"/>
              </w:rPr>
            </w:pPr>
            <w:r>
              <w:rPr>
                <w:rFonts w:ascii="仿宋_GB2312" w:hAnsi="仿宋_GB2312" w:eastAsia="仿宋_GB2312" w:cs="仿宋_GB2312"/>
                <w:sz w:val="24"/>
                <w:szCs w:val="24"/>
              </w:rPr>
              <w:t>1</w:t>
            </w:r>
          </w:p>
        </w:tc>
        <w:tc>
          <w:tcPr>
            <w:tcW w:w="917" w:type="dxa"/>
          </w:tcPr>
          <w:p w14:paraId="3D0A050D">
            <w:pPr>
              <w:pStyle w:val="8"/>
              <w:jc w:val="left"/>
              <w:rPr>
                <w:sz w:val="24"/>
                <w:szCs w:val="24"/>
              </w:rPr>
            </w:pPr>
            <w:r>
              <w:rPr>
                <w:rFonts w:ascii="仿宋_GB2312" w:hAnsi="仿宋_GB2312" w:eastAsia="仿宋_GB2312" w:cs="仿宋_GB2312"/>
                <w:sz w:val="24"/>
                <w:szCs w:val="24"/>
              </w:rPr>
              <w:t>6.1</w:t>
            </w:r>
          </w:p>
        </w:tc>
        <w:tc>
          <w:tcPr>
            <w:tcW w:w="7115" w:type="dxa"/>
          </w:tcPr>
          <w:p w14:paraId="622810D8">
            <w:pPr>
              <w:pStyle w:val="8"/>
              <w:jc w:val="left"/>
              <w:rPr>
                <w:sz w:val="24"/>
                <w:szCs w:val="24"/>
              </w:rPr>
            </w:pPr>
            <w:r>
              <w:rPr>
                <w:rFonts w:ascii="仿宋_GB2312" w:hAnsi="仿宋_GB2312" w:eastAsia="仿宋_GB2312" w:cs="仿宋_GB2312"/>
                <w:sz w:val="24"/>
                <w:szCs w:val="24"/>
              </w:rPr>
              <w:t>是否组织现场考察或召开开标前答疑会：</w:t>
            </w:r>
          </w:p>
          <w:p w14:paraId="48A89140">
            <w:pPr>
              <w:pStyle w:val="8"/>
              <w:jc w:val="left"/>
              <w:rPr>
                <w:sz w:val="24"/>
                <w:szCs w:val="24"/>
              </w:rPr>
            </w:pPr>
            <w:r>
              <w:rPr>
                <w:rFonts w:ascii="仿宋_GB2312" w:hAnsi="仿宋_GB2312" w:eastAsia="仿宋_GB2312" w:cs="仿宋_GB2312"/>
                <w:sz w:val="24"/>
                <w:szCs w:val="24"/>
              </w:rPr>
              <w:t>采购包1：不组织</w:t>
            </w:r>
          </w:p>
          <w:p w14:paraId="5886C548">
            <w:pPr>
              <w:pStyle w:val="8"/>
              <w:jc w:val="left"/>
              <w:rPr>
                <w:sz w:val="24"/>
                <w:szCs w:val="24"/>
              </w:rPr>
            </w:pPr>
            <w:r>
              <w:rPr>
                <w:rFonts w:ascii="仿宋_GB2312" w:hAnsi="仿宋_GB2312" w:eastAsia="仿宋_GB2312" w:cs="仿宋_GB2312"/>
                <w:sz w:val="24"/>
                <w:szCs w:val="24"/>
              </w:rPr>
              <w:t>采购包2：不组织</w:t>
            </w:r>
          </w:p>
        </w:tc>
      </w:tr>
      <w:tr w14:paraId="2ECF4C0A">
        <w:tblPrEx>
          <w:tblLayout w:type="fixed"/>
        </w:tblPrEx>
        <w:tc>
          <w:tcPr>
            <w:tcW w:w="490" w:type="dxa"/>
          </w:tcPr>
          <w:p w14:paraId="208ED0D3">
            <w:pPr>
              <w:pStyle w:val="8"/>
              <w:jc w:val="left"/>
              <w:rPr>
                <w:sz w:val="24"/>
                <w:szCs w:val="24"/>
              </w:rPr>
            </w:pPr>
            <w:r>
              <w:rPr>
                <w:rFonts w:ascii="仿宋_GB2312" w:hAnsi="仿宋_GB2312" w:eastAsia="仿宋_GB2312" w:cs="仿宋_GB2312"/>
                <w:sz w:val="24"/>
                <w:szCs w:val="24"/>
              </w:rPr>
              <w:t>2</w:t>
            </w:r>
          </w:p>
        </w:tc>
        <w:tc>
          <w:tcPr>
            <w:tcW w:w="917" w:type="dxa"/>
          </w:tcPr>
          <w:p w14:paraId="3CC2A637">
            <w:pPr>
              <w:pStyle w:val="8"/>
              <w:jc w:val="left"/>
              <w:rPr>
                <w:sz w:val="24"/>
                <w:szCs w:val="24"/>
              </w:rPr>
            </w:pPr>
            <w:r>
              <w:rPr>
                <w:rFonts w:ascii="仿宋_GB2312" w:hAnsi="仿宋_GB2312" w:eastAsia="仿宋_GB2312" w:cs="仿宋_GB2312"/>
                <w:sz w:val="24"/>
                <w:szCs w:val="24"/>
              </w:rPr>
              <w:t>10.4</w:t>
            </w:r>
          </w:p>
        </w:tc>
        <w:tc>
          <w:tcPr>
            <w:tcW w:w="7115" w:type="dxa"/>
          </w:tcPr>
          <w:p w14:paraId="2AEAD218">
            <w:pPr>
              <w:pStyle w:val="8"/>
              <w:jc w:val="left"/>
              <w:rPr>
                <w:sz w:val="24"/>
                <w:szCs w:val="24"/>
              </w:rPr>
            </w:pPr>
            <w:r>
              <w:rPr>
                <w:rFonts w:ascii="仿宋_GB2312" w:hAnsi="仿宋_GB2312" w:eastAsia="仿宋_GB2312" w:cs="仿宋_GB2312"/>
                <w:sz w:val="24"/>
                <w:szCs w:val="24"/>
              </w:rPr>
              <w:t>投标文件的份数：</w:t>
            </w:r>
          </w:p>
          <w:p w14:paraId="1A466320">
            <w:pPr>
              <w:pStyle w:val="8"/>
              <w:jc w:val="left"/>
              <w:rPr>
                <w:sz w:val="24"/>
                <w:szCs w:val="24"/>
              </w:rPr>
            </w:pPr>
            <w:r>
              <w:rPr>
                <w:rFonts w:ascii="仿宋_GB2312" w:hAnsi="仿宋_GB2312" w:eastAsia="仿宋_GB2312" w:cs="仿宋_GB2312"/>
                <w:sz w:val="24"/>
                <w:szCs w:val="24"/>
              </w:rPr>
              <w:t xml:space="preserve"> （1）可读介质（光盘或U盘） 0 份：投标人应将其上传至福建省政府采购网上公开信息系统的电子投标文件在该可读介质中另存 0 份。</w:t>
            </w:r>
          </w:p>
          <w:p w14:paraId="5974013C">
            <w:pPr>
              <w:pStyle w:val="8"/>
              <w:jc w:val="left"/>
              <w:rPr>
                <w:sz w:val="24"/>
                <w:szCs w:val="24"/>
              </w:rPr>
            </w:pPr>
            <w:r>
              <w:rPr>
                <w:rFonts w:ascii="仿宋_GB2312" w:hAnsi="仿宋_GB2312" w:eastAsia="仿宋_GB2312" w:cs="仿宋_GB2312"/>
                <w:sz w:val="24"/>
                <w:szCs w:val="24"/>
              </w:rPr>
              <w:t xml:space="preserve"> （2）电子投标文件：详见投标人须知前附表2《关于电子招标投标活动的专门规定》。</w:t>
            </w:r>
          </w:p>
        </w:tc>
      </w:tr>
      <w:tr w14:paraId="17AAA1D7">
        <w:tblPrEx>
          <w:tblLayout w:type="fixed"/>
        </w:tblPrEx>
        <w:tc>
          <w:tcPr>
            <w:tcW w:w="490" w:type="dxa"/>
          </w:tcPr>
          <w:p w14:paraId="46745307">
            <w:pPr>
              <w:pStyle w:val="8"/>
              <w:jc w:val="left"/>
              <w:rPr>
                <w:sz w:val="24"/>
                <w:szCs w:val="24"/>
              </w:rPr>
            </w:pPr>
            <w:r>
              <w:rPr>
                <w:rFonts w:ascii="仿宋_GB2312" w:hAnsi="仿宋_GB2312" w:eastAsia="仿宋_GB2312" w:cs="仿宋_GB2312"/>
                <w:sz w:val="24"/>
                <w:szCs w:val="24"/>
              </w:rPr>
              <w:t>3</w:t>
            </w:r>
          </w:p>
        </w:tc>
        <w:tc>
          <w:tcPr>
            <w:tcW w:w="917" w:type="dxa"/>
          </w:tcPr>
          <w:p w14:paraId="1515FE55">
            <w:pPr>
              <w:pStyle w:val="8"/>
              <w:jc w:val="left"/>
              <w:rPr>
                <w:sz w:val="24"/>
                <w:szCs w:val="24"/>
              </w:rPr>
            </w:pPr>
            <w:r>
              <w:rPr>
                <w:rFonts w:ascii="仿宋_GB2312" w:hAnsi="仿宋_GB2312" w:eastAsia="仿宋_GB2312" w:cs="仿宋_GB2312"/>
                <w:sz w:val="24"/>
                <w:szCs w:val="24"/>
              </w:rPr>
              <w:t>10.7-（1）</w:t>
            </w:r>
          </w:p>
        </w:tc>
        <w:tc>
          <w:tcPr>
            <w:tcW w:w="7115" w:type="dxa"/>
          </w:tcPr>
          <w:p w14:paraId="11E2EF95">
            <w:pPr>
              <w:pStyle w:val="8"/>
              <w:jc w:val="left"/>
              <w:rPr>
                <w:sz w:val="24"/>
                <w:szCs w:val="24"/>
              </w:rPr>
            </w:pPr>
            <w:r>
              <w:rPr>
                <w:rFonts w:ascii="仿宋_GB2312" w:hAnsi="仿宋_GB2312" w:eastAsia="仿宋_GB2312" w:cs="仿宋_GB2312"/>
                <w:sz w:val="24"/>
                <w:szCs w:val="24"/>
              </w:rPr>
              <w:t>是否允许中标人将本项目的非主体、非关键性工作进行分包：</w:t>
            </w:r>
          </w:p>
          <w:p w14:paraId="655D6064">
            <w:pPr>
              <w:pStyle w:val="8"/>
              <w:jc w:val="left"/>
              <w:rPr>
                <w:sz w:val="24"/>
                <w:szCs w:val="24"/>
              </w:rPr>
            </w:pPr>
            <w:r>
              <w:rPr>
                <w:rFonts w:ascii="仿宋_GB2312" w:hAnsi="仿宋_GB2312" w:eastAsia="仿宋_GB2312" w:cs="仿宋_GB2312"/>
                <w:sz w:val="24"/>
                <w:szCs w:val="24"/>
              </w:rPr>
              <w:t>采购包1：不允许合同分包；</w:t>
            </w:r>
          </w:p>
          <w:p w14:paraId="644205EB">
            <w:pPr>
              <w:pStyle w:val="8"/>
              <w:jc w:val="left"/>
              <w:rPr>
                <w:sz w:val="24"/>
                <w:szCs w:val="24"/>
              </w:rPr>
            </w:pPr>
            <w:r>
              <w:rPr>
                <w:rFonts w:ascii="仿宋_GB2312" w:hAnsi="仿宋_GB2312" w:eastAsia="仿宋_GB2312" w:cs="仿宋_GB2312"/>
                <w:sz w:val="24"/>
                <w:szCs w:val="24"/>
              </w:rPr>
              <w:t>采购包2：不允许合同分包；</w:t>
            </w:r>
          </w:p>
        </w:tc>
      </w:tr>
      <w:tr w14:paraId="145CA041">
        <w:tblPrEx>
          <w:tblLayout w:type="fixed"/>
        </w:tblPrEx>
        <w:tc>
          <w:tcPr>
            <w:tcW w:w="490" w:type="dxa"/>
          </w:tcPr>
          <w:p w14:paraId="675FAD5A">
            <w:pPr>
              <w:pStyle w:val="8"/>
              <w:jc w:val="left"/>
              <w:rPr>
                <w:sz w:val="24"/>
                <w:szCs w:val="24"/>
              </w:rPr>
            </w:pPr>
            <w:r>
              <w:rPr>
                <w:rFonts w:ascii="仿宋_GB2312" w:hAnsi="仿宋_GB2312" w:eastAsia="仿宋_GB2312" w:cs="仿宋_GB2312"/>
                <w:sz w:val="24"/>
                <w:szCs w:val="24"/>
              </w:rPr>
              <w:t>4</w:t>
            </w:r>
          </w:p>
        </w:tc>
        <w:tc>
          <w:tcPr>
            <w:tcW w:w="917" w:type="dxa"/>
          </w:tcPr>
          <w:p w14:paraId="7FB09DEE">
            <w:pPr>
              <w:pStyle w:val="8"/>
              <w:jc w:val="left"/>
              <w:rPr>
                <w:sz w:val="24"/>
                <w:szCs w:val="24"/>
              </w:rPr>
            </w:pPr>
            <w:r>
              <w:rPr>
                <w:rFonts w:ascii="仿宋_GB2312" w:hAnsi="仿宋_GB2312" w:eastAsia="仿宋_GB2312" w:cs="仿宋_GB2312"/>
                <w:sz w:val="24"/>
                <w:szCs w:val="24"/>
              </w:rPr>
              <w:t>10.8-（1）</w:t>
            </w:r>
          </w:p>
        </w:tc>
        <w:tc>
          <w:tcPr>
            <w:tcW w:w="7115" w:type="dxa"/>
          </w:tcPr>
          <w:p w14:paraId="07AF79DE">
            <w:pPr>
              <w:pStyle w:val="8"/>
              <w:jc w:val="left"/>
              <w:rPr>
                <w:sz w:val="24"/>
                <w:szCs w:val="24"/>
              </w:rPr>
            </w:pPr>
            <w:r>
              <w:rPr>
                <w:rFonts w:ascii="仿宋_GB2312" w:hAnsi="仿宋_GB2312" w:eastAsia="仿宋_GB2312" w:cs="仿宋_GB2312"/>
                <w:sz w:val="24"/>
                <w:szCs w:val="24"/>
              </w:rPr>
              <w:t>投标有效期：投标截止时间起 90 个日历日。</w:t>
            </w:r>
          </w:p>
        </w:tc>
      </w:tr>
      <w:tr w14:paraId="19042CDD">
        <w:tblPrEx>
          <w:tblLayout w:type="fixed"/>
        </w:tblPrEx>
        <w:tc>
          <w:tcPr>
            <w:tcW w:w="490" w:type="dxa"/>
          </w:tcPr>
          <w:p w14:paraId="01BC51D4">
            <w:pPr>
              <w:pStyle w:val="8"/>
              <w:jc w:val="left"/>
              <w:rPr>
                <w:sz w:val="24"/>
                <w:szCs w:val="24"/>
              </w:rPr>
            </w:pPr>
            <w:r>
              <w:rPr>
                <w:rFonts w:ascii="仿宋_GB2312" w:hAnsi="仿宋_GB2312" w:eastAsia="仿宋_GB2312" w:cs="仿宋_GB2312"/>
                <w:sz w:val="24"/>
                <w:szCs w:val="24"/>
              </w:rPr>
              <w:t>5</w:t>
            </w:r>
          </w:p>
        </w:tc>
        <w:tc>
          <w:tcPr>
            <w:tcW w:w="917" w:type="dxa"/>
          </w:tcPr>
          <w:p w14:paraId="40B6BC6F">
            <w:pPr>
              <w:pStyle w:val="8"/>
              <w:jc w:val="left"/>
              <w:rPr>
                <w:sz w:val="24"/>
                <w:szCs w:val="24"/>
              </w:rPr>
            </w:pPr>
            <w:r>
              <w:rPr>
                <w:rFonts w:ascii="仿宋_GB2312" w:hAnsi="仿宋_GB2312" w:eastAsia="仿宋_GB2312" w:cs="仿宋_GB2312"/>
                <w:sz w:val="24"/>
                <w:szCs w:val="24"/>
              </w:rPr>
              <w:t>12.1</w:t>
            </w:r>
          </w:p>
        </w:tc>
        <w:tc>
          <w:tcPr>
            <w:tcW w:w="7115" w:type="dxa"/>
          </w:tcPr>
          <w:p w14:paraId="69A3A599">
            <w:pPr>
              <w:pStyle w:val="8"/>
              <w:jc w:val="left"/>
              <w:rPr>
                <w:sz w:val="24"/>
                <w:szCs w:val="24"/>
              </w:rPr>
            </w:pPr>
            <w:r>
              <w:rPr>
                <w:rFonts w:ascii="仿宋_GB2312" w:hAnsi="仿宋_GB2312" w:eastAsia="仿宋_GB2312" w:cs="仿宋_GB2312"/>
                <w:sz w:val="24"/>
                <w:szCs w:val="24"/>
              </w:rPr>
              <w:t>确定中标候选人名单：</w:t>
            </w:r>
          </w:p>
          <w:p w14:paraId="5D794AF6">
            <w:pPr>
              <w:pStyle w:val="8"/>
              <w:jc w:val="left"/>
              <w:rPr>
                <w:sz w:val="24"/>
                <w:szCs w:val="24"/>
              </w:rPr>
            </w:pPr>
            <w:r>
              <w:rPr>
                <w:rFonts w:ascii="仿宋_GB2312" w:hAnsi="仿宋_GB2312" w:eastAsia="仿宋_GB2312" w:cs="仿宋_GB2312"/>
                <w:sz w:val="24"/>
                <w:szCs w:val="24"/>
              </w:rPr>
              <w:t>采购包1：1名</w:t>
            </w:r>
          </w:p>
          <w:p w14:paraId="1EC2C685">
            <w:pPr>
              <w:pStyle w:val="8"/>
              <w:jc w:val="left"/>
              <w:rPr>
                <w:sz w:val="24"/>
                <w:szCs w:val="24"/>
              </w:rPr>
            </w:pPr>
            <w:r>
              <w:rPr>
                <w:rFonts w:ascii="仿宋_GB2312" w:hAnsi="仿宋_GB2312" w:eastAsia="仿宋_GB2312" w:cs="仿宋_GB2312"/>
                <w:sz w:val="24"/>
                <w:szCs w:val="24"/>
              </w:rPr>
              <w:t>采购包2：1名</w:t>
            </w:r>
          </w:p>
        </w:tc>
      </w:tr>
      <w:tr w14:paraId="2372EC4D">
        <w:tblPrEx>
          <w:tblLayout w:type="fixed"/>
        </w:tblPrEx>
        <w:tc>
          <w:tcPr>
            <w:tcW w:w="490" w:type="dxa"/>
          </w:tcPr>
          <w:p w14:paraId="45665058">
            <w:pPr>
              <w:pStyle w:val="8"/>
              <w:jc w:val="left"/>
              <w:rPr>
                <w:sz w:val="24"/>
                <w:szCs w:val="24"/>
              </w:rPr>
            </w:pPr>
            <w:r>
              <w:rPr>
                <w:rFonts w:ascii="仿宋_GB2312" w:hAnsi="仿宋_GB2312" w:eastAsia="仿宋_GB2312" w:cs="仿宋_GB2312"/>
                <w:sz w:val="24"/>
                <w:szCs w:val="24"/>
              </w:rPr>
              <w:t>6</w:t>
            </w:r>
          </w:p>
        </w:tc>
        <w:tc>
          <w:tcPr>
            <w:tcW w:w="917" w:type="dxa"/>
          </w:tcPr>
          <w:p w14:paraId="0D249DF0">
            <w:pPr>
              <w:pStyle w:val="8"/>
              <w:jc w:val="left"/>
              <w:rPr>
                <w:sz w:val="24"/>
                <w:szCs w:val="24"/>
              </w:rPr>
            </w:pPr>
            <w:r>
              <w:rPr>
                <w:rFonts w:ascii="仿宋_GB2312" w:hAnsi="仿宋_GB2312" w:eastAsia="仿宋_GB2312" w:cs="仿宋_GB2312"/>
                <w:sz w:val="24"/>
                <w:szCs w:val="24"/>
              </w:rPr>
              <w:t>12.2</w:t>
            </w:r>
          </w:p>
        </w:tc>
        <w:tc>
          <w:tcPr>
            <w:tcW w:w="7115" w:type="dxa"/>
          </w:tcPr>
          <w:p w14:paraId="177B0B36">
            <w:pPr>
              <w:pStyle w:val="8"/>
              <w:jc w:val="left"/>
              <w:rPr>
                <w:sz w:val="24"/>
                <w:szCs w:val="24"/>
              </w:rPr>
            </w:pPr>
            <w:r>
              <w:rPr>
                <w:rFonts w:ascii="仿宋_GB2312" w:hAnsi="仿宋_GB2312" w:eastAsia="仿宋_GB2312" w:cs="仿宋_GB2312"/>
                <w:sz w:val="24"/>
                <w:szCs w:val="24"/>
              </w:rPr>
              <w:t>本项目中标人的确定（以采购包为单位）：</w:t>
            </w:r>
          </w:p>
          <w:p w14:paraId="2612D14B">
            <w:pPr>
              <w:pStyle w:val="8"/>
              <w:jc w:val="left"/>
              <w:rPr>
                <w:sz w:val="24"/>
                <w:szCs w:val="24"/>
              </w:rPr>
            </w:pPr>
            <w:r>
              <w:rPr>
                <w:rFonts w:ascii="仿宋_GB2312" w:hAnsi="仿宋_GB2312" w:eastAsia="仿宋_GB2312" w:cs="仿宋_GB2312"/>
                <w:sz w:val="24"/>
                <w:szCs w:val="24"/>
              </w:rPr>
              <w:t>（1） 采购人应在政府采购招投标管理办法规定的时限内确定中标人。</w:t>
            </w:r>
          </w:p>
          <w:p w14:paraId="3CBB4BF8">
            <w:pPr>
              <w:pStyle w:val="8"/>
              <w:jc w:val="left"/>
              <w:rPr>
                <w:sz w:val="24"/>
                <w:szCs w:val="24"/>
              </w:rPr>
            </w:pPr>
            <w:r>
              <w:rPr>
                <w:rFonts w:ascii="仿宋_GB2312" w:hAnsi="仿宋_GB2312" w:eastAsia="仿宋_GB2312" w:cs="仿宋_GB2312"/>
                <w:sz w:val="24"/>
                <w:szCs w:val="24"/>
              </w:rPr>
              <w:t>（2）若出现中标候选人并列情形，则按照下列方式确定中标人：</w:t>
            </w:r>
          </w:p>
          <w:p w14:paraId="4E07ED3B">
            <w:pPr>
              <w:pStyle w:val="8"/>
              <w:jc w:val="left"/>
              <w:rPr>
                <w:sz w:val="24"/>
                <w:szCs w:val="24"/>
              </w:rPr>
            </w:pPr>
            <w:r>
              <w:rPr>
                <w:rFonts w:ascii="仿宋_GB2312" w:hAnsi="仿宋_GB2312" w:eastAsia="仿宋_GB2312" w:cs="仿宋_GB2312"/>
                <w:sz w:val="24"/>
                <w:szCs w:val="24"/>
              </w:rPr>
              <w:t>①招标文件规定的方式：</w:t>
            </w:r>
          </w:p>
          <w:p w14:paraId="70529A22">
            <w:pPr>
              <w:pStyle w:val="8"/>
              <w:jc w:val="left"/>
              <w:rPr>
                <w:sz w:val="24"/>
                <w:szCs w:val="24"/>
              </w:rPr>
            </w:pPr>
            <w:r>
              <w:rPr>
                <w:rFonts w:ascii="仿宋_GB2312" w:hAnsi="仿宋_GB2312" w:eastAsia="仿宋_GB2312" w:cs="仿宋_GB2312"/>
                <w:sz w:val="24"/>
                <w:szCs w:val="24"/>
              </w:rPr>
              <w:t>评标总得分（FA）相同的，按照评标价（即价格扣除后的投标报价）由低到高顺序排列。 若评标总得分（FA）且评标价（即价格扣除后的投标报价）均相同，按技术项（F2）得分高的投标人将被排序在前；若前者仍都相同的，则在有关监督人员的监督下采用随机抽取方法确定排序</w:t>
            </w:r>
          </w:p>
          <w:p w14:paraId="4B5A86A2">
            <w:pPr>
              <w:pStyle w:val="8"/>
              <w:jc w:val="left"/>
              <w:rPr>
                <w:sz w:val="24"/>
                <w:szCs w:val="24"/>
              </w:rPr>
            </w:pPr>
            <w:r>
              <w:rPr>
                <w:rFonts w:ascii="仿宋_GB2312" w:hAnsi="仿宋_GB2312" w:eastAsia="仿宋_GB2312" w:cs="仿宋_GB2312"/>
                <w:sz w:val="24"/>
                <w:szCs w:val="24"/>
              </w:rPr>
              <w:t>②若本款第①点规定方式为“无”，则按照下列方式确定：</w:t>
            </w:r>
          </w:p>
          <w:p w14:paraId="156317A6">
            <w:pPr>
              <w:pStyle w:val="8"/>
              <w:jc w:val="left"/>
              <w:rPr>
                <w:sz w:val="24"/>
                <w:szCs w:val="24"/>
              </w:rPr>
            </w:pPr>
            <w:r>
              <w:rPr>
                <w:rFonts w:ascii="仿宋_GB2312" w:hAnsi="仿宋_GB2312" w:eastAsia="仿宋_GB2312" w:cs="仿宋_GB2312"/>
                <w:sz w:val="24"/>
                <w:szCs w:val="24"/>
              </w:rPr>
              <w:t>随机抽取</w:t>
            </w:r>
          </w:p>
          <w:p w14:paraId="7785FA2E">
            <w:pPr>
              <w:pStyle w:val="8"/>
              <w:jc w:val="left"/>
              <w:rPr>
                <w:sz w:val="24"/>
                <w:szCs w:val="24"/>
              </w:rPr>
            </w:pPr>
            <w:r>
              <w:rPr>
                <w:rFonts w:ascii="仿宋_GB2312" w:hAnsi="仿宋_GB2312" w:eastAsia="仿宋_GB2312" w:cs="仿宋_GB2312"/>
                <w:sz w:val="24"/>
                <w:szCs w:val="24"/>
              </w:rPr>
              <w:t>③若本款第①、②点规定方式均为“无”，则按照下列方式确定：随机抽取。</w:t>
            </w:r>
          </w:p>
          <w:p w14:paraId="73BDDEC3">
            <w:pPr>
              <w:pStyle w:val="8"/>
              <w:jc w:val="left"/>
              <w:rPr>
                <w:sz w:val="24"/>
                <w:szCs w:val="24"/>
              </w:rPr>
            </w:pPr>
            <w:r>
              <w:rPr>
                <w:rFonts w:ascii="仿宋_GB2312" w:hAnsi="仿宋_GB2312" w:eastAsia="仿宋_GB2312" w:cs="仿宋_GB2312"/>
                <w:sz w:val="24"/>
                <w:szCs w:val="24"/>
              </w:rPr>
              <w:t>（3）本项目确定的中标人家数：</w:t>
            </w:r>
          </w:p>
          <w:p w14:paraId="3703F1E3">
            <w:pPr>
              <w:pStyle w:val="8"/>
              <w:jc w:val="left"/>
              <w:rPr>
                <w:sz w:val="24"/>
                <w:szCs w:val="24"/>
              </w:rPr>
            </w:pPr>
            <w:r>
              <w:rPr>
                <w:rFonts w:ascii="仿宋_GB2312" w:hAnsi="仿宋_GB2312" w:eastAsia="仿宋_GB2312" w:cs="仿宋_GB2312"/>
                <w:sz w:val="24"/>
                <w:szCs w:val="24"/>
              </w:rPr>
              <w:t>采购包1：1名</w:t>
            </w:r>
          </w:p>
          <w:p w14:paraId="4438D0AB">
            <w:pPr>
              <w:pStyle w:val="8"/>
              <w:jc w:val="left"/>
              <w:rPr>
                <w:sz w:val="24"/>
                <w:szCs w:val="24"/>
              </w:rPr>
            </w:pPr>
            <w:r>
              <w:rPr>
                <w:rFonts w:ascii="仿宋_GB2312" w:hAnsi="仿宋_GB2312" w:eastAsia="仿宋_GB2312" w:cs="仿宋_GB2312"/>
                <w:sz w:val="24"/>
                <w:szCs w:val="24"/>
              </w:rPr>
              <w:t>采购包2：1名</w:t>
            </w:r>
          </w:p>
        </w:tc>
      </w:tr>
      <w:tr w14:paraId="2B095B4A">
        <w:tblPrEx>
          <w:tblLayout w:type="fixed"/>
        </w:tblPrEx>
        <w:tc>
          <w:tcPr>
            <w:tcW w:w="490" w:type="dxa"/>
          </w:tcPr>
          <w:p w14:paraId="1D153C05">
            <w:pPr>
              <w:pStyle w:val="8"/>
              <w:jc w:val="left"/>
              <w:rPr>
                <w:sz w:val="24"/>
                <w:szCs w:val="24"/>
              </w:rPr>
            </w:pPr>
            <w:r>
              <w:rPr>
                <w:rFonts w:ascii="仿宋_GB2312" w:hAnsi="仿宋_GB2312" w:eastAsia="仿宋_GB2312" w:cs="仿宋_GB2312"/>
                <w:sz w:val="24"/>
                <w:szCs w:val="24"/>
              </w:rPr>
              <w:t>7</w:t>
            </w:r>
          </w:p>
        </w:tc>
        <w:tc>
          <w:tcPr>
            <w:tcW w:w="917" w:type="dxa"/>
          </w:tcPr>
          <w:p w14:paraId="06C68176">
            <w:pPr>
              <w:pStyle w:val="8"/>
              <w:jc w:val="left"/>
              <w:rPr>
                <w:sz w:val="24"/>
                <w:szCs w:val="24"/>
              </w:rPr>
            </w:pPr>
            <w:r>
              <w:rPr>
                <w:rFonts w:ascii="仿宋_GB2312" w:hAnsi="仿宋_GB2312" w:eastAsia="仿宋_GB2312" w:cs="仿宋_GB2312"/>
                <w:sz w:val="24"/>
                <w:szCs w:val="24"/>
              </w:rPr>
              <w:t>13.2</w:t>
            </w:r>
          </w:p>
        </w:tc>
        <w:tc>
          <w:tcPr>
            <w:tcW w:w="7115" w:type="dxa"/>
          </w:tcPr>
          <w:p w14:paraId="2E37ECD5">
            <w:pPr>
              <w:pStyle w:val="8"/>
              <w:jc w:val="left"/>
              <w:rPr>
                <w:sz w:val="24"/>
                <w:szCs w:val="24"/>
              </w:rPr>
            </w:pPr>
            <w:r>
              <w:rPr>
                <w:rFonts w:ascii="仿宋_GB2312" w:hAnsi="仿宋_GB2312" w:eastAsia="仿宋_GB2312" w:cs="仿宋_GB2312"/>
                <w:sz w:val="24"/>
                <w:szCs w:val="24"/>
              </w:rPr>
              <w:t>合同签订时限： 自中标通知书发出之日起30个日历日内。</w:t>
            </w:r>
          </w:p>
        </w:tc>
      </w:tr>
      <w:tr w14:paraId="66697497">
        <w:tblPrEx>
          <w:tblLayout w:type="fixed"/>
        </w:tblPrEx>
        <w:tc>
          <w:tcPr>
            <w:tcW w:w="490" w:type="dxa"/>
          </w:tcPr>
          <w:p w14:paraId="36D4128E">
            <w:pPr>
              <w:pStyle w:val="8"/>
              <w:jc w:val="left"/>
              <w:rPr>
                <w:sz w:val="24"/>
                <w:szCs w:val="24"/>
              </w:rPr>
            </w:pPr>
            <w:r>
              <w:rPr>
                <w:rFonts w:ascii="仿宋_GB2312" w:hAnsi="仿宋_GB2312" w:eastAsia="仿宋_GB2312" w:cs="仿宋_GB2312"/>
                <w:sz w:val="24"/>
                <w:szCs w:val="24"/>
              </w:rPr>
              <w:t>8</w:t>
            </w:r>
          </w:p>
        </w:tc>
        <w:tc>
          <w:tcPr>
            <w:tcW w:w="917" w:type="dxa"/>
          </w:tcPr>
          <w:p w14:paraId="4E9D47DB">
            <w:pPr>
              <w:pStyle w:val="8"/>
              <w:jc w:val="left"/>
              <w:rPr>
                <w:sz w:val="24"/>
                <w:szCs w:val="24"/>
              </w:rPr>
            </w:pPr>
            <w:r>
              <w:rPr>
                <w:rFonts w:ascii="仿宋_GB2312" w:hAnsi="仿宋_GB2312" w:eastAsia="仿宋_GB2312" w:cs="仿宋_GB2312"/>
                <w:sz w:val="24"/>
                <w:szCs w:val="24"/>
              </w:rPr>
              <w:t>15.1-（2）</w:t>
            </w:r>
          </w:p>
        </w:tc>
        <w:tc>
          <w:tcPr>
            <w:tcW w:w="7115" w:type="dxa"/>
          </w:tcPr>
          <w:p w14:paraId="36AD8595">
            <w:pPr>
              <w:pStyle w:val="8"/>
              <w:jc w:val="left"/>
              <w:rPr>
                <w:sz w:val="24"/>
                <w:szCs w:val="24"/>
              </w:rPr>
            </w:pPr>
            <w:r>
              <w:rPr>
                <w:rFonts w:ascii="仿宋_GB2312" w:hAnsi="仿宋_GB2312" w:eastAsia="仿宋_GB2312" w:cs="仿宋_GB2312"/>
                <w:sz w:val="24"/>
                <w:szCs w:val="24"/>
              </w:rPr>
              <w:t>质疑函原件应采用下列方式提交：书面形式。</w:t>
            </w:r>
          </w:p>
        </w:tc>
      </w:tr>
      <w:tr w14:paraId="1F9A7F40">
        <w:tblPrEx>
          <w:tblLayout w:type="fixed"/>
        </w:tblPrEx>
        <w:tc>
          <w:tcPr>
            <w:tcW w:w="490" w:type="dxa"/>
          </w:tcPr>
          <w:p w14:paraId="40F6DD5D">
            <w:pPr>
              <w:pStyle w:val="8"/>
              <w:jc w:val="left"/>
              <w:rPr>
                <w:sz w:val="24"/>
                <w:szCs w:val="24"/>
              </w:rPr>
            </w:pPr>
            <w:r>
              <w:rPr>
                <w:rFonts w:ascii="仿宋_GB2312" w:hAnsi="仿宋_GB2312" w:eastAsia="仿宋_GB2312" w:cs="仿宋_GB2312"/>
                <w:sz w:val="24"/>
                <w:szCs w:val="24"/>
              </w:rPr>
              <w:t>9</w:t>
            </w:r>
          </w:p>
        </w:tc>
        <w:tc>
          <w:tcPr>
            <w:tcW w:w="917" w:type="dxa"/>
          </w:tcPr>
          <w:p w14:paraId="7B84E17D">
            <w:pPr>
              <w:pStyle w:val="8"/>
              <w:jc w:val="left"/>
              <w:rPr>
                <w:sz w:val="24"/>
                <w:szCs w:val="24"/>
              </w:rPr>
            </w:pPr>
            <w:r>
              <w:rPr>
                <w:rFonts w:ascii="仿宋_GB2312" w:hAnsi="仿宋_GB2312" w:eastAsia="仿宋_GB2312" w:cs="仿宋_GB2312"/>
                <w:sz w:val="24"/>
                <w:szCs w:val="24"/>
              </w:rPr>
              <w:t>15.4</w:t>
            </w:r>
          </w:p>
        </w:tc>
        <w:tc>
          <w:tcPr>
            <w:tcW w:w="7115" w:type="dxa"/>
          </w:tcPr>
          <w:p w14:paraId="5E1F58E3">
            <w:pPr>
              <w:pStyle w:val="8"/>
              <w:jc w:val="left"/>
              <w:rPr>
                <w:sz w:val="24"/>
                <w:szCs w:val="24"/>
              </w:rPr>
            </w:pPr>
            <w:r>
              <w:rPr>
                <w:rFonts w:ascii="仿宋_GB2312" w:hAnsi="仿宋_GB2312" w:eastAsia="仿宋_GB2312" w:cs="仿宋_GB2312"/>
                <w:sz w:val="24"/>
                <w:szCs w:val="24"/>
              </w:rPr>
              <w:t>招标文件的质疑</w:t>
            </w:r>
          </w:p>
          <w:p w14:paraId="38F8F4E0">
            <w:pPr>
              <w:pStyle w:val="8"/>
              <w:jc w:val="left"/>
              <w:rPr>
                <w:sz w:val="24"/>
                <w:szCs w:val="24"/>
              </w:rPr>
            </w:pPr>
            <w:r>
              <w:rPr>
                <w:rFonts w:ascii="仿宋_GB2312" w:hAnsi="仿宋_GB2312" w:eastAsia="仿宋_GB2312" w:cs="仿宋_GB2312"/>
                <w:sz w:val="24"/>
                <w:szCs w:val="24"/>
              </w:rPr>
              <w:t>（1）潜在投标人可在质疑时效期间内对招标文件以书面形式提出质疑。</w:t>
            </w:r>
          </w:p>
          <w:p w14:paraId="77372572">
            <w:pPr>
              <w:pStyle w:val="8"/>
              <w:jc w:val="left"/>
              <w:rPr>
                <w:sz w:val="24"/>
                <w:szCs w:val="24"/>
              </w:rPr>
            </w:pPr>
            <w:r>
              <w:rPr>
                <w:rFonts w:ascii="仿宋_GB2312" w:hAnsi="仿宋_GB2312" w:eastAsia="仿宋_GB2312" w:cs="仿宋_GB2312"/>
                <w:sz w:val="24"/>
                <w:szCs w:val="24"/>
              </w:rPr>
              <w:t>（2）质疑时效期间：应在依法获取招标文件之日起7个工作日内向 福建省正丰招标代理有限公司 提出，依法获取招标文件的时间以福建省政府采购网上公开信息系统记载的为准。</w:t>
            </w:r>
          </w:p>
          <w:p w14:paraId="5BE50551">
            <w:pPr>
              <w:pStyle w:val="8"/>
              <w:jc w:val="left"/>
              <w:rPr>
                <w:sz w:val="24"/>
                <w:szCs w:val="24"/>
              </w:rPr>
            </w:pPr>
            <w:r>
              <w:rPr>
                <w:rFonts w:ascii="仿宋_GB2312" w:hAnsi="仿宋_GB2312" w:eastAsia="仿宋_GB2312" w:cs="仿宋_GB2312"/>
                <w:sz w:val="24"/>
                <w:szCs w:val="24"/>
              </w:rPr>
              <w:t>※除上述规定外，对招标文件提出的质疑还应符合招标文件第三章第15.1条的有关规定。</w:t>
            </w:r>
          </w:p>
        </w:tc>
      </w:tr>
      <w:tr w14:paraId="04A91D3C">
        <w:tblPrEx>
          <w:tblLayout w:type="fixed"/>
        </w:tblPrEx>
        <w:tc>
          <w:tcPr>
            <w:tcW w:w="490" w:type="dxa"/>
          </w:tcPr>
          <w:p w14:paraId="5CCD54FE">
            <w:pPr>
              <w:pStyle w:val="8"/>
              <w:jc w:val="left"/>
              <w:rPr>
                <w:sz w:val="24"/>
                <w:szCs w:val="24"/>
              </w:rPr>
            </w:pPr>
            <w:r>
              <w:rPr>
                <w:rFonts w:ascii="仿宋_GB2312" w:hAnsi="仿宋_GB2312" w:eastAsia="仿宋_GB2312" w:cs="仿宋_GB2312"/>
                <w:sz w:val="24"/>
                <w:szCs w:val="24"/>
              </w:rPr>
              <w:t>10</w:t>
            </w:r>
          </w:p>
        </w:tc>
        <w:tc>
          <w:tcPr>
            <w:tcW w:w="917" w:type="dxa"/>
          </w:tcPr>
          <w:p w14:paraId="49B986D4">
            <w:pPr>
              <w:pStyle w:val="8"/>
              <w:jc w:val="left"/>
              <w:rPr>
                <w:sz w:val="24"/>
                <w:szCs w:val="24"/>
              </w:rPr>
            </w:pPr>
            <w:r>
              <w:rPr>
                <w:rFonts w:ascii="仿宋_GB2312" w:hAnsi="仿宋_GB2312" w:eastAsia="仿宋_GB2312" w:cs="仿宋_GB2312"/>
                <w:sz w:val="24"/>
                <w:szCs w:val="24"/>
              </w:rPr>
              <w:t>16.1</w:t>
            </w:r>
          </w:p>
        </w:tc>
        <w:tc>
          <w:tcPr>
            <w:tcW w:w="7115" w:type="dxa"/>
          </w:tcPr>
          <w:p w14:paraId="1E893F28">
            <w:pPr>
              <w:pStyle w:val="8"/>
              <w:jc w:val="left"/>
              <w:rPr>
                <w:sz w:val="24"/>
                <w:szCs w:val="24"/>
              </w:rPr>
            </w:pPr>
            <w:r>
              <w:rPr>
                <w:rFonts w:ascii="仿宋_GB2312" w:hAnsi="仿宋_GB2312" w:eastAsia="仿宋_GB2312" w:cs="仿宋_GB2312"/>
                <w:sz w:val="24"/>
                <w:szCs w:val="24"/>
              </w:rPr>
              <w:t>监督管理部门： 福州市财政局 （仅限依法进行政府采购的货物或服务类项目）。</w:t>
            </w:r>
          </w:p>
        </w:tc>
      </w:tr>
      <w:tr w14:paraId="06382C8D">
        <w:tblPrEx>
          <w:tblLayout w:type="fixed"/>
        </w:tblPrEx>
        <w:tc>
          <w:tcPr>
            <w:tcW w:w="490" w:type="dxa"/>
          </w:tcPr>
          <w:p w14:paraId="7ACF8E40">
            <w:pPr>
              <w:pStyle w:val="8"/>
              <w:jc w:val="left"/>
              <w:rPr>
                <w:sz w:val="24"/>
                <w:szCs w:val="24"/>
              </w:rPr>
            </w:pPr>
            <w:r>
              <w:rPr>
                <w:rFonts w:ascii="仿宋_GB2312" w:hAnsi="仿宋_GB2312" w:eastAsia="仿宋_GB2312" w:cs="仿宋_GB2312"/>
                <w:sz w:val="24"/>
                <w:szCs w:val="24"/>
              </w:rPr>
              <w:t>11</w:t>
            </w:r>
          </w:p>
        </w:tc>
        <w:tc>
          <w:tcPr>
            <w:tcW w:w="917" w:type="dxa"/>
          </w:tcPr>
          <w:p w14:paraId="0386954B">
            <w:pPr>
              <w:pStyle w:val="8"/>
              <w:jc w:val="left"/>
              <w:rPr>
                <w:sz w:val="24"/>
                <w:szCs w:val="24"/>
              </w:rPr>
            </w:pPr>
            <w:r>
              <w:rPr>
                <w:rFonts w:ascii="仿宋_GB2312" w:hAnsi="仿宋_GB2312" w:eastAsia="仿宋_GB2312" w:cs="仿宋_GB2312"/>
                <w:sz w:val="24"/>
                <w:szCs w:val="24"/>
              </w:rPr>
              <w:t>18.1</w:t>
            </w:r>
          </w:p>
        </w:tc>
        <w:tc>
          <w:tcPr>
            <w:tcW w:w="7115" w:type="dxa"/>
          </w:tcPr>
          <w:p w14:paraId="68CED582">
            <w:pPr>
              <w:pStyle w:val="8"/>
              <w:jc w:val="left"/>
              <w:rPr>
                <w:sz w:val="24"/>
                <w:szCs w:val="24"/>
              </w:rPr>
            </w:pPr>
            <w:r>
              <w:rPr>
                <w:rFonts w:ascii="仿宋_GB2312" w:hAnsi="仿宋_GB2312" w:eastAsia="仿宋_GB2312" w:cs="仿宋_GB2312"/>
                <w:sz w:val="24"/>
                <w:szCs w:val="24"/>
              </w:rPr>
              <w:t>财政部和福建省财政厅指定的政府采购信息发布媒体（以下简称：“指定媒体”）：</w:t>
            </w:r>
          </w:p>
          <w:p w14:paraId="246A12C0">
            <w:pPr>
              <w:pStyle w:val="8"/>
              <w:jc w:val="left"/>
              <w:rPr>
                <w:sz w:val="24"/>
                <w:szCs w:val="24"/>
              </w:rPr>
            </w:pPr>
            <w:r>
              <w:rPr>
                <w:rFonts w:ascii="仿宋_GB2312" w:hAnsi="仿宋_GB2312" w:eastAsia="仿宋_GB2312" w:cs="仿宋_GB2312"/>
                <w:sz w:val="24"/>
                <w:szCs w:val="24"/>
              </w:rPr>
              <w:t xml:space="preserve"> （1）中国政府采购网，网址www.ccgp.gov.cn。</w:t>
            </w:r>
          </w:p>
          <w:p w14:paraId="6CCB9D8D">
            <w:pPr>
              <w:pStyle w:val="8"/>
              <w:jc w:val="left"/>
              <w:rPr>
                <w:sz w:val="24"/>
                <w:szCs w:val="24"/>
              </w:rPr>
            </w:pPr>
            <w:r>
              <w:rPr>
                <w:rFonts w:ascii="仿宋_GB2312" w:hAnsi="仿宋_GB2312" w:eastAsia="仿宋_GB2312" w:cs="仿宋_GB2312"/>
                <w:sz w:val="24"/>
                <w:szCs w:val="24"/>
              </w:rPr>
              <w:t xml:space="preserve"> （2）中国政府采购网福建分网（福建省政府采购网），网址zfcg.czt.fujian.gov.cn。</w:t>
            </w:r>
          </w:p>
          <w:p w14:paraId="44C48C62">
            <w:pPr>
              <w:pStyle w:val="8"/>
              <w:jc w:val="left"/>
              <w:rPr>
                <w:sz w:val="24"/>
                <w:szCs w:val="24"/>
              </w:rPr>
            </w:pPr>
            <w:r>
              <w:rPr>
                <w:rFonts w:ascii="仿宋_GB2312" w:hAnsi="仿宋_GB2312" w:eastAsia="仿宋_GB2312" w:cs="仿宋_GB2312"/>
                <w:sz w:val="24"/>
                <w:szCs w:val="24"/>
              </w:rPr>
              <w:t xml:space="preserve"> ※若出现上述指定媒体信息不一致情形，应以中国政府采购网福建分网（福建省政府采购网）发布的为准。</w:t>
            </w:r>
          </w:p>
        </w:tc>
      </w:tr>
      <w:tr w14:paraId="54B574E3">
        <w:tblPrEx>
          <w:tblLayout w:type="fixed"/>
        </w:tblPrEx>
        <w:tc>
          <w:tcPr>
            <w:tcW w:w="490" w:type="dxa"/>
          </w:tcPr>
          <w:p w14:paraId="373A4F0D">
            <w:pPr>
              <w:pStyle w:val="8"/>
              <w:jc w:val="left"/>
              <w:rPr>
                <w:sz w:val="24"/>
                <w:szCs w:val="24"/>
              </w:rPr>
            </w:pPr>
            <w:r>
              <w:rPr>
                <w:rFonts w:ascii="仿宋_GB2312" w:hAnsi="仿宋_GB2312" w:eastAsia="仿宋_GB2312" w:cs="仿宋_GB2312"/>
                <w:sz w:val="24"/>
                <w:szCs w:val="24"/>
              </w:rPr>
              <w:t>12</w:t>
            </w:r>
          </w:p>
        </w:tc>
        <w:tc>
          <w:tcPr>
            <w:tcW w:w="917" w:type="dxa"/>
          </w:tcPr>
          <w:p w14:paraId="595EBF24">
            <w:pPr>
              <w:pStyle w:val="8"/>
              <w:jc w:val="left"/>
              <w:rPr>
                <w:sz w:val="24"/>
                <w:szCs w:val="24"/>
              </w:rPr>
            </w:pPr>
            <w:r>
              <w:rPr>
                <w:rFonts w:ascii="仿宋_GB2312" w:hAnsi="仿宋_GB2312" w:eastAsia="仿宋_GB2312" w:cs="仿宋_GB2312"/>
                <w:sz w:val="24"/>
                <w:szCs w:val="24"/>
              </w:rPr>
              <w:t>19</w:t>
            </w:r>
          </w:p>
        </w:tc>
        <w:tc>
          <w:tcPr>
            <w:tcW w:w="7115" w:type="dxa"/>
          </w:tcPr>
          <w:p w14:paraId="03E88B46">
            <w:pPr>
              <w:pStyle w:val="8"/>
              <w:jc w:val="left"/>
              <w:rPr>
                <w:sz w:val="24"/>
                <w:szCs w:val="24"/>
              </w:rPr>
            </w:pPr>
            <w:r>
              <w:rPr>
                <w:rFonts w:ascii="仿宋_GB2312" w:hAnsi="仿宋_GB2312" w:eastAsia="仿宋_GB2312" w:cs="仿宋_GB2312"/>
                <w:sz w:val="24"/>
                <w:szCs w:val="24"/>
              </w:rPr>
              <w:t>其他事项：</w:t>
            </w:r>
          </w:p>
          <w:p w14:paraId="4AF29B92">
            <w:pPr>
              <w:pStyle w:val="8"/>
              <w:jc w:val="left"/>
              <w:rPr>
                <w:sz w:val="24"/>
                <w:szCs w:val="24"/>
              </w:rPr>
            </w:pPr>
            <w:r>
              <w:rPr>
                <w:rFonts w:ascii="仿宋_GB2312" w:hAnsi="仿宋_GB2312" w:eastAsia="仿宋_GB2312" w:cs="仿宋_GB2312"/>
                <w:sz w:val="24"/>
                <w:szCs w:val="24"/>
              </w:rPr>
              <w:t xml:space="preserve"> (1)本项目代理服务费：</w:t>
            </w:r>
          </w:p>
          <w:p w14:paraId="2F4CB146">
            <w:pPr>
              <w:pStyle w:val="8"/>
              <w:jc w:val="left"/>
              <w:rPr>
                <w:sz w:val="24"/>
                <w:szCs w:val="24"/>
              </w:rPr>
            </w:pPr>
            <w:r>
              <w:rPr>
                <w:rFonts w:ascii="仿宋_GB2312" w:hAnsi="仿宋_GB2312" w:eastAsia="仿宋_GB2312" w:cs="仿宋_GB2312"/>
                <w:sz w:val="24"/>
                <w:szCs w:val="24"/>
              </w:rPr>
              <w:t>本项目收取代理服务费</w:t>
            </w:r>
          </w:p>
          <w:p w14:paraId="7A6F6780">
            <w:pPr>
              <w:pStyle w:val="8"/>
              <w:jc w:val="left"/>
              <w:rPr>
                <w:sz w:val="24"/>
                <w:szCs w:val="24"/>
              </w:rPr>
            </w:pPr>
            <w:r>
              <w:rPr>
                <w:rFonts w:ascii="仿宋_GB2312" w:hAnsi="仿宋_GB2312" w:eastAsia="仿宋_GB2312" w:cs="仿宋_GB2312"/>
                <w:sz w:val="24"/>
                <w:szCs w:val="24"/>
              </w:rPr>
              <w:t>代理服务费用收取对象：中标/成交供应商</w:t>
            </w:r>
          </w:p>
          <w:p w14:paraId="2504C1ED">
            <w:pPr>
              <w:pStyle w:val="8"/>
              <w:jc w:val="left"/>
              <w:rPr>
                <w:sz w:val="24"/>
                <w:szCs w:val="24"/>
              </w:rPr>
            </w:pPr>
            <w:r>
              <w:rPr>
                <w:rFonts w:ascii="仿宋_GB2312" w:hAnsi="仿宋_GB2312" w:eastAsia="仿宋_GB2312" w:cs="仿宋_GB2312"/>
                <w:sz w:val="24"/>
                <w:szCs w:val="24"/>
              </w:rPr>
              <w:t>代理服务费收费标准：按照每个采购包中标金额的差额定率累进法计算：计算标准：100万元以内按照1.5%收取，100-500万元按照1.1%收取；由中标人在领取中标通知书前以现金、转账等付款方式一次性付清，各投标人报价时需注意。代理服务费缴纳账户信息： 开户名：福建省正丰招标代理有限公司 开户行：中国建设银行股份有限公司福州市软件园支行 账 号：35001878041052502899</w:t>
            </w:r>
          </w:p>
          <w:p w14:paraId="55531420">
            <w:pPr>
              <w:pStyle w:val="8"/>
              <w:jc w:val="left"/>
              <w:rPr>
                <w:sz w:val="24"/>
                <w:szCs w:val="24"/>
              </w:rPr>
            </w:pPr>
            <w:r>
              <w:rPr>
                <w:rFonts w:ascii="仿宋_GB2312" w:hAnsi="仿宋_GB2312" w:eastAsia="仿宋_GB2312" w:cs="仿宋_GB2312"/>
                <w:sz w:val="24"/>
                <w:szCs w:val="24"/>
              </w:rPr>
              <w:t xml:space="preserve"> (2)其他：</w:t>
            </w:r>
          </w:p>
          <w:p w14:paraId="08131EA1">
            <w:pPr>
              <w:pStyle w:val="8"/>
              <w:jc w:val="left"/>
              <w:rPr>
                <w:sz w:val="24"/>
                <w:szCs w:val="24"/>
              </w:rPr>
            </w:pPr>
            <w:r>
              <w:rPr>
                <w:rFonts w:ascii="仿宋_GB2312" w:hAnsi="仿宋_GB2312" w:eastAsia="仿宋_GB2312" w:cs="仿宋_GB2312"/>
                <w:sz w:val="24"/>
                <w:szCs w:val="24"/>
              </w:rPr>
              <w:t>2.1远程开标的规定：①本项目支持远程开标，投标人可通过远程线上参与开标，具体系统操作指南详见福建省政府采购网首页上相关操作手册。②本项目开标过程中解密的操作时限为一个采购包30分钟，远程签章的操作时限为一个采购包10分钟，请投标人务必密切关注实时开标流程，完成远程解密、远程签章。③投标人应确保自身设施、设备、网络环境状况良好，在开标过程中因投标人自身原因未在规定的操作时间内完成投标文件的解密，逾期未解密的，视为自行放弃投标。投标人未在规定的操作时间内完成远程签章的，视为默认开标结果。④在开标过程中，因系统故障等导致无法继续进行开标的，投标人须配合等待故障处理，待故障解除后继续开标。 2.2无效投标及废标条款：以下为可能导致无效投标或废标的条款，具体内容详见招标文件各章节，请各投标人认真查看对照。①出现投标人须知前附表2关于电子招标投标活动的专门规定中投标无效规定的；②出现第三章投标无效规定的；③出现第四章投标无效规定的；④出现第五章招标内容及要求投标无效规定的；⑤出现第五章招标内容及要求中“★”标示的内容为负偏离的；⑥符合专业条件的投标人或者对招标文件作实质响应的投标人不足三家的；⑦出现影响采购公正的违法、违规行为的；⑧投标人的报价均超过了采购预算或最高限价，采购人不能支付的；⑨因重大变故，采购任务取消的。 2.3投标人认为采购文件、采购过程、中标或者成交结果使自己的权益受到损害的，应当在知道或者应知其权益受到损害之日起7个工作日内，以书面形式向采购人、采购代理机构提出质疑。①针对同一采购程序环节的质疑应在政府采购法及实施条例规定的时限内一次性提出。②接收质疑函的方式、联系部门、联系电话和通讯地址(1)接收质疑函的方式：现场书面质疑或通过邮箱（纸质邮政邮寄）发送；(2)接收质疑函的联系部门：办公室；(3)接收质疑函的联系电话：0591-87867581；(4)接收质疑函的通讯地址：福建省福州市仓山区盖山镇东岭路8号景泰大厦5楼508单元。③提出质疑的投标人（以下简称质疑投标人）应当是参与所质疑项目采购活动的投标人。对采购文件提出质疑的，应当在获取采购文件或者采购文件公告期限届满之日起7个工作日内提出。④若质疑的具体事项按照有关法律、法规和规章规定处于保密阶段，则应提供信息或证明材料为合法或公开渠道获得的有效证据（若证据无法有效表明信息或证明材料为合法或公开渠道获得，则前述信息或证明材料视为无效）。2.4质疑受理的其它要求：在法定质疑期内质疑人须一次性提出针对同一采购程序环节的质疑，二（多）次质疑不予受理。质疑人递交质疑函时还应出具质疑人已在福建省政府采购网上公开信息系统（自采平台）上获取招标文件的证明文件（体现查看时间或获取招标文件时间）【查看时间或获取招标文件时间以福建省政府采购网上公开信息系统记载为准】。</w:t>
            </w:r>
          </w:p>
        </w:tc>
      </w:tr>
      <w:tr w14:paraId="089ABCF9">
        <w:tblPrEx>
          <w:tblLayout w:type="fixed"/>
        </w:tblPrEx>
        <w:tc>
          <w:tcPr>
            <w:tcW w:w="1407" w:type="dxa"/>
            <w:gridSpan w:val="2"/>
          </w:tcPr>
          <w:p w14:paraId="2A22A145">
            <w:pPr>
              <w:pStyle w:val="8"/>
              <w:jc w:val="left"/>
              <w:rPr>
                <w:sz w:val="24"/>
                <w:szCs w:val="24"/>
              </w:rPr>
            </w:pPr>
            <w:r>
              <w:rPr>
                <w:rFonts w:ascii="仿宋_GB2312" w:hAnsi="仿宋_GB2312" w:eastAsia="仿宋_GB2312" w:cs="仿宋_GB2312"/>
                <w:sz w:val="24"/>
                <w:szCs w:val="24"/>
              </w:rPr>
              <w:t>备注</w:t>
            </w:r>
          </w:p>
        </w:tc>
        <w:tc>
          <w:tcPr>
            <w:tcW w:w="7115" w:type="dxa"/>
          </w:tcPr>
          <w:p w14:paraId="7FFB490C">
            <w:pPr>
              <w:pStyle w:val="8"/>
              <w:jc w:val="left"/>
              <w:rPr>
                <w:sz w:val="24"/>
                <w:szCs w:val="24"/>
              </w:rPr>
            </w:pPr>
            <w:r>
              <w:rPr>
                <w:rFonts w:ascii="仿宋_GB2312" w:hAnsi="仿宋_GB2312" w:eastAsia="仿宋_GB2312" w:cs="仿宋_GB2312"/>
                <w:sz w:val="24"/>
                <w:szCs w:val="24"/>
              </w:rPr>
              <w:t>后有投标人须知前附表2，请勿遗漏。</w:t>
            </w:r>
          </w:p>
        </w:tc>
      </w:tr>
    </w:tbl>
    <w:p w14:paraId="4008A428">
      <w:pPr>
        <w:pStyle w:val="8"/>
        <w:jc w:val="both"/>
        <w:outlineLvl w:val="2"/>
        <w:rPr>
          <w:sz w:val="24"/>
          <w:szCs w:val="24"/>
        </w:rPr>
      </w:pPr>
      <w:r>
        <w:rPr>
          <w:rFonts w:ascii="仿宋_GB2312" w:hAnsi="仿宋_GB2312" w:eastAsia="仿宋_GB2312" w:cs="仿宋_GB2312"/>
          <w:b/>
          <w:sz w:val="24"/>
          <w:szCs w:val="24"/>
        </w:rPr>
        <w:t>二、投标人须知前附表2</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11"/>
        <w:gridCol w:w="8011"/>
      </w:tblGrid>
      <w:tr w14:paraId="35F9E37E">
        <w:tblPrEx>
          <w:tblLayout w:type="fixed"/>
        </w:tblPrEx>
        <w:tc>
          <w:tcPr>
            <w:tcW w:w="8522" w:type="dxa"/>
            <w:gridSpan w:val="2"/>
          </w:tcPr>
          <w:p w14:paraId="23D5021D">
            <w:pPr>
              <w:pStyle w:val="8"/>
              <w:jc w:val="left"/>
              <w:rPr>
                <w:sz w:val="24"/>
                <w:szCs w:val="24"/>
              </w:rPr>
            </w:pPr>
            <w:r>
              <w:rPr>
                <w:rFonts w:ascii="仿宋_GB2312" w:hAnsi="仿宋_GB2312" w:eastAsia="仿宋_GB2312" w:cs="仿宋_GB2312"/>
                <w:sz w:val="24"/>
                <w:szCs w:val="24"/>
              </w:rPr>
              <w:t>关于电子招标投标活动的专门规定</w:t>
            </w:r>
          </w:p>
        </w:tc>
      </w:tr>
      <w:tr w14:paraId="697B40F4">
        <w:tblPrEx>
          <w:tblLayout w:type="fixed"/>
        </w:tblPrEx>
        <w:tc>
          <w:tcPr>
            <w:tcW w:w="511" w:type="dxa"/>
          </w:tcPr>
          <w:p w14:paraId="77DB34F0">
            <w:pPr>
              <w:pStyle w:val="8"/>
              <w:jc w:val="left"/>
              <w:rPr>
                <w:sz w:val="24"/>
                <w:szCs w:val="24"/>
              </w:rPr>
            </w:pPr>
            <w:r>
              <w:rPr>
                <w:rFonts w:ascii="仿宋_GB2312" w:hAnsi="仿宋_GB2312" w:eastAsia="仿宋_GB2312" w:cs="仿宋_GB2312"/>
                <w:sz w:val="24"/>
                <w:szCs w:val="24"/>
              </w:rPr>
              <w:t>序号</w:t>
            </w:r>
          </w:p>
        </w:tc>
        <w:tc>
          <w:tcPr>
            <w:tcW w:w="8011" w:type="dxa"/>
          </w:tcPr>
          <w:p w14:paraId="060FAB61">
            <w:pPr>
              <w:pStyle w:val="8"/>
              <w:jc w:val="left"/>
              <w:rPr>
                <w:sz w:val="24"/>
                <w:szCs w:val="24"/>
              </w:rPr>
            </w:pPr>
            <w:r>
              <w:rPr>
                <w:rFonts w:ascii="仿宋_GB2312" w:hAnsi="仿宋_GB2312" w:eastAsia="仿宋_GB2312" w:cs="仿宋_GB2312"/>
                <w:sz w:val="24"/>
                <w:szCs w:val="24"/>
              </w:rPr>
              <w:t>编列内容</w:t>
            </w:r>
          </w:p>
        </w:tc>
      </w:tr>
      <w:tr w14:paraId="436DE451">
        <w:tblPrEx>
          <w:tblLayout w:type="fixed"/>
        </w:tblPrEx>
        <w:tc>
          <w:tcPr>
            <w:tcW w:w="511" w:type="dxa"/>
          </w:tcPr>
          <w:p w14:paraId="6402F1CF">
            <w:pPr>
              <w:pStyle w:val="8"/>
              <w:jc w:val="left"/>
              <w:rPr>
                <w:sz w:val="24"/>
                <w:szCs w:val="24"/>
              </w:rPr>
            </w:pPr>
            <w:r>
              <w:rPr>
                <w:rFonts w:ascii="仿宋_GB2312" w:hAnsi="仿宋_GB2312" w:eastAsia="仿宋_GB2312" w:cs="仿宋_GB2312"/>
                <w:sz w:val="24"/>
                <w:szCs w:val="24"/>
              </w:rPr>
              <w:t>1</w:t>
            </w:r>
          </w:p>
        </w:tc>
        <w:tc>
          <w:tcPr>
            <w:tcW w:w="8011" w:type="dxa"/>
          </w:tcPr>
          <w:p w14:paraId="4BAA1A7A">
            <w:pPr>
              <w:pStyle w:val="8"/>
              <w:jc w:val="left"/>
              <w:rPr>
                <w:sz w:val="24"/>
                <w:szCs w:val="24"/>
              </w:rPr>
            </w:pPr>
            <w:r>
              <w:rPr>
                <w:rFonts w:ascii="仿宋_GB2312" w:hAnsi="仿宋_GB2312" w:eastAsia="仿宋_GB2312" w:cs="仿宋_GB2312"/>
                <w:sz w:val="24"/>
                <w:szCs w:val="24"/>
              </w:rPr>
              <w:t>（1）电子招标投标活动的专门规定适用本项目电子招标投标活动。</w:t>
            </w:r>
          </w:p>
          <w:p w14:paraId="47FC4677">
            <w:pPr>
              <w:pStyle w:val="8"/>
              <w:jc w:val="left"/>
              <w:rPr>
                <w:sz w:val="24"/>
                <w:szCs w:val="24"/>
              </w:rPr>
            </w:pPr>
            <w:r>
              <w:rPr>
                <w:rFonts w:ascii="仿宋_GB2312" w:hAnsi="仿宋_GB2312" w:eastAsia="仿宋_GB2312" w:cs="仿宋_GB2312"/>
                <w:sz w:val="24"/>
                <w:szCs w:val="24"/>
              </w:rPr>
              <w:t>（2）将招标文件</w:t>
            </w:r>
          </w:p>
          <w:p w14:paraId="6A0969A9">
            <w:pPr>
              <w:pStyle w:val="8"/>
              <w:jc w:val="left"/>
              <w:rPr>
                <w:sz w:val="24"/>
                <w:szCs w:val="24"/>
              </w:rPr>
            </w:pPr>
            <w:r>
              <w:rPr>
                <w:rFonts w:ascii="仿宋_GB2312" w:hAnsi="仿宋_GB2312" w:eastAsia="仿宋_GB2312" w:cs="仿宋_GB2312"/>
                <w:sz w:val="24"/>
                <w:szCs w:val="24"/>
              </w:rPr>
              <w:t>无 的内容修正为下列内容：</w:t>
            </w:r>
          </w:p>
          <w:p w14:paraId="1115C23A">
            <w:pPr>
              <w:pStyle w:val="8"/>
              <w:jc w:val="left"/>
              <w:rPr>
                <w:sz w:val="24"/>
                <w:szCs w:val="24"/>
              </w:rPr>
            </w:pPr>
            <w:r>
              <w:rPr>
                <w:rFonts w:ascii="仿宋_GB2312" w:hAnsi="仿宋_GB2312" w:eastAsia="仿宋_GB2312" w:cs="仿宋_GB2312"/>
                <w:sz w:val="24"/>
                <w:szCs w:val="24"/>
              </w:rPr>
              <w:t>无 后适用本项目的电子招标投标活动。</w:t>
            </w:r>
          </w:p>
          <w:p w14:paraId="42D0F9A1">
            <w:pPr>
              <w:pStyle w:val="8"/>
              <w:jc w:val="left"/>
              <w:rPr>
                <w:sz w:val="24"/>
                <w:szCs w:val="24"/>
              </w:rPr>
            </w:pPr>
            <w:r>
              <w:rPr>
                <w:rFonts w:ascii="仿宋_GB2312" w:hAnsi="仿宋_GB2312" w:eastAsia="仿宋_GB2312" w:cs="仿宋_GB2312"/>
                <w:sz w:val="24"/>
                <w:szCs w:val="24"/>
              </w:rPr>
              <w:t>（3）将下列内容增列为招标文件的组成部分（以下简称：“增列内容”）适用本项目的电子招标投标活动，若增列内容与招标文件其他章节内容有冲突，应以增列内容为准：</w:t>
            </w:r>
          </w:p>
          <w:p w14:paraId="278B9A22">
            <w:pPr>
              <w:pStyle w:val="8"/>
              <w:jc w:val="left"/>
              <w:rPr>
                <w:sz w:val="24"/>
                <w:szCs w:val="24"/>
              </w:rPr>
            </w:pPr>
            <w:r>
              <w:rPr>
                <w:rFonts w:ascii="仿宋_GB2312" w:hAnsi="仿宋_GB2312" w:eastAsia="仿宋_GB2312" w:cs="仿宋_GB2312"/>
                <w:sz w:val="24"/>
                <w:szCs w:val="24"/>
              </w:rPr>
              <w:t>①电子招标投标活动的具体操作流程以福建省政府采购网上公开信息系统设定的为准。</w:t>
            </w:r>
          </w:p>
          <w:p w14:paraId="14510476">
            <w:pPr>
              <w:pStyle w:val="8"/>
              <w:jc w:val="left"/>
              <w:rPr>
                <w:sz w:val="24"/>
                <w:szCs w:val="24"/>
              </w:rPr>
            </w:pPr>
            <w:r>
              <w:rPr>
                <w:rFonts w:ascii="仿宋_GB2312" w:hAnsi="仿宋_GB2312" w:eastAsia="仿宋_GB2312" w:cs="仿宋_GB2312"/>
                <w:sz w:val="24"/>
                <w:szCs w:val="24"/>
              </w:rPr>
              <w:t>②关于电子投标文件：</w:t>
            </w:r>
          </w:p>
          <w:p w14:paraId="459CB70D">
            <w:pPr>
              <w:pStyle w:val="8"/>
              <w:jc w:val="left"/>
              <w:rPr>
                <w:sz w:val="24"/>
                <w:szCs w:val="24"/>
              </w:rPr>
            </w:pPr>
            <w:r>
              <w:rPr>
                <w:rFonts w:ascii="仿宋_GB2312" w:hAnsi="仿宋_GB2312" w:eastAsia="仿宋_GB2312" w:cs="仿宋_GB2312"/>
                <w:sz w:val="24"/>
                <w:szCs w:val="24"/>
              </w:rPr>
              <w:t>a.投标人应按照福建省政府采购网上公开信息系统设定的评审节点编制电子投标文件，否则资格审查小组、评标委员会将按照不利于投标人的内容进行认定。</w:t>
            </w:r>
          </w:p>
          <w:p w14:paraId="21069F7C">
            <w:pPr>
              <w:pStyle w:val="8"/>
              <w:jc w:val="left"/>
              <w:rPr>
                <w:sz w:val="24"/>
                <w:szCs w:val="24"/>
              </w:rPr>
            </w:pPr>
            <w:r>
              <w:rPr>
                <w:rFonts w:ascii="仿宋_GB2312" w:hAnsi="仿宋_GB2312" w:eastAsia="仿宋_GB2312" w:cs="仿宋_GB2312"/>
                <w:sz w:val="24"/>
                <w:szCs w:val="24"/>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27892A17">
            <w:pPr>
              <w:pStyle w:val="8"/>
              <w:jc w:val="left"/>
              <w:rPr>
                <w:sz w:val="24"/>
                <w:szCs w:val="24"/>
              </w:rPr>
            </w:pPr>
            <w:r>
              <w:rPr>
                <w:rFonts w:ascii="仿宋_GB2312" w:hAnsi="仿宋_GB2312" w:eastAsia="仿宋_GB2312" w:cs="仿宋_GB2312"/>
                <w:sz w:val="24"/>
                <w:szCs w:val="24"/>
              </w:rPr>
              <w:t>③关于证明材料或资料：</w:t>
            </w:r>
          </w:p>
          <w:p w14:paraId="0517B2E7">
            <w:pPr>
              <w:pStyle w:val="8"/>
              <w:jc w:val="left"/>
              <w:rPr>
                <w:sz w:val="24"/>
                <w:szCs w:val="24"/>
              </w:rPr>
            </w:pPr>
            <w:r>
              <w:rPr>
                <w:rFonts w:ascii="仿宋_GB2312" w:hAnsi="仿宋_GB2312" w:eastAsia="仿宋_GB2312" w:cs="仿宋_GB2312"/>
                <w:sz w:val="24"/>
                <w:szCs w:val="24"/>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03A87550">
            <w:pPr>
              <w:pStyle w:val="8"/>
              <w:jc w:val="left"/>
              <w:rPr>
                <w:sz w:val="24"/>
                <w:szCs w:val="24"/>
              </w:rPr>
            </w:pPr>
            <w:r>
              <w:rPr>
                <w:rFonts w:ascii="仿宋_GB2312" w:hAnsi="仿宋_GB2312" w:eastAsia="仿宋_GB2312" w:cs="仿宋_GB2312"/>
                <w:sz w:val="24"/>
                <w:szCs w:val="24"/>
              </w:rPr>
              <w:t>b.若投标人提供注明“复印件无效”或“复印无效”的证明材料或资料，应结合上文a条款进行判定，若招标文件未要求投标人提供原件，投标人提供原件，复印件（含扫描件）均视为满足招标文件要求。</w:t>
            </w:r>
          </w:p>
          <w:p w14:paraId="1A8B7F2C">
            <w:pPr>
              <w:pStyle w:val="8"/>
              <w:jc w:val="left"/>
              <w:rPr>
                <w:sz w:val="24"/>
                <w:szCs w:val="24"/>
              </w:rPr>
            </w:pPr>
            <w:r>
              <w:rPr>
                <w:rFonts w:ascii="仿宋_GB2312" w:hAnsi="仿宋_GB2312" w:eastAsia="仿宋_GB2312" w:cs="仿宋_GB2312"/>
                <w:sz w:val="24"/>
                <w:szCs w:val="24"/>
              </w:rPr>
              <w:t>④关于“全称”、“投标人代表签字”及“加盖单位公章”：</w:t>
            </w:r>
          </w:p>
          <w:p w14:paraId="786CB928">
            <w:pPr>
              <w:pStyle w:val="8"/>
              <w:jc w:val="left"/>
              <w:rPr>
                <w:sz w:val="24"/>
                <w:szCs w:val="24"/>
              </w:rPr>
            </w:pPr>
            <w:r>
              <w:rPr>
                <w:rFonts w:ascii="仿宋_GB2312" w:hAnsi="仿宋_GB2312" w:eastAsia="仿宋_GB2312" w:cs="仿宋_GB2312"/>
                <w:sz w:val="24"/>
                <w:szCs w:val="24"/>
              </w:rPr>
              <w:t>a.在电子投标文件中，涉及“全称”和“投标人代表签字”的内容可使用打字录入方式完成。</w:t>
            </w:r>
          </w:p>
          <w:p w14:paraId="1E463FBC">
            <w:pPr>
              <w:pStyle w:val="8"/>
              <w:jc w:val="left"/>
              <w:rPr>
                <w:sz w:val="24"/>
                <w:szCs w:val="24"/>
              </w:rPr>
            </w:pPr>
            <w:r>
              <w:rPr>
                <w:rFonts w:ascii="仿宋_GB2312" w:hAnsi="仿宋_GB2312" w:eastAsia="仿宋_GB2312" w:cs="仿宋_GB2312"/>
                <w:sz w:val="24"/>
                <w:szCs w:val="24"/>
              </w:rPr>
              <w:t>b.在电子投标文件中，涉及“加盖单位公章”的内容应使用投标人的CA证书完成，否则投标无效。</w:t>
            </w:r>
          </w:p>
          <w:p w14:paraId="025A05CA">
            <w:pPr>
              <w:pStyle w:val="8"/>
              <w:jc w:val="left"/>
              <w:rPr>
                <w:sz w:val="24"/>
                <w:szCs w:val="24"/>
              </w:rPr>
            </w:pPr>
            <w:r>
              <w:rPr>
                <w:rFonts w:ascii="仿宋_GB2312" w:hAnsi="仿宋_GB2312" w:eastAsia="仿宋_GB2312" w:cs="仿宋_GB2312"/>
                <w:sz w:val="24"/>
                <w:szCs w:val="24"/>
              </w:rPr>
              <w:t>c.在电子投标文件中，若投标人按照本增列内容第④点第b项规定加盖其单位公章，则出现无全称、或投标人代表未签字等情形，不视为投标无效。</w:t>
            </w:r>
          </w:p>
          <w:p w14:paraId="3C244730">
            <w:pPr>
              <w:pStyle w:val="8"/>
              <w:jc w:val="left"/>
              <w:rPr>
                <w:sz w:val="24"/>
                <w:szCs w:val="24"/>
              </w:rPr>
            </w:pPr>
            <w:r>
              <w:rPr>
                <w:rFonts w:ascii="仿宋_GB2312" w:hAnsi="仿宋_GB2312" w:eastAsia="仿宋_GB2312" w:cs="仿宋_GB2312"/>
                <w:sz w:val="24"/>
                <w:szCs w:val="24"/>
              </w:rPr>
              <w:t>⑤关于投标人的CA证书：</w:t>
            </w:r>
          </w:p>
          <w:p w14:paraId="7F5E7585">
            <w:pPr>
              <w:pStyle w:val="8"/>
              <w:jc w:val="left"/>
              <w:rPr>
                <w:sz w:val="24"/>
                <w:szCs w:val="24"/>
              </w:rPr>
            </w:pPr>
            <w:r>
              <w:rPr>
                <w:rFonts w:ascii="仿宋_GB2312" w:hAnsi="仿宋_GB2312" w:eastAsia="仿宋_GB2312" w:cs="仿宋_GB2312"/>
                <w:sz w:val="24"/>
                <w:szCs w:val="24"/>
              </w:rPr>
              <w:t>a.投标人的CA证书应在系统规定时间内使用CA证书进行电子投标文件的解密操作，逾期未解密的视为放弃投标。</w:t>
            </w:r>
          </w:p>
          <w:p w14:paraId="695E325F">
            <w:pPr>
              <w:pStyle w:val="8"/>
              <w:jc w:val="left"/>
              <w:rPr>
                <w:sz w:val="24"/>
                <w:szCs w:val="24"/>
              </w:rPr>
            </w:pPr>
            <w:r>
              <w:rPr>
                <w:rFonts w:ascii="仿宋_GB2312" w:hAnsi="仿宋_GB2312" w:eastAsia="仿宋_GB2312" w:cs="仿宋_GB2312"/>
                <w:sz w:val="24"/>
                <w:szCs w:val="24"/>
              </w:rPr>
              <w:t>b.投标人的CA证书可采用信封（包括但不限于：信封、档案袋、文件袋等）作为外包装进行单独包装。外包装密封、不密封皆可。</w:t>
            </w:r>
          </w:p>
          <w:p w14:paraId="049FEDBE">
            <w:pPr>
              <w:pStyle w:val="8"/>
              <w:jc w:val="left"/>
              <w:rPr>
                <w:sz w:val="24"/>
                <w:szCs w:val="24"/>
              </w:rPr>
            </w:pPr>
            <w:r>
              <w:rPr>
                <w:rFonts w:ascii="仿宋_GB2312" w:hAnsi="仿宋_GB2312" w:eastAsia="仿宋_GB2312" w:cs="仿宋_GB2312"/>
                <w:sz w:val="24"/>
                <w:szCs w:val="24"/>
              </w:rPr>
              <w:t>c.投标人的CA证书或外包装应标记“项目名称、项目编号、投标人的全称”等内容，以方便识别、使用。</w:t>
            </w:r>
          </w:p>
          <w:p w14:paraId="63519EC4">
            <w:pPr>
              <w:pStyle w:val="8"/>
              <w:jc w:val="left"/>
              <w:rPr>
                <w:sz w:val="24"/>
                <w:szCs w:val="24"/>
              </w:rPr>
            </w:pPr>
            <w:r>
              <w:rPr>
                <w:rFonts w:ascii="仿宋_GB2312" w:hAnsi="仿宋_GB2312" w:eastAsia="仿宋_GB2312" w:cs="仿宋_GB2312"/>
                <w:sz w:val="24"/>
                <w:szCs w:val="24"/>
              </w:rPr>
              <w:t>d.投标人的CA证书应能正常、有效使用，否则产生不利后果由投标人承担责任。</w:t>
            </w:r>
          </w:p>
          <w:p w14:paraId="33A1D1FE">
            <w:pPr>
              <w:pStyle w:val="8"/>
              <w:jc w:val="left"/>
              <w:rPr>
                <w:sz w:val="24"/>
                <w:szCs w:val="24"/>
              </w:rPr>
            </w:pPr>
            <w:r>
              <w:rPr>
                <w:rFonts w:ascii="仿宋_GB2312" w:hAnsi="仿宋_GB2312" w:eastAsia="仿宋_GB2312" w:cs="仿宋_GB2312"/>
                <w:sz w:val="24"/>
                <w:szCs w:val="24"/>
              </w:rPr>
              <w:t>⑥关于投标截止时间过后</w:t>
            </w:r>
          </w:p>
          <w:p w14:paraId="49CB1C45">
            <w:pPr>
              <w:pStyle w:val="8"/>
              <w:jc w:val="left"/>
              <w:rPr>
                <w:sz w:val="24"/>
                <w:szCs w:val="24"/>
              </w:rPr>
            </w:pPr>
            <w:r>
              <w:rPr>
                <w:rFonts w:ascii="仿宋_GB2312" w:hAnsi="仿宋_GB2312" w:eastAsia="仿宋_GB2312" w:cs="仿宋_GB2312"/>
                <w:sz w:val="24"/>
                <w:szCs w:val="24"/>
              </w:rPr>
              <w:t>a.未按招标文件规定提交投标保证金的，其投标将按无效投标处理。</w:t>
            </w:r>
          </w:p>
          <w:p w14:paraId="48263C4D">
            <w:pPr>
              <w:pStyle w:val="8"/>
              <w:jc w:val="left"/>
              <w:rPr>
                <w:sz w:val="24"/>
                <w:szCs w:val="24"/>
              </w:rPr>
            </w:pPr>
            <w:r>
              <w:rPr>
                <w:rFonts w:ascii="仿宋_GB2312" w:hAnsi="仿宋_GB2312" w:eastAsia="仿宋_GB2312" w:cs="仿宋_GB2312"/>
                <w:sz w:val="24"/>
                <w:szCs w:val="24"/>
              </w:rPr>
              <w:t>b.有下列情形之一的，其投标无效,其保证金不予退还或通过投标保函进行索赔：</w:t>
            </w:r>
          </w:p>
          <w:p w14:paraId="7AC28614">
            <w:pPr>
              <w:pStyle w:val="8"/>
              <w:jc w:val="left"/>
              <w:rPr>
                <w:sz w:val="24"/>
                <w:szCs w:val="24"/>
              </w:rPr>
            </w:pPr>
            <w:r>
              <w:rPr>
                <w:rFonts w:ascii="仿宋_GB2312" w:hAnsi="仿宋_GB2312" w:eastAsia="仿宋_GB2312" w:cs="仿宋_GB2312"/>
                <w:sz w:val="24"/>
                <w:szCs w:val="24"/>
              </w:rPr>
              <w:t>b1不同投标人的电子投标文件具有相同内部识别码；</w:t>
            </w:r>
          </w:p>
          <w:p w14:paraId="5C4BE139">
            <w:pPr>
              <w:pStyle w:val="8"/>
              <w:jc w:val="left"/>
              <w:rPr>
                <w:sz w:val="24"/>
                <w:szCs w:val="24"/>
              </w:rPr>
            </w:pPr>
            <w:r>
              <w:rPr>
                <w:rFonts w:ascii="仿宋_GB2312" w:hAnsi="仿宋_GB2312" w:eastAsia="仿宋_GB2312" w:cs="仿宋_GB2312"/>
                <w:sz w:val="24"/>
                <w:szCs w:val="24"/>
              </w:rPr>
              <w:t>b2不同投标人的投标保证金从同一单位或个人的账户转出；</w:t>
            </w:r>
          </w:p>
          <w:p w14:paraId="601906ED">
            <w:pPr>
              <w:pStyle w:val="8"/>
              <w:jc w:val="left"/>
              <w:rPr>
                <w:sz w:val="24"/>
                <w:szCs w:val="24"/>
              </w:rPr>
            </w:pPr>
            <w:r>
              <w:rPr>
                <w:rFonts w:ascii="仿宋_GB2312" w:hAnsi="仿宋_GB2312" w:eastAsia="仿宋_GB2312" w:cs="仿宋_GB2312"/>
                <w:sz w:val="24"/>
                <w:szCs w:val="24"/>
              </w:rPr>
              <w:t>b3投标人的投标保证金同一采购包下有其他投标人提交的投标保证金；</w:t>
            </w:r>
          </w:p>
          <w:p w14:paraId="74755D24">
            <w:pPr>
              <w:pStyle w:val="8"/>
              <w:jc w:val="left"/>
              <w:rPr>
                <w:sz w:val="24"/>
                <w:szCs w:val="24"/>
              </w:rPr>
            </w:pPr>
            <w:r>
              <w:rPr>
                <w:rFonts w:ascii="仿宋_GB2312" w:hAnsi="仿宋_GB2312" w:eastAsia="仿宋_GB2312" w:cs="仿宋_GB2312"/>
                <w:sz w:val="24"/>
                <w:szCs w:val="24"/>
              </w:rPr>
              <w:t>b4不同投标人存在串通投标的其他情形。</w:t>
            </w:r>
          </w:p>
          <w:p w14:paraId="75D3AFD3">
            <w:pPr>
              <w:pStyle w:val="8"/>
              <w:jc w:val="left"/>
              <w:rPr>
                <w:sz w:val="24"/>
                <w:szCs w:val="24"/>
              </w:rPr>
            </w:pPr>
            <w:r>
              <w:rPr>
                <w:rFonts w:ascii="仿宋_GB2312" w:hAnsi="仿宋_GB2312" w:eastAsia="仿宋_GB2312" w:cs="仿宋_GB2312"/>
                <w:sz w:val="24"/>
                <w:szCs w:val="24"/>
              </w:rPr>
              <w:t>⑦接受联合体投标且投标人为联合体的，投标人应由“联合体牵头方”完成福建省政府采购网上公开信息系统设定的具体操作流程（包括但不限于：招标文件获取、提交投标保证金、编制电子投标文件等）。</w:t>
            </w:r>
          </w:p>
          <w:p w14:paraId="48EFE178">
            <w:pPr>
              <w:pStyle w:val="8"/>
              <w:jc w:val="left"/>
              <w:rPr>
                <w:sz w:val="24"/>
                <w:szCs w:val="24"/>
              </w:rPr>
            </w:pPr>
            <w:r>
              <w:rPr>
                <w:rFonts w:ascii="仿宋_GB2312" w:hAnsi="仿宋_GB2312" w:eastAsia="仿宋_GB2312" w:cs="仿宋_GB2312"/>
                <w:sz w:val="24"/>
                <w:szCs w:val="24"/>
              </w:rPr>
              <w:t>⑧其他：</w:t>
            </w:r>
          </w:p>
          <w:p w14:paraId="71581A3B">
            <w:pPr>
              <w:pStyle w:val="8"/>
              <w:jc w:val="left"/>
              <w:rPr>
                <w:sz w:val="24"/>
                <w:szCs w:val="24"/>
              </w:rPr>
            </w:pPr>
            <w:r>
              <w:rPr>
                <w:rFonts w:ascii="仿宋_GB2312" w:hAnsi="仿宋_GB2312" w:eastAsia="仿宋_GB2312" w:cs="仿宋_GB2312"/>
                <w:sz w:val="24"/>
                <w:szCs w:val="24"/>
              </w:rPr>
              <w:t>无</w:t>
            </w:r>
          </w:p>
        </w:tc>
      </w:tr>
    </w:tbl>
    <w:p w14:paraId="5EF48810">
      <w:pPr>
        <w:pStyle w:val="8"/>
        <w:rPr>
          <w:sz w:val="24"/>
          <w:szCs w:val="24"/>
        </w:rPr>
      </w:pPr>
      <w:r>
        <w:rPr>
          <w:rFonts w:ascii="仿宋_GB2312" w:hAnsi="仿宋_GB2312" w:eastAsia="仿宋_GB2312" w:cs="仿宋_GB2312"/>
          <w:sz w:val="24"/>
          <w:szCs w:val="24"/>
        </w:rPr>
        <w:t xml:space="preserve"> </w:t>
      </w:r>
      <w:r>
        <w:rPr>
          <w:rFonts w:ascii="仿宋_GB2312" w:hAnsi="仿宋_GB2312" w:eastAsia="仿宋_GB2312" w:cs="仿宋_GB2312"/>
          <w:sz w:val="24"/>
          <w:szCs w:val="24"/>
        </w:rPr>
        <w:br w:type="textWrapping"/>
      </w:r>
      <w:r>
        <w:rPr>
          <w:rFonts w:ascii="仿宋_GB2312" w:hAnsi="仿宋_GB2312" w:eastAsia="仿宋_GB2312" w:cs="仿宋_GB2312"/>
          <w:sz w:val="24"/>
          <w:szCs w:val="24"/>
        </w:rPr>
        <w:br w:type="page"/>
      </w:r>
    </w:p>
    <w:p w14:paraId="530264E5">
      <w:pPr>
        <w:pStyle w:val="8"/>
        <w:jc w:val="center"/>
        <w:outlineLvl w:val="1"/>
        <w:rPr>
          <w:sz w:val="28"/>
          <w:szCs w:val="28"/>
        </w:rPr>
      </w:pPr>
      <w:r>
        <w:rPr>
          <w:rFonts w:ascii="仿宋_GB2312" w:hAnsi="仿宋_GB2312" w:eastAsia="仿宋_GB2312" w:cs="仿宋_GB2312"/>
          <w:b/>
          <w:sz w:val="28"/>
          <w:szCs w:val="28"/>
        </w:rPr>
        <w:t>第三章 投标人须知</w:t>
      </w:r>
    </w:p>
    <w:p w14:paraId="513E47CB">
      <w:pPr>
        <w:pStyle w:val="8"/>
        <w:ind w:firstLine="480"/>
        <w:jc w:val="both"/>
        <w:outlineLvl w:val="2"/>
        <w:rPr>
          <w:sz w:val="24"/>
          <w:szCs w:val="24"/>
        </w:rPr>
      </w:pPr>
      <w:r>
        <w:rPr>
          <w:rFonts w:ascii="仿宋_GB2312" w:hAnsi="仿宋_GB2312" w:eastAsia="仿宋_GB2312" w:cs="仿宋_GB2312"/>
          <w:b/>
          <w:sz w:val="24"/>
          <w:szCs w:val="24"/>
        </w:rPr>
        <w:t>一、总则</w:t>
      </w:r>
    </w:p>
    <w:p w14:paraId="6BEE72A4">
      <w:pPr>
        <w:pStyle w:val="8"/>
        <w:ind w:firstLine="480"/>
        <w:jc w:val="both"/>
        <w:rPr>
          <w:sz w:val="24"/>
          <w:szCs w:val="24"/>
        </w:rPr>
      </w:pPr>
      <w:r>
        <w:rPr>
          <w:rFonts w:ascii="仿宋_GB2312" w:hAnsi="仿宋_GB2312" w:eastAsia="仿宋_GB2312" w:cs="仿宋_GB2312"/>
          <w:sz w:val="24"/>
          <w:szCs w:val="24"/>
        </w:rPr>
        <w:t>1、适用范围</w:t>
      </w:r>
    </w:p>
    <w:p w14:paraId="146AB59B">
      <w:pPr>
        <w:pStyle w:val="8"/>
        <w:ind w:firstLine="480"/>
        <w:jc w:val="both"/>
        <w:rPr>
          <w:sz w:val="24"/>
          <w:szCs w:val="24"/>
        </w:rPr>
      </w:pPr>
      <w:r>
        <w:rPr>
          <w:rFonts w:ascii="仿宋_GB2312" w:hAnsi="仿宋_GB2312" w:eastAsia="仿宋_GB2312" w:cs="仿宋_GB2312"/>
          <w:sz w:val="24"/>
          <w:szCs w:val="24"/>
        </w:rPr>
        <w:t>1.1适用于招标文件载明项目的政府采购活动（以下简称：“本次采购活动”）。</w:t>
      </w:r>
    </w:p>
    <w:p w14:paraId="4F15621A">
      <w:pPr>
        <w:pStyle w:val="8"/>
        <w:ind w:firstLine="480"/>
        <w:jc w:val="both"/>
        <w:rPr>
          <w:sz w:val="24"/>
          <w:szCs w:val="24"/>
        </w:rPr>
      </w:pPr>
      <w:r>
        <w:rPr>
          <w:rFonts w:ascii="仿宋_GB2312" w:hAnsi="仿宋_GB2312" w:eastAsia="仿宋_GB2312" w:cs="仿宋_GB2312"/>
          <w:sz w:val="24"/>
          <w:szCs w:val="24"/>
        </w:rPr>
        <w:t>2、定义</w:t>
      </w:r>
    </w:p>
    <w:p w14:paraId="78063057">
      <w:pPr>
        <w:pStyle w:val="8"/>
        <w:ind w:firstLine="480"/>
        <w:jc w:val="both"/>
        <w:rPr>
          <w:sz w:val="24"/>
          <w:szCs w:val="24"/>
        </w:rPr>
      </w:pPr>
      <w:r>
        <w:rPr>
          <w:rFonts w:ascii="仿宋_GB2312" w:hAnsi="仿宋_GB2312" w:eastAsia="仿宋_GB2312" w:cs="仿宋_GB2312"/>
          <w:sz w:val="24"/>
          <w:szCs w:val="24"/>
        </w:rPr>
        <w:t>2.1“采购标的”指招标文件载明的需要采购的货物或服务。</w:t>
      </w:r>
    </w:p>
    <w:p w14:paraId="2AB9BDA1">
      <w:pPr>
        <w:pStyle w:val="8"/>
        <w:ind w:firstLine="480"/>
        <w:jc w:val="both"/>
        <w:rPr>
          <w:sz w:val="24"/>
          <w:szCs w:val="24"/>
        </w:rPr>
      </w:pPr>
      <w:r>
        <w:rPr>
          <w:rFonts w:ascii="仿宋_GB2312" w:hAnsi="仿宋_GB2312" w:eastAsia="仿宋_GB2312" w:cs="仿宋_GB2312"/>
          <w:sz w:val="24"/>
          <w:szCs w:val="24"/>
        </w:rPr>
        <w:t>2.2“潜在投标人”指按照招标文件第一章第7条规定获取招标文件且有意向参加本项目投标的供应商。</w:t>
      </w:r>
    </w:p>
    <w:p w14:paraId="171D1511">
      <w:pPr>
        <w:pStyle w:val="8"/>
        <w:ind w:firstLine="480"/>
        <w:jc w:val="both"/>
        <w:rPr>
          <w:sz w:val="24"/>
          <w:szCs w:val="24"/>
        </w:rPr>
      </w:pPr>
      <w:r>
        <w:rPr>
          <w:rFonts w:ascii="仿宋_GB2312" w:hAnsi="仿宋_GB2312" w:eastAsia="仿宋_GB2312" w:cs="仿宋_GB2312"/>
          <w:sz w:val="24"/>
          <w:szCs w:val="24"/>
        </w:rPr>
        <w:t>2.3“投标人”指按照招标文件第一章第7条规定获取招标文件并参加本项目投标的供应商。</w:t>
      </w:r>
    </w:p>
    <w:p w14:paraId="34B12E5D">
      <w:pPr>
        <w:pStyle w:val="8"/>
        <w:ind w:firstLine="480"/>
        <w:jc w:val="both"/>
        <w:rPr>
          <w:sz w:val="24"/>
          <w:szCs w:val="24"/>
        </w:rPr>
      </w:pPr>
      <w:r>
        <w:rPr>
          <w:rFonts w:ascii="仿宋_GB2312" w:hAnsi="仿宋_GB2312" w:eastAsia="仿宋_GB2312" w:cs="仿宋_GB2312"/>
          <w:sz w:val="24"/>
          <w:szCs w:val="24"/>
        </w:rPr>
        <w:t>2.4“单位负责人”指单位法定代表人或法律、法规规定代表单位行使职权的主要负责人。</w:t>
      </w:r>
    </w:p>
    <w:p w14:paraId="1AE8AB93">
      <w:pPr>
        <w:pStyle w:val="8"/>
        <w:ind w:firstLine="480"/>
        <w:jc w:val="both"/>
        <w:rPr>
          <w:sz w:val="24"/>
          <w:szCs w:val="24"/>
        </w:rPr>
      </w:pPr>
      <w:r>
        <w:rPr>
          <w:rFonts w:ascii="仿宋_GB2312" w:hAnsi="仿宋_GB2312" w:eastAsia="仿宋_GB2312" w:cs="仿宋_GB2312"/>
          <w:sz w:val="24"/>
          <w:szCs w:val="24"/>
        </w:rPr>
        <w:t>2.5“投标人代表”指投标人的单位负责人或“单位负责人授权书”中载明的接受授权方。</w:t>
      </w:r>
    </w:p>
    <w:p w14:paraId="071F3C6A">
      <w:pPr>
        <w:pStyle w:val="8"/>
        <w:ind w:firstLine="480"/>
        <w:jc w:val="both"/>
        <w:outlineLvl w:val="2"/>
        <w:rPr>
          <w:sz w:val="24"/>
          <w:szCs w:val="24"/>
        </w:rPr>
      </w:pPr>
      <w:r>
        <w:rPr>
          <w:rFonts w:ascii="仿宋_GB2312" w:hAnsi="仿宋_GB2312" w:eastAsia="仿宋_GB2312" w:cs="仿宋_GB2312"/>
          <w:b/>
          <w:sz w:val="24"/>
          <w:szCs w:val="24"/>
        </w:rPr>
        <w:t>二、投标人</w:t>
      </w:r>
    </w:p>
    <w:p w14:paraId="54266BC8">
      <w:pPr>
        <w:pStyle w:val="8"/>
        <w:ind w:firstLine="480"/>
        <w:jc w:val="both"/>
        <w:rPr>
          <w:sz w:val="24"/>
          <w:szCs w:val="24"/>
        </w:rPr>
      </w:pPr>
      <w:r>
        <w:rPr>
          <w:rFonts w:ascii="仿宋_GB2312" w:hAnsi="仿宋_GB2312" w:eastAsia="仿宋_GB2312" w:cs="仿宋_GB2312"/>
          <w:sz w:val="24"/>
          <w:szCs w:val="24"/>
        </w:rPr>
        <w:t>3、合格投标人</w:t>
      </w:r>
    </w:p>
    <w:p w14:paraId="4C338408">
      <w:pPr>
        <w:pStyle w:val="8"/>
        <w:ind w:firstLine="480"/>
        <w:jc w:val="both"/>
        <w:rPr>
          <w:sz w:val="24"/>
          <w:szCs w:val="24"/>
        </w:rPr>
      </w:pPr>
      <w:r>
        <w:rPr>
          <w:rFonts w:ascii="仿宋_GB2312" w:hAnsi="仿宋_GB2312" w:eastAsia="仿宋_GB2312" w:cs="仿宋_GB2312"/>
          <w:sz w:val="24"/>
          <w:szCs w:val="24"/>
        </w:rPr>
        <w:t>3.1一般规定</w:t>
      </w:r>
    </w:p>
    <w:p w14:paraId="634A0322">
      <w:pPr>
        <w:pStyle w:val="8"/>
        <w:ind w:firstLine="480"/>
        <w:jc w:val="both"/>
        <w:rPr>
          <w:sz w:val="24"/>
          <w:szCs w:val="24"/>
        </w:rPr>
      </w:pPr>
      <w:r>
        <w:rPr>
          <w:rFonts w:ascii="仿宋_GB2312" w:hAnsi="仿宋_GB2312" w:eastAsia="仿宋_GB2312" w:cs="仿宋_GB2312"/>
          <w:sz w:val="24"/>
          <w:szCs w:val="24"/>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5C52F766">
      <w:pPr>
        <w:pStyle w:val="8"/>
        <w:ind w:firstLine="480"/>
        <w:jc w:val="left"/>
        <w:rPr>
          <w:sz w:val="24"/>
          <w:szCs w:val="24"/>
        </w:rPr>
      </w:pPr>
      <w:r>
        <w:rPr>
          <w:rFonts w:ascii="仿宋_GB2312" w:hAnsi="仿宋_GB2312" w:eastAsia="仿宋_GB2312" w:cs="仿宋_GB2312"/>
          <w:sz w:val="24"/>
          <w:szCs w:val="24"/>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39AD33AD">
      <w:pPr>
        <w:pStyle w:val="8"/>
        <w:ind w:firstLine="480"/>
        <w:jc w:val="both"/>
        <w:rPr>
          <w:sz w:val="24"/>
          <w:szCs w:val="24"/>
        </w:rPr>
      </w:pPr>
      <w:r>
        <w:rPr>
          <w:rFonts w:ascii="仿宋_GB2312" w:hAnsi="仿宋_GB2312" w:eastAsia="仿宋_GB2312" w:cs="仿宋_GB2312"/>
          <w:sz w:val="24"/>
          <w:szCs w:val="24"/>
        </w:rPr>
        <w:t>（2）投标人的资格要求：详见招标文件第一章。</w:t>
      </w:r>
    </w:p>
    <w:p w14:paraId="6ACC549E">
      <w:pPr>
        <w:pStyle w:val="8"/>
        <w:ind w:firstLine="480"/>
        <w:jc w:val="both"/>
        <w:rPr>
          <w:sz w:val="24"/>
          <w:szCs w:val="24"/>
        </w:rPr>
      </w:pPr>
      <w:r>
        <w:rPr>
          <w:rFonts w:ascii="仿宋_GB2312" w:hAnsi="仿宋_GB2312" w:eastAsia="仿宋_GB2312" w:cs="仿宋_GB2312"/>
          <w:sz w:val="24"/>
          <w:szCs w:val="24"/>
        </w:rPr>
        <w:t>3.2若本项目接受联合体投标且投标人为联合体，则联合体各方应遵守本章第3.1条规定，同时还应遵守下列规定：</w:t>
      </w:r>
    </w:p>
    <w:p w14:paraId="75AAFD62">
      <w:pPr>
        <w:pStyle w:val="8"/>
        <w:ind w:firstLine="480"/>
        <w:jc w:val="both"/>
        <w:rPr>
          <w:sz w:val="24"/>
          <w:szCs w:val="24"/>
        </w:rPr>
      </w:pPr>
      <w:r>
        <w:rPr>
          <w:rFonts w:ascii="仿宋_GB2312" w:hAnsi="仿宋_GB2312" w:eastAsia="仿宋_GB2312" w:cs="仿宋_GB2312"/>
          <w:sz w:val="24"/>
          <w:szCs w:val="24"/>
        </w:rPr>
        <w:t>（1）联合体各方应提交联合体协议，联合体协议应符合招标文件规定。</w:t>
      </w:r>
    </w:p>
    <w:p w14:paraId="5E0C3509">
      <w:pPr>
        <w:pStyle w:val="8"/>
        <w:ind w:firstLine="480"/>
        <w:jc w:val="both"/>
        <w:rPr>
          <w:sz w:val="24"/>
          <w:szCs w:val="24"/>
        </w:rPr>
      </w:pPr>
      <w:r>
        <w:rPr>
          <w:rFonts w:ascii="仿宋_GB2312" w:hAnsi="仿宋_GB2312" w:eastAsia="仿宋_GB2312" w:cs="仿宋_GB2312"/>
          <w:sz w:val="24"/>
          <w:szCs w:val="24"/>
        </w:rPr>
        <w:t>（2）联合体各方不得再单独参加或与其他供应商另外组成联合体参加同一合同项下的投标。</w:t>
      </w:r>
    </w:p>
    <w:p w14:paraId="13FF7A03">
      <w:pPr>
        <w:pStyle w:val="8"/>
        <w:ind w:firstLine="480"/>
        <w:jc w:val="both"/>
        <w:rPr>
          <w:sz w:val="24"/>
          <w:szCs w:val="24"/>
        </w:rPr>
      </w:pPr>
      <w:r>
        <w:rPr>
          <w:rFonts w:ascii="仿宋_GB2312" w:hAnsi="仿宋_GB2312" w:eastAsia="仿宋_GB2312" w:cs="仿宋_GB2312"/>
          <w:sz w:val="24"/>
          <w:szCs w:val="24"/>
        </w:rPr>
        <w:t>（3）联合体各方应共同与采购人签订政府采购合同，就政府采购合同约定的事项对采购人承担连带责任。</w:t>
      </w:r>
    </w:p>
    <w:p w14:paraId="4BD5D676">
      <w:pPr>
        <w:pStyle w:val="8"/>
        <w:ind w:firstLine="480"/>
        <w:jc w:val="both"/>
        <w:rPr>
          <w:sz w:val="24"/>
          <w:szCs w:val="24"/>
        </w:rPr>
      </w:pPr>
      <w:r>
        <w:rPr>
          <w:rFonts w:ascii="仿宋_GB2312" w:hAnsi="仿宋_GB2312" w:eastAsia="仿宋_GB2312" w:cs="仿宋_GB2312"/>
          <w:sz w:val="24"/>
          <w:szCs w:val="24"/>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4C3215A4">
      <w:pPr>
        <w:pStyle w:val="8"/>
        <w:ind w:firstLine="480"/>
        <w:jc w:val="both"/>
        <w:rPr>
          <w:sz w:val="24"/>
          <w:szCs w:val="24"/>
        </w:rPr>
      </w:pPr>
      <w:r>
        <w:rPr>
          <w:rFonts w:ascii="仿宋_GB2312" w:hAnsi="仿宋_GB2312" w:eastAsia="仿宋_GB2312" w:cs="仿宋_GB2312"/>
          <w:sz w:val="24"/>
          <w:szCs w:val="24"/>
        </w:rPr>
        <w:t>（5）联合体一方放弃中标的，视为联合体整体放弃中标，联合体各方承担连带责任。</w:t>
      </w:r>
    </w:p>
    <w:p w14:paraId="77AE1287">
      <w:pPr>
        <w:pStyle w:val="8"/>
        <w:ind w:firstLine="480"/>
        <w:jc w:val="both"/>
        <w:rPr>
          <w:sz w:val="24"/>
          <w:szCs w:val="24"/>
        </w:rPr>
      </w:pPr>
      <w:r>
        <w:rPr>
          <w:rFonts w:ascii="仿宋_GB2312" w:hAnsi="仿宋_GB2312" w:eastAsia="仿宋_GB2312" w:cs="仿宋_GB2312"/>
          <w:sz w:val="24"/>
          <w:szCs w:val="24"/>
        </w:rPr>
        <w:t>（6）如本项目不接受联合体投标而投标人为联合体的，或者本项目接受联合体投标但投标人组成的联合体不符合本章第3.2条规定的，投标无效。</w:t>
      </w:r>
    </w:p>
    <w:p w14:paraId="28B1B914">
      <w:pPr>
        <w:pStyle w:val="8"/>
        <w:ind w:firstLine="480"/>
        <w:jc w:val="both"/>
        <w:rPr>
          <w:sz w:val="24"/>
          <w:szCs w:val="24"/>
        </w:rPr>
      </w:pPr>
      <w:r>
        <w:rPr>
          <w:rFonts w:ascii="仿宋_GB2312" w:hAnsi="仿宋_GB2312" w:eastAsia="仿宋_GB2312" w:cs="仿宋_GB2312"/>
          <w:sz w:val="24"/>
          <w:szCs w:val="24"/>
        </w:rPr>
        <w:t>4、投标费用</w:t>
      </w:r>
    </w:p>
    <w:p w14:paraId="30C4FC70">
      <w:pPr>
        <w:pStyle w:val="8"/>
        <w:ind w:firstLine="480"/>
        <w:jc w:val="both"/>
        <w:rPr>
          <w:sz w:val="24"/>
          <w:szCs w:val="24"/>
        </w:rPr>
      </w:pPr>
      <w:r>
        <w:rPr>
          <w:rFonts w:ascii="仿宋_GB2312" w:hAnsi="仿宋_GB2312" w:eastAsia="仿宋_GB2312" w:cs="仿宋_GB2312"/>
          <w:sz w:val="24"/>
          <w:szCs w:val="24"/>
        </w:rPr>
        <w:t>4.1除招标文件另有规定外，投标人应自行承担其参加本项目投标所涉及的一切费用。</w:t>
      </w:r>
    </w:p>
    <w:p w14:paraId="534FFC6B">
      <w:pPr>
        <w:pStyle w:val="8"/>
        <w:ind w:firstLine="480"/>
        <w:jc w:val="both"/>
        <w:outlineLvl w:val="2"/>
        <w:rPr>
          <w:sz w:val="24"/>
          <w:szCs w:val="24"/>
        </w:rPr>
      </w:pPr>
      <w:r>
        <w:rPr>
          <w:rFonts w:ascii="仿宋_GB2312" w:hAnsi="仿宋_GB2312" w:eastAsia="仿宋_GB2312" w:cs="仿宋_GB2312"/>
          <w:b/>
          <w:sz w:val="24"/>
          <w:szCs w:val="24"/>
        </w:rPr>
        <w:t>三、招标</w:t>
      </w:r>
    </w:p>
    <w:p w14:paraId="0EEBE051">
      <w:pPr>
        <w:pStyle w:val="8"/>
        <w:ind w:firstLine="480"/>
        <w:jc w:val="both"/>
        <w:rPr>
          <w:sz w:val="24"/>
          <w:szCs w:val="24"/>
        </w:rPr>
      </w:pPr>
      <w:r>
        <w:rPr>
          <w:rFonts w:ascii="仿宋_GB2312" w:hAnsi="仿宋_GB2312" w:eastAsia="仿宋_GB2312" w:cs="仿宋_GB2312"/>
          <w:sz w:val="24"/>
          <w:szCs w:val="24"/>
        </w:rPr>
        <w:t>5、招标文件</w:t>
      </w:r>
    </w:p>
    <w:p w14:paraId="335D23E2">
      <w:pPr>
        <w:pStyle w:val="8"/>
        <w:ind w:firstLine="480"/>
        <w:jc w:val="both"/>
        <w:rPr>
          <w:sz w:val="24"/>
          <w:szCs w:val="24"/>
        </w:rPr>
      </w:pPr>
      <w:r>
        <w:rPr>
          <w:rFonts w:ascii="仿宋_GB2312" w:hAnsi="仿宋_GB2312" w:eastAsia="仿宋_GB2312" w:cs="仿宋_GB2312"/>
          <w:sz w:val="24"/>
          <w:szCs w:val="24"/>
        </w:rPr>
        <w:t>5.1招标文件由下述部分组成：</w:t>
      </w:r>
    </w:p>
    <w:p w14:paraId="4856AEDC">
      <w:pPr>
        <w:pStyle w:val="8"/>
        <w:ind w:firstLine="480"/>
        <w:jc w:val="both"/>
        <w:rPr>
          <w:sz w:val="24"/>
          <w:szCs w:val="24"/>
        </w:rPr>
      </w:pPr>
      <w:r>
        <w:rPr>
          <w:rFonts w:ascii="仿宋_GB2312" w:hAnsi="仿宋_GB2312" w:eastAsia="仿宋_GB2312" w:cs="仿宋_GB2312"/>
          <w:sz w:val="24"/>
          <w:szCs w:val="24"/>
        </w:rPr>
        <w:t>（1）投标邀请</w:t>
      </w:r>
    </w:p>
    <w:p w14:paraId="108F00FA">
      <w:pPr>
        <w:pStyle w:val="8"/>
        <w:ind w:firstLine="480"/>
        <w:jc w:val="both"/>
        <w:rPr>
          <w:sz w:val="24"/>
          <w:szCs w:val="24"/>
        </w:rPr>
      </w:pPr>
      <w:r>
        <w:rPr>
          <w:rFonts w:ascii="仿宋_GB2312" w:hAnsi="仿宋_GB2312" w:eastAsia="仿宋_GB2312" w:cs="仿宋_GB2312"/>
          <w:sz w:val="24"/>
          <w:szCs w:val="24"/>
        </w:rPr>
        <w:t>（2）投标人须知前附表（表1、2）</w:t>
      </w:r>
    </w:p>
    <w:p w14:paraId="1892DFA3">
      <w:pPr>
        <w:pStyle w:val="8"/>
        <w:ind w:firstLine="480"/>
        <w:jc w:val="both"/>
        <w:rPr>
          <w:sz w:val="24"/>
          <w:szCs w:val="24"/>
        </w:rPr>
      </w:pPr>
      <w:r>
        <w:rPr>
          <w:rFonts w:ascii="仿宋_GB2312" w:hAnsi="仿宋_GB2312" w:eastAsia="仿宋_GB2312" w:cs="仿宋_GB2312"/>
          <w:sz w:val="24"/>
          <w:szCs w:val="24"/>
        </w:rPr>
        <w:t>（3）投标人须知</w:t>
      </w:r>
    </w:p>
    <w:p w14:paraId="611CC7A2">
      <w:pPr>
        <w:pStyle w:val="8"/>
        <w:ind w:firstLine="480"/>
        <w:jc w:val="both"/>
        <w:rPr>
          <w:sz w:val="24"/>
          <w:szCs w:val="24"/>
        </w:rPr>
      </w:pPr>
      <w:r>
        <w:rPr>
          <w:rFonts w:ascii="仿宋_GB2312" w:hAnsi="仿宋_GB2312" w:eastAsia="仿宋_GB2312" w:cs="仿宋_GB2312"/>
          <w:sz w:val="24"/>
          <w:szCs w:val="24"/>
        </w:rPr>
        <w:t>（4）资格审查与评标</w:t>
      </w:r>
    </w:p>
    <w:p w14:paraId="09DD68AF">
      <w:pPr>
        <w:pStyle w:val="8"/>
        <w:ind w:firstLine="480"/>
        <w:jc w:val="both"/>
        <w:rPr>
          <w:sz w:val="24"/>
          <w:szCs w:val="24"/>
        </w:rPr>
      </w:pPr>
      <w:r>
        <w:rPr>
          <w:rFonts w:ascii="仿宋_GB2312" w:hAnsi="仿宋_GB2312" w:eastAsia="仿宋_GB2312" w:cs="仿宋_GB2312"/>
          <w:sz w:val="24"/>
          <w:szCs w:val="24"/>
        </w:rPr>
        <w:t>（5）招标内容及要求</w:t>
      </w:r>
    </w:p>
    <w:p w14:paraId="77994A41">
      <w:pPr>
        <w:pStyle w:val="8"/>
        <w:ind w:firstLine="480"/>
        <w:jc w:val="both"/>
        <w:rPr>
          <w:sz w:val="24"/>
          <w:szCs w:val="24"/>
        </w:rPr>
      </w:pPr>
      <w:r>
        <w:rPr>
          <w:rFonts w:ascii="仿宋_GB2312" w:hAnsi="仿宋_GB2312" w:eastAsia="仿宋_GB2312" w:cs="仿宋_GB2312"/>
          <w:sz w:val="24"/>
          <w:szCs w:val="24"/>
        </w:rPr>
        <w:t>（6）政府采购合同（参考文本）</w:t>
      </w:r>
    </w:p>
    <w:p w14:paraId="5FEA1119">
      <w:pPr>
        <w:pStyle w:val="8"/>
        <w:ind w:firstLine="480"/>
        <w:jc w:val="both"/>
        <w:rPr>
          <w:sz w:val="24"/>
          <w:szCs w:val="24"/>
        </w:rPr>
      </w:pPr>
      <w:r>
        <w:rPr>
          <w:rFonts w:ascii="仿宋_GB2312" w:hAnsi="仿宋_GB2312" w:eastAsia="仿宋_GB2312" w:cs="仿宋_GB2312"/>
          <w:sz w:val="24"/>
          <w:szCs w:val="24"/>
        </w:rPr>
        <w:t>（7）电子投标文件格式</w:t>
      </w:r>
    </w:p>
    <w:p w14:paraId="392B93CB">
      <w:pPr>
        <w:pStyle w:val="8"/>
        <w:ind w:firstLine="480"/>
        <w:jc w:val="both"/>
        <w:rPr>
          <w:sz w:val="24"/>
          <w:szCs w:val="24"/>
        </w:rPr>
      </w:pPr>
      <w:r>
        <w:rPr>
          <w:rFonts w:ascii="仿宋_GB2312" w:hAnsi="仿宋_GB2312" w:eastAsia="仿宋_GB2312" w:cs="仿宋_GB2312"/>
          <w:sz w:val="24"/>
          <w:szCs w:val="24"/>
        </w:rPr>
        <w:t>（8）按照招标文件规定作为招标文件组成部分的其他内容（若有）</w:t>
      </w:r>
    </w:p>
    <w:p w14:paraId="402A392A">
      <w:pPr>
        <w:pStyle w:val="8"/>
        <w:ind w:firstLine="480"/>
        <w:jc w:val="both"/>
        <w:rPr>
          <w:sz w:val="24"/>
          <w:szCs w:val="24"/>
        </w:rPr>
      </w:pPr>
      <w:r>
        <w:rPr>
          <w:rFonts w:ascii="仿宋_GB2312" w:hAnsi="仿宋_GB2312" w:eastAsia="仿宋_GB2312" w:cs="仿宋_GB2312"/>
          <w:sz w:val="24"/>
          <w:szCs w:val="24"/>
        </w:rPr>
        <w:t>5.2招标文件的澄清或修改</w:t>
      </w:r>
    </w:p>
    <w:p w14:paraId="658C7D21">
      <w:pPr>
        <w:pStyle w:val="8"/>
        <w:ind w:firstLine="480"/>
        <w:jc w:val="both"/>
        <w:rPr>
          <w:sz w:val="24"/>
          <w:szCs w:val="24"/>
        </w:rPr>
      </w:pPr>
      <w:r>
        <w:rPr>
          <w:rFonts w:ascii="仿宋_GB2312" w:hAnsi="仿宋_GB2312" w:eastAsia="仿宋_GB2312" w:cs="仿宋_GB2312"/>
          <w:sz w:val="24"/>
          <w:szCs w:val="24"/>
        </w:rPr>
        <w:t>（1） 福建省正丰招标代理有限公司 可对已发出的招标文件进行必要的澄清或修改，但不得对招标文件载明的采购标的和投标人的资格要求进行改变。</w:t>
      </w:r>
    </w:p>
    <w:p w14:paraId="2BF7BEAE">
      <w:pPr>
        <w:pStyle w:val="8"/>
        <w:ind w:firstLine="480"/>
        <w:jc w:val="both"/>
        <w:rPr>
          <w:sz w:val="24"/>
          <w:szCs w:val="24"/>
        </w:rPr>
      </w:pPr>
      <w:r>
        <w:rPr>
          <w:rFonts w:ascii="仿宋_GB2312" w:hAnsi="仿宋_GB2312" w:eastAsia="仿宋_GB2312" w:cs="仿宋_GB2312"/>
          <w:sz w:val="24"/>
          <w:szCs w:val="24"/>
        </w:rPr>
        <w:t>（2）除本章第5.2条第（3）款规定情形外，澄清或修改的内容可能影响电子投标文件编制的， 福建省正丰招标代理有限公司 将在投标截止时间至少15个日历日前，在招标文件载明的指定媒体以更正公告的形式发布澄清或修改的内容。不足15个日历日的， 福建省正丰招标代理有限公司 将顺延投标截止时间及开标时间， 福建省正丰招标代理有限公司 和投标人受原投标截止时间及开标时间制约的所有权利和义务均延长至新的投标截止时间及开标时间。</w:t>
      </w:r>
    </w:p>
    <w:p w14:paraId="3F9B0326">
      <w:pPr>
        <w:pStyle w:val="8"/>
        <w:ind w:firstLine="480"/>
        <w:jc w:val="both"/>
        <w:rPr>
          <w:sz w:val="24"/>
          <w:szCs w:val="24"/>
        </w:rPr>
      </w:pPr>
      <w:r>
        <w:rPr>
          <w:rFonts w:ascii="仿宋_GB2312" w:hAnsi="仿宋_GB2312" w:eastAsia="仿宋_GB2312" w:cs="仿宋_GB2312"/>
          <w:sz w:val="24"/>
          <w:szCs w:val="24"/>
        </w:rPr>
        <w:t>（3）澄清或修改的内容可能改变招标文件载明的采购标的和投标人的资格要求的，本次采购活动结束， 福建省正丰招标代理有限公司 将依法组织后续采购活动（包括但不限于：重新招标、采用其他方式采购等）。</w:t>
      </w:r>
    </w:p>
    <w:p w14:paraId="0B2BCCBF">
      <w:pPr>
        <w:pStyle w:val="8"/>
        <w:ind w:firstLine="480"/>
        <w:jc w:val="both"/>
        <w:rPr>
          <w:sz w:val="24"/>
          <w:szCs w:val="24"/>
        </w:rPr>
      </w:pPr>
      <w:r>
        <w:rPr>
          <w:rFonts w:ascii="仿宋_GB2312" w:hAnsi="仿宋_GB2312" w:eastAsia="仿宋_GB2312" w:cs="仿宋_GB2312"/>
          <w:sz w:val="24"/>
          <w:szCs w:val="24"/>
        </w:rPr>
        <w:t>6、现场考察或开标前答疑会</w:t>
      </w:r>
    </w:p>
    <w:p w14:paraId="3E263AAE">
      <w:pPr>
        <w:pStyle w:val="8"/>
        <w:ind w:firstLine="480"/>
        <w:jc w:val="both"/>
        <w:rPr>
          <w:sz w:val="24"/>
          <w:szCs w:val="24"/>
        </w:rPr>
      </w:pPr>
      <w:r>
        <w:rPr>
          <w:rFonts w:ascii="仿宋_GB2312" w:hAnsi="仿宋_GB2312" w:eastAsia="仿宋_GB2312" w:cs="仿宋_GB2312"/>
          <w:sz w:val="24"/>
          <w:szCs w:val="24"/>
        </w:rPr>
        <w:t>6.1是否组织现场考察或召开开标前答疑会：详见招标文件第二章。</w:t>
      </w:r>
    </w:p>
    <w:p w14:paraId="2E063A18">
      <w:pPr>
        <w:pStyle w:val="8"/>
        <w:ind w:firstLine="480"/>
        <w:jc w:val="both"/>
        <w:rPr>
          <w:sz w:val="24"/>
          <w:szCs w:val="24"/>
        </w:rPr>
      </w:pPr>
      <w:r>
        <w:rPr>
          <w:rFonts w:ascii="仿宋_GB2312" w:hAnsi="仿宋_GB2312" w:eastAsia="仿宋_GB2312" w:cs="仿宋_GB2312"/>
          <w:sz w:val="24"/>
          <w:szCs w:val="24"/>
        </w:rPr>
        <w:t>7、更正公告</w:t>
      </w:r>
    </w:p>
    <w:p w14:paraId="16982ED6">
      <w:pPr>
        <w:pStyle w:val="8"/>
        <w:ind w:firstLine="480"/>
        <w:jc w:val="both"/>
        <w:rPr>
          <w:sz w:val="24"/>
          <w:szCs w:val="24"/>
        </w:rPr>
      </w:pPr>
      <w:r>
        <w:rPr>
          <w:rFonts w:ascii="仿宋_GB2312" w:hAnsi="仿宋_GB2312" w:eastAsia="仿宋_GB2312" w:cs="仿宋_GB2312"/>
          <w:sz w:val="24"/>
          <w:szCs w:val="24"/>
        </w:rPr>
        <w:t>7.1若 福建省正丰招标代理有限公司 发布更正公告，则更正公告及其所发布的内容或信息（包括但不限于：招标文件的澄清或修改、现场考察或答疑会的有关事宜等）作为招标文件组成部分，对投标人具有约束力。</w:t>
      </w:r>
    </w:p>
    <w:p w14:paraId="1C186E0E">
      <w:pPr>
        <w:pStyle w:val="8"/>
        <w:ind w:firstLine="480"/>
        <w:jc w:val="both"/>
        <w:rPr>
          <w:sz w:val="24"/>
          <w:szCs w:val="24"/>
        </w:rPr>
      </w:pPr>
      <w:r>
        <w:rPr>
          <w:rFonts w:ascii="仿宋_GB2312" w:hAnsi="仿宋_GB2312" w:eastAsia="仿宋_GB2312" w:cs="仿宋_GB2312"/>
          <w:sz w:val="24"/>
          <w:szCs w:val="24"/>
        </w:rPr>
        <w:t>7.2更正公告作为 福建省正丰招标代理有限公司 通知所有潜在投标人的书面形式。</w:t>
      </w:r>
    </w:p>
    <w:p w14:paraId="4E08089C">
      <w:pPr>
        <w:pStyle w:val="8"/>
        <w:ind w:firstLine="480"/>
        <w:jc w:val="both"/>
        <w:rPr>
          <w:sz w:val="24"/>
          <w:szCs w:val="24"/>
        </w:rPr>
      </w:pPr>
      <w:r>
        <w:rPr>
          <w:rFonts w:ascii="仿宋_GB2312" w:hAnsi="仿宋_GB2312" w:eastAsia="仿宋_GB2312" w:cs="仿宋_GB2312"/>
          <w:sz w:val="24"/>
          <w:szCs w:val="24"/>
        </w:rPr>
        <w:t>8、终止公告</w:t>
      </w:r>
    </w:p>
    <w:p w14:paraId="014EE713">
      <w:pPr>
        <w:pStyle w:val="8"/>
        <w:ind w:firstLine="480"/>
        <w:jc w:val="both"/>
        <w:rPr>
          <w:sz w:val="24"/>
          <w:szCs w:val="24"/>
        </w:rPr>
      </w:pPr>
      <w:r>
        <w:rPr>
          <w:rFonts w:ascii="仿宋_GB2312" w:hAnsi="仿宋_GB2312" w:eastAsia="仿宋_GB2312" w:cs="仿宋_GB2312"/>
          <w:sz w:val="24"/>
          <w:szCs w:val="24"/>
        </w:rPr>
        <w:t>8.1若出现因重大变故导致采购任务取消情形， 福建省正丰招标代理有限公司 可终止招标并发布终止公告。</w:t>
      </w:r>
    </w:p>
    <w:p w14:paraId="420E2025">
      <w:pPr>
        <w:pStyle w:val="8"/>
        <w:ind w:firstLine="480"/>
        <w:jc w:val="both"/>
        <w:rPr>
          <w:sz w:val="24"/>
          <w:szCs w:val="24"/>
        </w:rPr>
      </w:pPr>
      <w:r>
        <w:rPr>
          <w:rFonts w:ascii="仿宋_GB2312" w:hAnsi="仿宋_GB2312" w:eastAsia="仿宋_GB2312" w:cs="仿宋_GB2312"/>
          <w:sz w:val="24"/>
          <w:szCs w:val="24"/>
        </w:rPr>
        <w:t>8.2终止公告作为 福建省正丰招标代理有限公司 通知所有潜在投标人的书面形式。</w:t>
      </w:r>
    </w:p>
    <w:p w14:paraId="31B3FED8">
      <w:pPr>
        <w:pStyle w:val="8"/>
        <w:ind w:firstLine="480"/>
        <w:jc w:val="both"/>
        <w:outlineLvl w:val="2"/>
        <w:rPr>
          <w:sz w:val="24"/>
          <w:szCs w:val="24"/>
        </w:rPr>
      </w:pPr>
      <w:r>
        <w:rPr>
          <w:rFonts w:ascii="仿宋_GB2312" w:hAnsi="仿宋_GB2312" w:eastAsia="仿宋_GB2312" w:cs="仿宋_GB2312"/>
          <w:b/>
          <w:sz w:val="24"/>
          <w:szCs w:val="24"/>
        </w:rPr>
        <w:t>四、投标</w:t>
      </w:r>
    </w:p>
    <w:p w14:paraId="6030160C">
      <w:pPr>
        <w:pStyle w:val="8"/>
        <w:ind w:firstLine="480"/>
        <w:jc w:val="both"/>
        <w:rPr>
          <w:sz w:val="24"/>
          <w:szCs w:val="24"/>
        </w:rPr>
      </w:pPr>
      <w:r>
        <w:rPr>
          <w:rFonts w:ascii="仿宋_GB2312" w:hAnsi="仿宋_GB2312" w:eastAsia="仿宋_GB2312" w:cs="仿宋_GB2312"/>
          <w:sz w:val="24"/>
          <w:szCs w:val="24"/>
        </w:rPr>
        <w:t>9、投标</w:t>
      </w:r>
    </w:p>
    <w:p w14:paraId="60EE8340">
      <w:pPr>
        <w:pStyle w:val="8"/>
        <w:ind w:firstLine="480"/>
        <w:jc w:val="both"/>
        <w:rPr>
          <w:sz w:val="24"/>
          <w:szCs w:val="24"/>
        </w:rPr>
      </w:pPr>
      <w:r>
        <w:rPr>
          <w:rFonts w:ascii="仿宋_GB2312" w:hAnsi="仿宋_GB2312" w:eastAsia="仿宋_GB2312" w:cs="仿宋_GB2312"/>
          <w:sz w:val="24"/>
          <w:szCs w:val="24"/>
        </w:rPr>
        <w:t>9.1投标人可对招标文件载明的全部或部分采购包进行投标。</w:t>
      </w:r>
    </w:p>
    <w:p w14:paraId="115A13BD">
      <w:pPr>
        <w:pStyle w:val="8"/>
        <w:ind w:firstLine="480"/>
        <w:jc w:val="both"/>
        <w:rPr>
          <w:sz w:val="24"/>
          <w:szCs w:val="24"/>
        </w:rPr>
      </w:pPr>
      <w:r>
        <w:rPr>
          <w:rFonts w:ascii="仿宋_GB2312" w:hAnsi="仿宋_GB2312" w:eastAsia="仿宋_GB2312" w:cs="仿宋_GB2312"/>
          <w:sz w:val="24"/>
          <w:szCs w:val="24"/>
        </w:rPr>
        <w:t>9.2投标人应对同一个采购包内的所有内容进行完整投标，否则投标无效。</w:t>
      </w:r>
    </w:p>
    <w:p w14:paraId="60C868CB">
      <w:pPr>
        <w:pStyle w:val="8"/>
        <w:ind w:firstLine="480"/>
        <w:jc w:val="both"/>
        <w:rPr>
          <w:sz w:val="24"/>
          <w:szCs w:val="24"/>
        </w:rPr>
      </w:pPr>
      <w:r>
        <w:rPr>
          <w:rFonts w:ascii="仿宋_GB2312" w:hAnsi="仿宋_GB2312" w:eastAsia="仿宋_GB2312" w:cs="仿宋_GB2312"/>
          <w:sz w:val="24"/>
          <w:szCs w:val="24"/>
        </w:rPr>
        <w:t>9.3投标人代表只能接受一个投标人的授权参加投标，否则投标无效。</w:t>
      </w:r>
    </w:p>
    <w:p w14:paraId="30EC5308">
      <w:pPr>
        <w:pStyle w:val="8"/>
        <w:ind w:firstLine="480"/>
        <w:jc w:val="both"/>
        <w:rPr>
          <w:sz w:val="24"/>
          <w:szCs w:val="24"/>
        </w:rPr>
      </w:pPr>
      <w:r>
        <w:rPr>
          <w:rFonts w:ascii="仿宋_GB2312" w:hAnsi="仿宋_GB2312" w:eastAsia="仿宋_GB2312" w:cs="仿宋_GB2312"/>
          <w:sz w:val="24"/>
          <w:szCs w:val="24"/>
        </w:rPr>
        <w:t>9.4单位负责人为同一人或存在直接控股、管理关系的不同供应商，不得同时参加同一合同项下的投标，否则投标无效。</w:t>
      </w:r>
    </w:p>
    <w:p w14:paraId="359BCEF0">
      <w:pPr>
        <w:pStyle w:val="8"/>
        <w:ind w:firstLine="480"/>
        <w:jc w:val="both"/>
        <w:rPr>
          <w:sz w:val="24"/>
          <w:szCs w:val="24"/>
        </w:rPr>
      </w:pPr>
      <w:r>
        <w:rPr>
          <w:rFonts w:ascii="仿宋_GB2312" w:hAnsi="仿宋_GB2312" w:eastAsia="仿宋_GB2312" w:cs="仿宋_GB2312"/>
          <w:sz w:val="24"/>
          <w:szCs w:val="24"/>
        </w:rPr>
        <w:t>9.5为本项目提供整体设计、规范编制或项目管理、监理、检测等服务的供应商，不得参加本项目除整体设计、规范编制和项目管理、监理、检测等服务外的采购活动，否则投标无效。</w:t>
      </w:r>
    </w:p>
    <w:p w14:paraId="36F033B6">
      <w:pPr>
        <w:pStyle w:val="8"/>
        <w:ind w:firstLine="480"/>
        <w:jc w:val="both"/>
        <w:rPr>
          <w:sz w:val="24"/>
          <w:szCs w:val="24"/>
        </w:rPr>
      </w:pPr>
      <w:r>
        <w:rPr>
          <w:rFonts w:ascii="仿宋_GB2312" w:hAnsi="仿宋_GB2312" w:eastAsia="仿宋_GB2312" w:cs="仿宋_GB2312"/>
          <w:sz w:val="24"/>
          <w:szCs w:val="24"/>
        </w:rPr>
        <w:t>9.6列入失信被执行人、重大税收违法案件当事人名单、政府采购严重违法失信行为记录名单及其他不符合政府采购法第二十二条规定条件的供应商，不得参加投标，否则投标无效。</w:t>
      </w:r>
    </w:p>
    <w:p w14:paraId="0BB91DB7">
      <w:pPr>
        <w:pStyle w:val="8"/>
        <w:ind w:firstLine="480"/>
        <w:jc w:val="both"/>
        <w:rPr>
          <w:sz w:val="24"/>
          <w:szCs w:val="24"/>
        </w:rPr>
      </w:pPr>
      <w:r>
        <w:rPr>
          <w:rFonts w:ascii="仿宋_GB2312" w:hAnsi="仿宋_GB2312" w:eastAsia="仿宋_GB2312" w:cs="仿宋_GB2312"/>
          <w:sz w:val="24"/>
          <w:szCs w:val="24"/>
        </w:rPr>
        <w:t>9.7有下列情形之一的，视为投标人串通投标，其投标无效：</w:t>
      </w:r>
    </w:p>
    <w:p w14:paraId="598E2327">
      <w:pPr>
        <w:pStyle w:val="8"/>
        <w:ind w:firstLine="480"/>
        <w:jc w:val="both"/>
        <w:rPr>
          <w:sz w:val="24"/>
          <w:szCs w:val="24"/>
        </w:rPr>
      </w:pPr>
      <w:r>
        <w:rPr>
          <w:rFonts w:ascii="仿宋_GB2312" w:hAnsi="仿宋_GB2312" w:eastAsia="仿宋_GB2312" w:cs="仿宋_GB2312"/>
          <w:sz w:val="24"/>
          <w:szCs w:val="24"/>
        </w:rPr>
        <w:t>（1）不同投标人的电子投标文件由同一单位或个人编制；</w:t>
      </w:r>
    </w:p>
    <w:p w14:paraId="13992F53">
      <w:pPr>
        <w:pStyle w:val="8"/>
        <w:ind w:firstLine="480"/>
        <w:jc w:val="both"/>
        <w:rPr>
          <w:sz w:val="24"/>
          <w:szCs w:val="24"/>
        </w:rPr>
      </w:pPr>
      <w:r>
        <w:rPr>
          <w:rFonts w:ascii="仿宋_GB2312" w:hAnsi="仿宋_GB2312" w:eastAsia="仿宋_GB2312" w:cs="仿宋_GB2312"/>
          <w:sz w:val="24"/>
          <w:szCs w:val="24"/>
        </w:rPr>
        <w:t>（2）不同投标人委托同一单位或个人办理投标事宜；</w:t>
      </w:r>
    </w:p>
    <w:p w14:paraId="378F2590">
      <w:pPr>
        <w:pStyle w:val="8"/>
        <w:ind w:firstLine="480"/>
        <w:jc w:val="both"/>
        <w:rPr>
          <w:sz w:val="24"/>
          <w:szCs w:val="24"/>
        </w:rPr>
      </w:pPr>
      <w:r>
        <w:rPr>
          <w:rFonts w:ascii="仿宋_GB2312" w:hAnsi="仿宋_GB2312" w:eastAsia="仿宋_GB2312" w:cs="仿宋_GB2312"/>
          <w:sz w:val="24"/>
          <w:szCs w:val="24"/>
        </w:rPr>
        <w:t>（3）不同投标人的电子投标文件载明的项目管理成员或联系人员为同一人；</w:t>
      </w:r>
    </w:p>
    <w:p w14:paraId="1E3B2018">
      <w:pPr>
        <w:pStyle w:val="8"/>
        <w:ind w:firstLine="480"/>
        <w:jc w:val="both"/>
        <w:rPr>
          <w:sz w:val="24"/>
          <w:szCs w:val="24"/>
        </w:rPr>
      </w:pPr>
      <w:r>
        <w:rPr>
          <w:rFonts w:ascii="仿宋_GB2312" w:hAnsi="仿宋_GB2312" w:eastAsia="仿宋_GB2312" w:cs="仿宋_GB2312"/>
          <w:sz w:val="24"/>
          <w:szCs w:val="24"/>
        </w:rPr>
        <w:t>（4）不同投标人的电子投标文件异常一致或投标报价呈规律性差异；</w:t>
      </w:r>
    </w:p>
    <w:p w14:paraId="4BA1DC36">
      <w:pPr>
        <w:pStyle w:val="8"/>
        <w:ind w:firstLine="480"/>
        <w:jc w:val="both"/>
        <w:rPr>
          <w:sz w:val="24"/>
          <w:szCs w:val="24"/>
        </w:rPr>
      </w:pPr>
      <w:r>
        <w:rPr>
          <w:rFonts w:ascii="仿宋_GB2312" w:hAnsi="仿宋_GB2312" w:eastAsia="仿宋_GB2312" w:cs="仿宋_GB2312"/>
          <w:sz w:val="24"/>
          <w:szCs w:val="24"/>
        </w:rPr>
        <w:t>（5）不同投标人的电子投标文件相互混装；</w:t>
      </w:r>
    </w:p>
    <w:p w14:paraId="2B0CEEDF">
      <w:pPr>
        <w:pStyle w:val="8"/>
        <w:ind w:firstLine="480"/>
        <w:jc w:val="both"/>
        <w:rPr>
          <w:sz w:val="24"/>
          <w:szCs w:val="24"/>
        </w:rPr>
      </w:pPr>
      <w:r>
        <w:rPr>
          <w:rFonts w:ascii="仿宋_GB2312" w:hAnsi="仿宋_GB2312" w:eastAsia="仿宋_GB2312" w:cs="仿宋_GB2312"/>
          <w:sz w:val="24"/>
          <w:szCs w:val="24"/>
        </w:rPr>
        <w:t>（6）不同投标人的投标保证金从同一单位或个人的账户转出；</w:t>
      </w:r>
    </w:p>
    <w:p w14:paraId="3A969545">
      <w:pPr>
        <w:pStyle w:val="8"/>
        <w:ind w:firstLine="480"/>
        <w:jc w:val="both"/>
        <w:rPr>
          <w:sz w:val="24"/>
          <w:szCs w:val="24"/>
        </w:rPr>
      </w:pPr>
      <w:r>
        <w:rPr>
          <w:rFonts w:ascii="仿宋_GB2312" w:hAnsi="仿宋_GB2312" w:eastAsia="仿宋_GB2312" w:cs="仿宋_GB2312"/>
          <w:sz w:val="24"/>
          <w:szCs w:val="24"/>
        </w:rPr>
        <w:t>（7）有关法律、法规和规章及招标文件规定的其他串通投标情形。</w:t>
      </w:r>
    </w:p>
    <w:p w14:paraId="57894064">
      <w:pPr>
        <w:pStyle w:val="8"/>
        <w:ind w:firstLine="480"/>
        <w:jc w:val="both"/>
        <w:rPr>
          <w:sz w:val="24"/>
          <w:szCs w:val="24"/>
        </w:rPr>
      </w:pPr>
      <w:r>
        <w:rPr>
          <w:rFonts w:ascii="仿宋_GB2312" w:hAnsi="仿宋_GB2312" w:eastAsia="仿宋_GB2312" w:cs="仿宋_GB2312"/>
          <w:sz w:val="24"/>
          <w:szCs w:val="24"/>
        </w:rPr>
        <w:t>10、电子投标文件</w:t>
      </w:r>
    </w:p>
    <w:p w14:paraId="34D22932">
      <w:pPr>
        <w:pStyle w:val="8"/>
        <w:ind w:firstLine="480"/>
        <w:jc w:val="both"/>
        <w:rPr>
          <w:sz w:val="24"/>
          <w:szCs w:val="24"/>
        </w:rPr>
      </w:pPr>
      <w:r>
        <w:rPr>
          <w:rFonts w:ascii="仿宋_GB2312" w:hAnsi="仿宋_GB2312" w:eastAsia="仿宋_GB2312" w:cs="仿宋_GB2312"/>
          <w:sz w:val="24"/>
          <w:szCs w:val="24"/>
        </w:rPr>
        <w:t>10.1电子投标文件的编制</w:t>
      </w:r>
    </w:p>
    <w:p w14:paraId="4B703FD0">
      <w:pPr>
        <w:pStyle w:val="8"/>
        <w:ind w:firstLine="480"/>
        <w:jc w:val="both"/>
        <w:rPr>
          <w:sz w:val="24"/>
          <w:szCs w:val="24"/>
        </w:rPr>
      </w:pPr>
      <w:r>
        <w:rPr>
          <w:rFonts w:ascii="仿宋_GB2312" w:hAnsi="仿宋_GB2312" w:eastAsia="仿宋_GB2312" w:cs="仿宋_GB2312"/>
          <w:sz w:val="24"/>
          <w:szCs w:val="24"/>
        </w:rPr>
        <w:t>（1）投标人应先仔细阅读招标文件的全部内容后，再进行电子投标文件的编制。</w:t>
      </w:r>
    </w:p>
    <w:p w14:paraId="129FFD33">
      <w:pPr>
        <w:pStyle w:val="8"/>
        <w:ind w:firstLine="480"/>
        <w:jc w:val="both"/>
        <w:rPr>
          <w:sz w:val="24"/>
          <w:szCs w:val="24"/>
        </w:rPr>
      </w:pPr>
      <w:r>
        <w:rPr>
          <w:rFonts w:ascii="仿宋_GB2312" w:hAnsi="仿宋_GB2312" w:eastAsia="仿宋_GB2312" w:cs="仿宋_GB2312"/>
          <w:sz w:val="24"/>
          <w:szCs w:val="24"/>
        </w:rPr>
        <w:t>（2）电子投标文件应按照本章第10.2条规定编制其组成部分。</w:t>
      </w:r>
    </w:p>
    <w:p w14:paraId="0FCB914F">
      <w:pPr>
        <w:pStyle w:val="8"/>
        <w:ind w:firstLine="480"/>
        <w:jc w:val="both"/>
        <w:rPr>
          <w:sz w:val="24"/>
          <w:szCs w:val="24"/>
        </w:rPr>
      </w:pPr>
      <w:r>
        <w:rPr>
          <w:rFonts w:ascii="仿宋_GB2312" w:hAnsi="仿宋_GB2312" w:eastAsia="仿宋_GB2312" w:cs="仿宋_GB2312"/>
          <w:sz w:val="24"/>
          <w:szCs w:val="24"/>
        </w:rPr>
        <w:t>（3）电子投标文件应满足招标文件提出的实质性要求和条件，并保证其所提交的全部资料是不可割离且真实、有效、准确、完整和不具有任何误导性的，否则造成不利后果由投标人承担责任。</w:t>
      </w:r>
    </w:p>
    <w:p w14:paraId="05FFD312">
      <w:pPr>
        <w:pStyle w:val="8"/>
        <w:ind w:firstLine="480"/>
        <w:jc w:val="both"/>
        <w:rPr>
          <w:sz w:val="24"/>
          <w:szCs w:val="24"/>
        </w:rPr>
      </w:pPr>
      <w:r>
        <w:rPr>
          <w:rFonts w:ascii="仿宋_GB2312" w:hAnsi="仿宋_GB2312" w:eastAsia="仿宋_GB2312" w:cs="仿宋_GB2312"/>
          <w:sz w:val="24"/>
          <w:szCs w:val="24"/>
        </w:rPr>
        <w:t>10.2电子投标文件由下述部分组成：</w:t>
      </w:r>
    </w:p>
    <w:p w14:paraId="2E9FA704">
      <w:pPr>
        <w:pStyle w:val="8"/>
        <w:ind w:firstLine="480"/>
        <w:jc w:val="both"/>
        <w:rPr>
          <w:sz w:val="24"/>
          <w:szCs w:val="24"/>
        </w:rPr>
      </w:pPr>
      <w:r>
        <w:rPr>
          <w:rFonts w:ascii="仿宋_GB2312" w:hAnsi="仿宋_GB2312" w:eastAsia="仿宋_GB2312" w:cs="仿宋_GB2312"/>
          <w:sz w:val="24"/>
          <w:szCs w:val="24"/>
        </w:rPr>
        <w:t>（1）资格及资信证明部分</w:t>
      </w:r>
    </w:p>
    <w:p w14:paraId="458752D0">
      <w:pPr>
        <w:pStyle w:val="8"/>
        <w:ind w:firstLine="480"/>
        <w:jc w:val="both"/>
        <w:rPr>
          <w:sz w:val="24"/>
          <w:szCs w:val="24"/>
        </w:rPr>
      </w:pPr>
      <w:r>
        <w:rPr>
          <w:rFonts w:ascii="仿宋_GB2312" w:hAnsi="仿宋_GB2312" w:eastAsia="仿宋_GB2312" w:cs="仿宋_GB2312"/>
          <w:sz w:val="24"/>
          <w:szCs w:val="24"/>
        </w:rPr>
        <w:t>①投标函</w:t>
      </w:r>
    </w:p>
    <w:p w14:paraId="2EC0297C">
      <w:pPr>
        <w:pStyle w:val="8"/>
        <w:ind w:firstLine="480"/>
        <w:jc w:val="both"/>
        <w:rPr>
          <w:sz w:val="24"/>
          <w:szCs w:val="24"/>
        </w:rPr>
      </w:pPr>
      <w:r>
        <w:rPr>
          <w:rFonts w:ascii="仿宋_GB2312" w:hAnsi="仿宋_GB2312" w:eastAsia="仿宋_GB2312" w:cs="仿宋_GB2312"/>
          <w:sz w:val="24"/>
          <w:szCs w:val="24"/>
        </w:rPr>
        <w:t>②投标人的资格及资信证明文件</w:t>
      </w:r>
    </w:p>
    <w:p w14:paraId="4C5DDB5F">
      <w:pPr>
        <w:pStyle w:val="8"/>
        <w:ind w:firstLine="480"/>
        <w:jc w:val="both"/>
        <w:rPr>
          <w:sz w:val="24"/>
          <w:szCs w:val="24"/>
        </w:rPr>
      </w:pPr>
      <w:r>
        <w:rPr>
          <w:rFonts w:ascii="仿宋_GB2312" w:hAnsi="仿宋_GB2312" w:eastAsia="仿宋_GB2312" w:cs="仿宋_GB2312"/>
          <w:sz w:val="24"/>
          <w:szCs w:val="24"/>
        </w:rPr>
        <w:t>③投标保证金</w:t>
      </w:r>
    </w:p>
    <w:p w14:paraId="41ECFC43">
      <w:pPr>
        <w:pStyle w:val="8"/>
        <w:ind w:firstLine="480"/>
        <w:jc w:val="both"/>
        <w:rPr>
          <w:sz w:val="24"/>
          <w:szCs w:val="24"/>
        </w:rPr>
      </w:pPr>
      <w:r>
        <w:rPr>
          <w:rFonts w:ascii="仿宋_GB2312" w:hAnsi="仿宋_GB2312" w:eastAsia="仿宋_GB2312" w:cs="仿宋_GB2312"/>
          <w:sz w:val="24"/>
          <w:szCs w:val="24"/>
        </w:rPr>
        <w:t>（2）报价部分</w:t>
      </w:r>
    </w:p>
    <w:p w14:paraId="543FC2AE">
      <w:pPr>
        <w:pStyle w:val="8"/>
        <w:ind w:firstLine="480"/>
        <w:jc w:val="both"/>
        <w:rPr>
          <w:sz w:val="24"/>
          <w:szCs w:val="24"/>
        </w:rPr>
      </w:pPr>
      <w:r>
        <w:rPr>
          <w:rFonts w:ascii="仿宋_GB2312" w:hAnsi="仿宋_GB2312" w:eastAsia="仿宋_GB2312" w:cs="仿宋_GB2312"/>
          <w:sz w:val="24"/>
          <w:szCs w:val="24"/>
        </w:rPr>
        <w:t>①开标（报价）一览表</w:t>
      </w:r>
    </w:p>
    <w:p w14:paraId="28961A36">
      <w:pPr>
        <w:pStyle w:val="8"/>
        <w:ind w:firstLine="480"/>
        <w:jc w:val="both"/>
        <w:rPr>
          <w:sz w:val="24"/>
          <w:szCs w:val="24"/>
        </w:rPr>
      </w:pPr>
      <w:r>
        <w:rPr>
          <w:rFonts w:ascii="仿宋_GB2312" w:hAnsi="仿宋_GB2312" w:eastAsia="仿宋_GB2312" w:cs="仿宋_GB2312"/>
          <w:sz w:val="24"/>
          <w:szCs w:val="24"/>
        </w:rPr>
        <w:t>②投标（响应）报价明细表</w:t>
      </w:r>
    </w:p>
    <w:p w14:paraId="66CC2DE2">
      <w:pPr>
        <w:pStyle w:val="8"/>
        <w:ind w:firstLine="480"/>
        <w:jc w:val="both"/>
        <w:rPr>
          <w:sz w:val="24"/>
          <w:szCs w:val="24"/>
        </w:rPr>
      </w:pPr>
      <w:r>
        <w:rPr>
          <w:rFonts w:ascii="仿宋_GB2312" w:hAnsi="仿宋_GB2312" w:eastAsia="仿宋_GB2312" w:cs="仿宋_GB2312"/>
          <w:sz w:val="24"/>
          <w:szCs w:val="24"/>
        </w:rPr>
        <w:t>③招标文件规定的价格扣除证明材料（若有）</w:t>
      </w:r>
    </w:p>
    <w:p w14:paraId="5543EF29">
      <w:pPr>
        <w:pStyle w:val="8"/>
        <w:ind w:firstLine="480"/>
        <w:jc w:val="both"/>
        <w:rPr>
          <w:sz w:val="24"/>
          <w:szCs w:val="24"/>
        </w:rPr>
      </w:pPr>
      <w:r>
        <w:rPr>
          <w:rFonts w:ascii="仿宋_GB2312" w:hAnsi="仿宋_GB2312" w:eastAsia="仿宋_GB2312" w:cs="仿宋_GB2312"/>
          <w:sz w:val="24"/>
          <w:szCs w:val="24"/>
        </w:rPr>
        <w:t>④招标文件规定的加分证明材料（若有）</w:t>
      </w:r>
    </w:p>
    <w:p w14:paraId="65AFF492">
      <w:pPr>
        <w:pStyle w:val="8"/>
        <w:ind w:firstLine="480"/>
        <w:jc w:val="both"/>
        <w:rPr>
          <w:sz w:val="24"/>
          <w:szCs w:val="24"/>
        </w:rPr>
      </w:pPr>
      <w:r>
        <w:rPr>
          <w:rFonts w:ascii="仿宋_GB2312" w:hAnsi="仿宋_GB2312" w:eastAsia="仿宋_GB2312" w:cs="仿宋_GB2312"/>
          <w:sz w:val="24"/>
          <w:szCs w:val="24"/>
        </w:rPr>
        <w:t>（3）技术商务部分</w:t>
      </w:r>
    </w:p>
    <w:p w14:paraId="7550329A">
      <w:pPr>
        <w:pStyle w:val="8"/>
        <w:ind w:firstLine="480"/>
        <w:jc w:val="both"/>
        <w:rPr>
          <w:sz w:val="24"/>
          <w:szCs w:val="24"/>
        </w:rPr>
      </w:pPr>
      <w:r>
        <w:rPr>
          <w:rFonts w:ascii="仿宋_GB2312" w:hAnsi="仿宋_GB2312" w:eastAsia="仿宋_GB2312" w:cs="仿宋_GB2312"/>
          <w:sz w:val="24"/>
          <w:szCs w:val="24"/>
        </w:rPr>
        <w:t>①标的说明一览表</w:t>
      </w:r>
    </w:p>
    <w:p w14:paraId="2AA83056">
      <w:pPr>
        <w:pStyle w:val="8"/>
        <w:ind w:firstLine="480"/>
        <w:jc w:val="both"/>
        <w:rPr>
          <w:sz w:val="24"/>
          <w:szCs w:val="24"/>
        </w:rPr>
      </w:pPr>
      <w:r>
        <w:rPr>
          <w:rFonts w:ascii="仿宋_GB2312" w:hAnsi="仿宋_GB2312" w:eastAsia="仿宋_GB2312" w:cs="仿宋_GB2312"/>
          <w:sz w:val="24"/>
          <w:szCs w:val="24"/>
        </w:rPr>
        <w:t>②技术和服务要求响应表</w:t>
      </w:r>
    </w:p>
    <w:p w14:paraId="6CC7D133">
      <w:pPr>
        <w:pStyle w:val="8"/>
        <w:ind w:firstLine="480"/>
        <w:jc w:val="both"/>
        <w:rPr>
          <w:sz w:val="24"/>
          <w:szCs w:val="24"/>
        </w:rPr>
      </w:pPr>
      <w:r>
        <w:rPr>
          <w:rFonts w:ascii="仿宋_GB2312" w:hAnsi="仿宋_GB2312" w:eastAsia="仿宋_GB2312" w:cs="仿宋_GB2312"/>
          <w:sz w:val="24"/>
          <w:szCs w:val="24"/>
        </w:rPr>
        <w:t>③商务条件响应表</w:t>
      </w:r>
    </w:p>
    <w:p w14:paraId="4164DD78">
      <w:pPr>
        <w:pStyle w:val="8"/>
        <w:ind w:firstLine="480"/>
        <w:jc w:val="both"/>
        <w:rPr>
          <w:sz w:val="24"/>
          <w:szCs w:val="24"/>
        </w:rPr>
      </w:pPr>
      <w:r>
        <w:rPr>
          <w:rFonts w:ascii="仿宋_GB2312" w:hAnsi="仿宋_GB2312" w:eastAsia="仿宋_GB2312" w:cs="仿宋_GB2312"/>
          <w:sz w:val="24"/>
          <w:szCs w:val="24"/>
        </w:rPr>
        <w:t>④投标人提交的其他资料（若有）</w:t>
      </w:r>
    </w:p>
    <w:p w14:paraId="41061BC1">
      <w:pPr>
        <w:pStyle w:val="8"/>
        <w:ind w:firstLine="480"/>
        <w:jc w:val="both"/>
        <w:rPr>
          <w:sz w:val="24"/>
          <w:szCs w:val="24"/>
        </w:rPr>
      </w:pPr>
      <w:r>
        <w:rPr>
          <w:rFonts w:ascii="仿宋_GB2312" w:hAnsi="仿宋_GB2312" w:eastAsia="仿宋_GB2312" w:cs="仿宋_GB2312"/>
          <w:sz w:val="24"/>
          <w:szCs w:val="24"/>
        </w:rPr>
        <w:t>⑤招标文件规定作为电子投标文件组成部分的其他内容（若有）</w:t>
      </w:r>
    </w:p>
    <w:p w14:paraId="0F920C31">
      <w:pPr>
        <w:pStyle w:val="8"/>
        <w:ind w:firstLine="480"/>
        <w:jc w:val="both"/>
        <w:rPr>
          <w:sz w:val="24"/>
          <w:szCs w:val="24"/>
        </w:rPr>
      </w:pPr>
      <w:r>
        <w:rPr>
          <w:rFonts w:ascii="仿宋_GB2312" w:hAnsi="仿宋_GB2312" w:eastAsia="仿宋_GB2312" w:cs="仿宋_GB2312"/>
          <w:sz w:val="24"/>
          <w:szCs w:val="24"/>
        </w:rPr>
        <w:t>10.3电子投标文件的语言</w:t>
      </w:r>
    </w:p>
    <w:p w14:paraId="606BF75B">
      <w:pPr>
        <w:pStyle w:val="8"/>
        <w:ind w:firstLine="480"/>
        <w:jc w:val="both"/>
        <w:rPr>
          <w:sz w:val="24"/>
          <w:szCs w:val="24"/>
        </w:rPr>
      </w:pPr>
      <w:r>
        <w:rPr>
          <w:rFonts w:ascii="仿宋_GB2312" w:hAnsi="仿宋_GB2312" w:eastAsia="仿宋_GB2312" w:cs="仿宋_GB2312"/>
          <w:sz w:val="24"/>
          <w:szCs w:val="24"/>
        </w:rPr>
        <w:t>（1）除招标文件另有规定外，电子投标文件应使用中文文本，若有不同文本，以中文文本为准。</w:t>
      </w:r>
    </w:p>
    <w:p w14:paraId="36D6EFA7">
      <w:pPr>
        <w:pStyle w:val="8"/>
        <w:ind w:firstLine="480"/>
        <w:jc w:val="both"/>
        <w:rPr>
          <w:sz w:val="24"/>
          <w:szCs w:val="24"/>
        </w:rPr>
      </w:pPr>
      <w:r>
        <w:rPr>
          <w:rFonts w:ascii="仿宋_GB2312" w:hAnsi="仿宋_GB2312" w:eastAsia="仿宋_GB2312" w:cs="仿宋_GB2312"/>
          <w:sz w:val="24"/>
          <w:szCs w:val="24"/>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5604E04C">
      <w:pPr>
        <w:pStyle w:val="8"/>
        <w:ind w:firstLine="480"/>
        <w:jc w:val="both"/>
        <w:rPr>
          <w:sz w:val="24"/>
          <w:szCs w:val="24"/>
        </w:rPr>
      </w:pPr>
      <w:r>
        <w:rPr>
          <w:rFonts w:ascii="仿宋_GB2312" w:hAnsi="仿宋_GB2312" w:eastAsia="仿宋_GB2312" w:cs="仿宋_GB2312"/>
          <w:sz w:val="24"/>
          <w:szCs w:val="24"/>
        </w:rPr>
        <w:t>10.4投标文件的份数：详见招标文件第二章。</w:t>
      </w:r>
    </w:p>
    <w:p w14:paraId="1D665099">
      <w:pPr>
        <w:pStyle w:val="8"/>
        <w:ind w:firstLine="480"/>
        <w:jc w:val="both"/>
        <w:rPr>
          <w:sz w:val="24"/>
          <w:szCs w:val="24"/>
        </w:rPr>
      </w:pPr>
      <w:r>
        <w:rPr>
          <w:rFonts w:ascii="仿宋_GB2312" w:hAnsi="仿宋_GB2312" w:eastAsia="仿宋_GB2312" w:cs="仿宋_GB2312"/>
          <w:sz w:val="24"/>
          <w:szCs w:val="24"/>
        </w:rPr>
        <w:t>10.5电子投标文件的格式</w:t>
      </w:r>
    </w:p>
    <w:p w14:paraId="07D242C5">
      <w:pPr>
        <w:pStyle w:val="8"/>
        <w:ind w:firstLine="480"/>
        <w:jc w:val="both"/>
        <w:rPr>
          <w:sz w:val="24"/>
          <w:szCs w:val="24"/>
        </w:rPr>
      </w:pPr>
      <w:r>
        <w:rPr>
          <w:rFonts w:ascii="仿宋_GB2312" w:hAnsi="仿宋_GB2312" w:eastAsia="仿宋_GB2312" w:cs="仿宋_GB2312"/>
          <w:sz w:val="24"/>
          <w:szCs w:val="24"/>
        </w:rPr>
        <w:t>（1）除招标文件另有规定外，电子投标文件应使用招标文件第七章规定的格式。</w:t>
      </w:r>
    </w:p>
    <w:p w14:paraId="52D0E36B">
      <w:pPr>
        <w:pStyle w:val="8"/>
        <w:ind w:firstLine="480"/>
        <w:jc w:val="both"/>
        <w:rPr>
          <w:sz w:val="24"/>
          <w:szCs w:val="24"/>
        </w:rPr>
      </w:pPr>
      <w:r>
        <w:rPr>
          <w:rFonts w:ascii="仿宋_GB2312" w:hAnsi="仿宋_GB2312" w:eastAsia="仿宋_GB2312" w:cs="仿宋_GB2312"/>
          <w:sz w:val="24"/>
          <w:szCs w:val="24"/>
        </w:rPr>
        <w:t>（2）除招标文件另有规定外，电子投标文件应使用不能擦去的墨料或墨水打印、书写或复印。</w:t>
      </w:r>
    </w:p>
    <w:p w14:paraId="13F9B864">
      <w:pPr>
        <w:pStyle w:val="8"/>
        <w:ind w:firstLine="480"/>
        <w:jc w:val="both"/>
        <w:rPr>
          <w:sz w:val="24"/>
          <w:szCs w:val="24"/>
        </w:rPr>
      </w:pPr>
      <w:r>
        <w:rPr>
          <w:rFonts w:ascii="仿宋_GB2312" w:hAnsi="仿宋_GB2312" w:eastAsia="仿宋_GB2312" w:cs="仿宋_GB2312"/>
          <w:sz w:val="24"/>
          <w:szCs w:val="24"/>
        </w:rPr>
        <w:t>（3）除招标文件另有规定外，电子投标文件应使用人民币作为计量货币。</w:t>
      </w:r>
    </w:p>
    <w:p w14:paraId="3BAD70E0">
      <w:pPr>
        <w:pStyle w:val="8"/>
        <w:ind w:firstLine="480"/>
        <w:jc w:val="both"/>
        <w:rPr>
          <w:sz w:val="24"/>
          <w:szCs w:val="24"/>
        </w:rPr>
      </w:pPr>
      <w:r>
        <w:rPr>
          <w:rFonts w:ascii="仿宋_GB2312" w:hAnsi="仿宋_GB2312" w:eastAsia="仿宋_GB2312" w:cs="仿宋_GB2312"/>
          <w:sz w:val="24"/>
          <w:szCs w:val="24"/>
        </w:rPr>
        <w:t>（4）除招标文件另有规定外，签署、盖章应遵守下列规定：</w:t>
      </w:r>
    </w:p>
    <w:p w14:paraId="49DE2CC3">
      <w:pPr>
        <w:pStyle w:val="8"/>
        <w:ind w:firstLine="480"/>
        <w:jc w:val="both"/>
        <w:rPr>
          <w:sz w:val="24"/>
          <w:szCs w:val="24"/>
        </w:rPr>
      </w:pPr>
      <w:r>
        <w:rPr>
          <w:rFonts w:ascii="仿宋_GB2312" w:hAnsi="仿宋_GB2312" w:eastAsia="仿宋_GB2312" w:cs="仿宋_GB2312"/>
          <w:sz w:val="24"/>
          <w:szCs w:val="24"/>
        </w:rPr>
        <w:t>①电子投标文件应加盖投标人的单位公章。若投标人代表为单位授权的委托代理人，应提供“单位授权书”。</w:t>
      </w:r>
    </w:p>
    <w:p w14:paraId="2524AF23">
      <w:pPr>
        <w:pStyle w:val="8"/>
        <w:ind w:firstLine="480"/>
        <w:jc w:val="both"/>
        <w:rPr>
          <w:sz w:val="24"/>
          <w:szCs w:val="24"/>
        </w:rPr>
      </w:pPr>
      <w:r>
        <w:rPr>
          <w:rFonts w:ascii="仿宋_GB2312" w:hAnsi="仿宋_GB2312" w:eastAsia="仿宋_GB2312" w:cs="仿宋_GB2312"/>
          <w:sz w:val="24"/>
          <w:szCs w:val="24"/>
        </w:rPr>
        <w:t>②电子投标文件应没有涂改或行间插字，除非这些改动是根据 福建省正丰招标代理有限公司 的指示进行的，或是为改正投标人造成的应修改的错误而进行的。若有前述改动，应按照下列规定之一对改动处进行处理：</w:t>
      </w:r>
    </w:p>
    <w:p w14:paraId="648FCB2C">
      <w:pPr>
        <w:pStyle w:val="8"/>
        <w:ind w:firstLine="480"/>
        <w:jc w:val="both"/>
        <w:rPr>
          <w:sz w:val="24"/>
          <w:szCs w:val="24"/>
        </w:rPr>
      </w:pPr>
      <w:r>
        <w:rPr>
          <w:rFonts w:ascii="仿宋_GB2312" w:hAnsi="仿宋_GB2312" w:eastAsia="仿宋_GB2312" w:cs="仿宋_GB2312"/>
          <w:sz w:val="24"/>
          <w:szCs w:val="24"/>
        </w:rPr>
        <w:t>a.投标人代表签字确认；</w:t>
      </w:r>
    </w:p>
    <w:p w14:paraId="3E3E97DF">
      <w:pPr>
        <w:pStyle w:val="8"/>
        <w:ind w:firstLine="480"/>
        <w:jc w:val="both"/>
        <w:rPr>
          <w:sz w:val="24"/>
          <w:szCs w:val="24"/>
        </w:rPr>
      </w:pPr>
      <w:r>
        <w:rPr>
          <w:rFonts w:ascii="仿宋_GB2312" w:hAnsi="仿宋_GB2312" w:eastAsia="仿宋_GB2312" w:cs="仿宋_GB2312"/>
          <w:sz w:val="24"/>
          <w:szCs w:val="24"/>
        </w:rPr>
        <w:t>b.加盖投标人的单位公章或校正章。</w:t>
      </w:r>
    </w:p>
    <w:p w14:paraId="153C592A">
      <w:pPr>
        <w:pStyle w:val="8"/>
        <w:ind w:firstLine="480"/>
        <w:jc w:val="both"/>
        <w:rPr>
          <w:sz w:val="24"/>
          <w:szCs w:val="24"/>
        </w:rPr>
      </w:pPr>
      <w:r>
        <w:rPr>
          <w:rFonts w:ascii="仿宋_GB2312" w:hAnsi="仿宋_GB2312" w:eastAsia="仿宋_GB2312" w:cs="仿宋_GB2312"/>
          <w:sz w:val="24"/>
          <w:szCs w:val="24"/>
        </w:rPr>
        <w:t>10.6投标报价</w:t>
      </w:r>
    </w:p>
    <w:p w14:paraId="4449967D">
      <w:pPr>
        <w:pStyle w:val="8"/>
        <w:ind w:firstLine="480"/>
        <w:jc w:val="both"/>
        <w:rPr>
          <w:sz w:val="24"/>
          <w:szCs w:val="24"/>
        </w:rPr>
      </w:pPr>
      <w:r>
        <w:rPr>
          <w:rFonts w:ascii="仿宋_GB2312" w:hAnsi="仿宋_GB2312" w:eastAsia="仿宋_GB2312" w:cs="仿宋_GB2312"/>
          <w:sz w:val="24"/>
          <w:szCs w:val="24"/>
        </w:rPr>
        <w:t>（1）投标报价超出最高限价将导致投标无效。</w:t>
      </w:r>
    </w:p>
    <w:p w14:paraId="0A12DD8C">
      <w:pPr>
        <w:pStyle w:val="8"/>
        <w:ind w:firstLine="480"/>
        <w:jc w:val="both"/>
        <w:rPr>
          <w:sz w:val="24"/>
          <w:szCs w:val="24"/>
        </w:rPr>
      </w:pPr>
      <w:r>
        <w:rPr>
          <w:rFonts w:ascii="仿宋_GB2312" w:hAnsi="仿宋_GB2312" w:eastAsia="仿宋_GB2312" w:cs="仿宋_GB2312"/>
          <w:sz w:val="24"/>
          <w:szCs w:val="24"/>
        </w:rPr>
        <w:t>（2）最高限价由采购人根据价格测算情况，在预算金额的额度内合理设定。最高限价不得超出预算金额。</w:t>
      </w:r>
    </w:p>
    <w:p w14:paraId="5D10AEA7">
      <w:pPr>
        <w:pStyle w:val="8"/>
        <w:ind w:firstLine="480"/>
        <w:jc w:val="both"/>
        <w:rPr>
          <w:sz w:val="24"/>
          <w:szCs w:val="24"/>
        </w:rPr>
      </w:pPr>
      <w:r>
        <w:rPr>
          <w:rFonts w:ascii="仿宋_GB2312" w:hAnsi="仿宋_GB2312" w:eastAsia="仿宋_GB2312" w:cs="仿宋_GB2312"/>
          <w:sz w:val="24"/>
          <w:szCs w:val="24"/>
        </w:rPr>
        <w:t>（3）除招标文件另有规定外，电子投标文件不能出现任何选择性的投标报价，即每一个采购包和品目号的采购标的都只能有一个投标报价。任何选择性的投标报价将导致投标无效。</w:t>
      </w:r>
    </w:p>
    <w:p w14:paraId="1280728D">
      <w:pPr>
        <w:pStyle w:val="8"/>
        <w:ind w:firstLine="480"/>
        <w:jc w:val="both"/>
        <w:rPr>
          <w:sz w:val="24"/>
          <w:szCs w:val="24"/>
        </w:rPr>
      </w:pPr>
      <w:r>
        <w:rPr>
          <w:rFonts w:ascii="仿宋_GB2312" w:hAnsi="仿宋_GB2312" w:eastAsia="仿宋_GB2312" w:cs="仿宋_GB2312"/>
          <w:sz w:val="24"/>
          <w:szCs w:val="24"/>
        </w:rPr>
        <w:t>10.7分包</w:t>
      </w:r>
    </w:p>
    <w:p w14:paraId="3947D888">
      <w:pPr>
        <w:pStyle w:val="8"/>
        <w:ind w:firstLine="480"/>
        <w:jc w:val="both"/>
        <w:rPr>
          <w:sz w:val="24"/>
          <w:szCs w:val="24"/>
        </w:rPr>
      </w:pPr>
      <w:r>
        <w:rPr>
          <w:rFonts w:ascii="仿宋_GB2312" w:hAnsi="仿宋_GB2312" w:eastAsia="仿宋_GB2312" w:cs="仿宋_GB2312"/>
          <w:sz w:val="24"/>
          <w:szCs w:val="24"/>
        </w:rPr>
        <w:t>（1）是否允许中标人将本项目的非主体、非关键性工作进行分包：详见招标文件第二章。</w:t>
      </w:r>
    </w:p>
    <w:p w14:paraId="5CC49FF5">
      <w:pPr>
        <w:pStyle w:val="8"/>
        <w:ind w:firstLine="480"/>
        <w:jc w:val="both"/>
        <w:rPr>
          <w:sz w:val="24"/>
          <w:szCs w:val="24"/>
        </w:rPr>
      </w:pPr>
      <w:r>
        <w:rPr>
          <w:rFonts w:ascii="仿宋_GB2312" w:hAnsi="仿宋_GB2312" w:eastAsia="仿宋_GB2312" w:cs="仿宋_GB2312"/>
          <w:sz w:val="24"/>
          <w:szCs w:val="24"/>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2F2612C0">
      <w:pPr>
        <w:pStyle w:val="8"/>
        <w:ind w:firstLine="480"/>
        <w:jc w:val="both"/>
        <w:rPr>
          <w:sz w:val="24"/>
          <w:szCs w:val="24"/>
        </w:rPr>
      </w:pPr>
      <w:r>
        <w:rPr>
          <w:rFonts w:ascii="仿宋_GB2312" w:hAnsi="仿宋_GB2312" w:eastAsia="仿宋_GB2312" w:cs="仿宋_GB2312"/>
          <w:sz w:val="24"/>
          <w:szCs w:val="24"/>
        </w:rPr>
        <w:t>（3）招标文件允许中标人将非主体、非关键性工作进行分包的项目，有下列情形之一的，中标人不得分包：</w:t>
      </w:r>
    </w:p>
    <w:p w14:paraId="30F50D2F">
      <w:pPr>
        <w:pStyle w:val="8"/>
        <w:ind w:firstLine="480"/>
        <w:jc w:val="both"/>
        <w:rPr>
          <w:sz w:val="24"/>
          <w:szCs w:val="24"/>
        </w:rPr>
      </w:pPr>
      <w:r>
        <w:rPr>
          <w:rFonts w:ascii="仿宋_GB2312" w:hAnsi="仿宋_GB2312" w:eastAsia="仿宋_GB2312" w:cs="仿宋_GB2312"/>
          <w:sz w:val="24"/>
          <w:szCs w:val="24"/>
        </w:rPr>
        <w:t>①电子投标文件中未载明分包承担主体；</w:t>
      </w:r>
    </w:p>
    <w:p w14:paraId="5E4989D0">
      <w:pPr>
        <w:pStyle w:val="8"/>
        <w:ind w:firstLine="480"/>
        <w:jc w:val="both"/>
        <w:rPr>
          <w:sz w:val="24"/>
          <w:szCs w:val="24"/>
        </w:rPr>
      </w:pPr>
      <w:r>
        <w:rPr>
          <w:rFonts w:ascii="仿宋_GB2312" w:hAnsi="仿宋_GB2312" w:eastAsia="仿宋_GB2312" w:cs="仿宋_GB2312"/>
          <w:sz w:val="24"/>
          <w:szCs w:val="24"/>
        </w:rPr>
        <w:t>②电子投标文件载明的分包承担主体不具备相应资质条件；</w:t>
      </w:r>
    </w:p>
    <w:p w14:paraId="551D51B7">
      <w:pPr>
        <w:pStyle w:val="8"/>
        <w:ind w:firstLine="480"/>
        <w:jc w:val="both"/>
        <w:rPr>
          <w:sz w:val="24"/>
          <w:szCs w:val="24"/>
        </w:rPr>
      </w:pPr>
      <w:r>
        <w:rPr>
          <w:rFonts w:ascii="仿宋_GB2312" w:hAnsi="仿宋_GB2312" w:eastAsia="仿宋_GB2312" w:cs="仿宋_GB2312"/>
          <w:sz w:val="24"/>
          <w:szCs w:val="24"/>
        </w:rPr>
        <w:t>③电子投标文件载明的分包承担主体拟再次分包；</w:t>
      </w:r>
    </w:p>
    <w:p w14:paraId="60AE360B">
      <w:pPr>
        <w:pStyle w:val="8"/>
        <w:ind w:firstLine="480"/>
        <w:jc w:val="both"/>
        <w:rPr>
          <w:sz w:val="24"/>
          <w:szCs w:val="24"/>
        </w:rPr>
      </w:pPr>
      <w:r>
        <w:rPr>
          <w:rFonts w:ascii="仿宋_GB2312" w:hAnsi="仿宋_GB2312" w:eastAsia="仿宋_GB2312" w:cs="仿宋_GB2312"/>
          <w:sz w:val="24"/>
          <w:szCs w:val="24"/>
        </w:rPr>
        <w:t>④享受中小企业扶持政策获得政府采购合同的，小微企业不得将合同分包给大中型企业，中型企业不得将合同分包给大型企业。</w:t>
      </w:r>
    </w:p>
    <w:p w14:paraId="0FA5FBF6">
      <w:pPr>
        <w:pStyle w:val="8"/>
        <w:ind w:firstLine="480"/>
        <w:jc w:val="both"/>
        <w:rPr>
          <w:sz w:val="24"/>
          <w:szCs w:val="24"/>
        </w:rPr>
      </w:pPr>
      <w:r>
        <w:rPr>
          <w:rFonts w:ascii="仿宋_GB2312" w:hAnsi="仿宋_GB2312" w:eastAsia="仿宋_GB2312" w:cs="仿宋_GB2312"/>
          <w:sz w:val="24"/>
          <w:szCs w:val="24"/>
        </w:rPr>
        <w:t>10.8投标有效期</w:t>
      </w:r>
    </w:p>
    <w:p w14:paraId="6FA62726">
      <w:pPr>
        <w:pStyle w:val="8"/>
        <w:ind w:firstLine="480"/>
        <w:jc w:val="both"/>
        <w:rPr>
          <w:sz w:val="24"/>
          <w:szCs w:val="24"/>
        </w:rPr>
      </w:pPr>
      <w:r>
        <w:rPr>
          <w:rFonts w:ascii="仿宋_GB2312" w:hAnsi="仿宋_GB2312" w:eastAsia="仿宋_GB2312" w:cs="仿宋_GB2312"/>
          <w:sz w:val="24"/>
          <w:szCs w:val="24"/>
        </w:rPr>
        <w:t>（1）招标文件载明的投标有效期：详见招标文件第二章。</w:t>
      </w:r>
    </w:p>
    <w:p w14:paraId="3BCEDD99">
      <w:pPr>
        <w:pStyle w:val="8"/>
        <w:ind w:firstLine="480"/>
        <w:jc w:val="both"/>
        <w:rPr>
          <w:sz w:val="24"/>
          <w:szCs w:val="24"/>
        </w:rPr>
      </w:pPr>
      <w:r>
        <w:rPr>
          <w:rFonts w:ascii="仿宋_GB2312" w:hAnsi="仿宋_GB2312" w:eastAsia="仿宋_GB2312" w:cs="仿宋_GB2312"/>
          <w:sz w:val="24"/>
          <w:szCs w:val="24"/>
        </w:rPr>
        <w:t>（2）电子投标文件承诺的投标有效期不得少于招标文件载明的投标有效期，否则投标无效。</w:t>
      </w:r>
    </w:p>
    <w:p w14:paraId="5E8F6432">
      <w:pPr>
        <w:pStyle w:val="8"/>
        <w:ind w:firstLine="480"/>
        <w:jc w:val="both"/>
        <w:rPr>
          <w:sz w:val="24"/>
          <w:szCs w:val="24"/>
        </w:rPr>
      </w:pPr>
      <w:r>
        <w:rPr>
          <w:rFonts w:ascii="仿宋_GB2312" w:hAnsi="仿宋_GB2312" w:eastAsia="仿宋_GB2312" w:cs="仿宋_GB2312"/>
          <w:sz w:val="24"/>
          <w:szCs w:val="24"/>
        </w:rPr>
        <w:t>（3）根据本次采购活动的需要， 福建省正丰招标代理有限公司 可于投标有效期届满之前书面要求投标人延长投标有效期，投标人应在 福建省正丰招标代理有限公司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719BE353">
      <w:pPr>
        <w:pStyle w:val="8"/>
        <w:ind w:firstLine="480"/>
        <w:jc w:val="both"/>
        <w:rPr>
          <w:sz w:val="24"/>
          <w:szCs w:val="24"/>
        </w:rPr>
      </w:pPr>
      <w:r>
        <w:rPr>
          <w:rFonts w:ascii="仿宋_GB2312" w:hAnsi="仿宋_GB2312" w:eastAsia="仿宋_GB2312" w:cs="仿宋_GB2312"/>
          <w:sz w:val="24"/>
          <w:szCs w:val="24"/>
        </w:rPr>
        <w:t>10.9投标保证金</w:t>
      </w:r>
    </w:p>
    <w:p w14:paraId="66864E0E">
      <w:pPr>
        <w:pStyle w:val="8"/>
        <w:ind w:firstLine="480"/>
        <w:jc w:val="both"/>
        <w:rPr>
          <w:sz w:val="24"/>
          <w:szCs w:val="24"/>
        </w:rPr>
      </w:pPr>
      <w:r>
        <w:rPr>
          <w:rFonts w:ascii="仿宋_GB2312" w:hAnsi="仿宋_GB2312" w:eastAsia="仿宋_GB2312" w:cs="仿宋_GB2312"/>
          <w:sz w:val="24"/>
          <w:szCs w:val="24"/>
        </w:rPr>
        <w:t>（1）投标保证金作为投标人按照招标文件规定履行相应投标责任、义务的约束及担保。</w:t>
      </w:r>
    </w:p>
    <w:p w14:paraId="15F75873">
      <w:pPr>
        <w:pStyle w:val="8"/>
        <w:ind w:firstLine="480"/>
        <w:jc w:val="both"/>
        <w:rPr>
          <w:sz w:val="24"/>
          <w:szCs w:val="24"/>
        </w:rPr>
      </w:pPr>
      <w:r>
        <w:rPr>
          <w:rFonts w:ascii="仿宋_GB2312" w:hAnsi="仿宋_GB2312" w:eastAsia="仿宋_GB2312" w:cs="仿宋_GB2312"/>
          <w:sz w:val="24"/>
          <w:szCs w:val="24"/>
        </w:rPr>
        <w:t>（2）投标人以电子保函形式提交投标保证金的，保函的有效期应等于或长于电子投标文件承诺的投标有效期，否则投标无效。</w:t>
      </w:r>
    </w:p>
    <w:p w14:paraId="12EEF072">
      <w:pPr>
        <w:pStyle w:val="8"/>
        <w:ind w:firstLine="480"/>
        <w:jc w:val="both"/>
        <w:rPr>
          <w:sz w:val="24"/>
          <w:szCs w:val="24"/>
        </w:rPr>
      </w:pPr>
      <w:r>
        <w:rPr>
          <w:rFonts w:ascii="仿宋_GB2312" w:hAnsi="仿宋_GB2312" w:eastAsia="仿宋_GB2312" w:cs="仿宋_GB2312"/>
          <w:sz w:val="24"/>
          <w:szCs w:val="24"/>
        </w:rPr>
        <w:t>（3）提交</w:t>
      </w:r>
    </w:p>
    <w:p w14:paraId="3A2C6AAC">
      <w:pPr>
        <w:pStyle w:val="8"/>
        <w:ind w:firstLine="480"/>
        <w:jc w:val="both"/>
        <w:rPr>
          <w:sz w:val="24"/>
          <w:szCs w:val="24"/>
        </w:rPr>
      </w:pPr>
      <w:r>
        <w:rPr>
          <w:rFonts w:ascii="仿宋_GB2312" w:hAnsi="仿宋_GB2312" w:eastAsia="仿宋_GB2312" w:cs="仿宋_GB2312"/>
          <w:sz w:val="24"/>
          <w:szCs w:val="24"/>
        </w:rPr>
        <w:t>①投标人以汇款形式缴纳投标保证金的，应从其银行账户（基本存款账户）按照下列方式：公对公转账方式向招标文件载明的投标保证金账户提交投标保证金，具体金额详见招标文件第一章。</w:t>
      </w:r>
    </w:p>
    <w:p w14:paraId="13523F08">
      <w:pPr>
        <w:pStyle w:val="8"/>
        <w:ind w:firstLine="480"/>
        <w:jc w:val="both"/>
        <w:rPr>
          <w:sz w:val="24"/>
          <w:szCs w:val="24"/>
        </w:rPr>
      </w:pPr>
      <w:r>
        <w:rPr>
          <w:rFonts w:ascii="仿宋_GB2312" w:hAnsi="仿宋_GB2312" w:eastAsia="仿宋_GB2312" w:cs="仿宋_GB2312"/>
          <w:sz w:val="24"/>
          <w:szCs w:val="24"/>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2D09A924">
      <w:pPr>
        <w:pStyle w:val="8"/>
        <w:ind w:firstLine="480"/>
        <w:jc w:val="left"/>
        <w:rPr>
          <w:sz w:val="24"/>
          <w:szCs w:val="24"/>
        </w:rPr>
      </w:pPr>
      <w:r>
        <w:rPr>
          <w:rFonts w:ascii="仿宋_GB2312" w:hAnsi="仿宋_GB2312" w:eastAsia="仿宋_GB2312" w:cs="仿宋_GB2312"/>
          <w:sz w:val="24"/>
          <w:szCs w:val="24"/>
        </w:rPr>
        <w:t>③其他形式：</w:t>
      </w:r>
    </w:p>
    <w:p w14:paraId="7E5C431D">
      <w:pPr>
        <w:pStyle w:val="8"/>
        <w:jc w:val="left"/>
        <w:rPr>
          <w:sz w:val="24"/>
          <w:szCs w:val="24"/>
        </w:rPr>
      </w:pPr>
      <w:r>
        <w:rPr>
          <w:rFonts w:ascii="仿宋_GB2312" w:hAnsi="仿宋_GB2312" w:eastAsia="仿宋_GB2312" w:cs="仿宋_GB2312"/>
          <w:sz w:val="24"/>
          <w:szCs w:val="24"/>
        </w:rPr>
        <w:t>无</w:t>
      </w:r>
    </w:p>
    <w:p w14:paraId="2625B1C7">
      <w:pPr>
        <w:pStyle w:val="8"/>
        <w:ind w:firstLine="480"/>
        <w:jc w:val="both"/>
        <w:rPr>
          <w:sz w:val="24"/>
          <w:szCs w:val="24"/>
        </w:rPr>
      </w:pPr>
      <w:r>
        <w:rPr>
          <w:rFonts w:ascii="仿宋_GB2312" w:hAnsi="仿宋_GB2312" w:eastAsia="仿宋_GB2312" w:cs="仿宋_GB2312"/>
          <w:sz w:val="24"/>
          <w:szCs w:val="24"/>
        </w:rPr>
        <w:t>④若本项目接受联合体投标且投标人为联合体，则联合体中的牵头方应按照本章第10.9条第（3）款第①、②、③点规定提交投标保证金。</w:t>
      </w:r>
    </w:p>
    <w:p w14:paraId="075407E0">
      <w:pPr>
        <w:pStyle w:val="8"/>
        <w:ind w:firstLine="480"/>
        <w:jc w:val="both"/>
        <w:rPr>
          <w:sz w:val="24"/>
          <w:szCs w:val="24"/>
        </w:rPr>
      </w:pPr>
      <w:r>
        <w:rPr>
          <w:rFonts w:ascii="仿宋_GB2312" w:hAnsi="仿宋_GB2312" w:eastAsia="仿宋_GB2312" w:cs="仿宋_GB2312"/>
          <w:sz w:val="24"/>
          <w:szCs w:val="24"/>
        </w:rPr>
        <w:t>※除招标文件另有规定外，未按照上述规定提交投标保证金将导致资格审查不合格。</w:t>
      </w:r>
    </w:p>
    <w:p w14:paraId="73EA9FD7">
      <w:pPr>
        <w:pStyle w:val="8"/>
        <w:ind w:firstLine="480"/>
        <w:jc w:val="both"/>
        <w:rPr>
          <w:sz w:val="24"/>
          <w:szCs w:val="24"/>
        </w:rPr>
      </w:pPr>
      <w:r>
        <w:rPr>
          <w:rFonts w:ascii="仿宋_GB2312" w:hAnsi="仿宋_GB2312" w:eastAsia="仿宋_GB2312" w:cs="仿宋_GB2312"/>
          <w:sz w:val="24"/>
          <w:szCs w:val="24"/>
        </w:rPr>
        <w:t>（4）退还</w:t>
      </w:r>
    </w:p>
    <w:p w14:paraId="420F09D8">
      <w:pPr>
        <w:pStyle w:val="8"/>
        <w:ind w:firstLine="480"/>
        <w:jc w:val="both"/>
        <w:rPr>
          <w:sz w:val="24"/>
          <w:szCs w:val="24"/>
        </w:rPr>
      </w:pPr>
      <w:r>
        <w:rPr>
          <w:rFonts w:ascii="仿宋_GB2312" w:hAnsi="仿宋_GB2312" w:eastAsia="仿宋_GB2312" w:cs="仿宋_GB2312"/>
          <w:sz w:val="24"/>
          <w:szCs w:val="24"/>
        </w:rPr>
        <w:t>①在投标截止时间前撤回已提交的电子投标文件的投标人，其投标保证金将在 福建省正丰招标代理有限公司 收到投标人书面撤回通知之日起5个工作日内退回原账户。</w:t>
      </w:r>
    </w:p>
    <w:p w14:paraId="704B104E">
      <w:pPr>
        <w:pStyle w:val="8"/>
        <w:ind w:firstLine="480"/>
        <w:jc w:val="both"/>
        <w:rPr>
          <w:sz w:val="24"/>
          <w:szCs w:val="24"/>
        </w:rPr>
      </w:pPr>
      <w:r>
        <w:rPr>
          <w:rFonts w:ascii="仿宋_GB2312" w:hAnsi="仿宋_GB2312" w:eastAsia="仿宋_GB2312" w:cs="仿宋_GB2312"/>
          <w:sz w:val="24"/>
          <w:szCs w:val="24"/>
        </w:rPr>
        <w:t>②未中标人的投标保证金将在中标通知书发出之日起5个工作日内退回原账户。</w:t>
      </w:r>
    </w:p>
    <w:p w14:paraId="5FC3827B">
      <w:pPr>
        <w:pStyle w:val="8"/>
        <w:ind w:firstLine="480"/>
        <w:jc w:val="both"/>
        <w:rPr>
          <w:sz w:val="24"/>
          <w:szCs w:val="24"/>
        </w:rPr>
      </w:pPr>
      <w:r>
        <w:rPr>
          <w:rFonts w:ascii="仿宋_GB2312" w:hAnsi="仿宋_GB2312" w:eastAsia="仿宋_GB2312" w:cs="仿宋_GB2312"/>
          <w:sz w:val="24"/>
          <w:szCs w:val="24"/>
        </w:rPr>
        <w:t>③中标人的投标保证金将在政府采购合同签订之日起5个工作日内退回原账户；合同签订之日以福建省政府采购网上公开信息系统记载的为准。</w:t>
      </w:r>
    </w:p>
    <w:p w14:paraId="7DBB157C">
      <w:pPr>
        <w:pStyle w:val="8"/>
        <w:ind w:firstLine="480"/>
        <w:jc w:val="both"/>
        <w:rPr>
          <w:sz w:val="24"/>
          <w:szCs w:val="24"/>
        </w:rPr>
      </w:pPr>
      <w:r>
        <w:rPr>
          <w:rFonts w:ascii="仿宋_GB2312" w:hAnsi="仿宋_GB2312" w:eastAsia="仿宋_GB2312" w:cs="仿宋_GB2312"/>
          <w:sz w:val="24"/>
          <w:szCs w:val="24"/>
        </w:rPr>
        <w:t>④终止招标的， 福建省正丰招标代理有限公司 将在终止公告发布之日起5个工作日内退回已收取的投标保证金及其在银行产生的孳息。</w:t>
      </w:r>
    </w:p>
    <w:p w14:paraId="318A8A50">
      <w:pPr>
        <w:pStyle w:val="8"/>
        <w:ind w:firstLine="480"/>
        <w:jc w:val="both"/>
        <w:rPr>
          <w:sz w:val="24"/>
          <w:szCs w:val="24"/>
        </w:rPr>
      </w:pPr>
      <w:r>
        <w:rPr>
          <w:rFonts w:ascii="仿宋_GB2312" w:hAnsi="仿宋_GB2312" w:eastAsia="仿宋_GB2312" w:cs="仿宋_GB2312"/>
          <w:sz w:val="24"/>
          <w:szCs w:val="24"/>
        </w:rPr>
        <w:t>⑤除招标文件另有规定外，质疑或投诉涉及的投标人，若投标保证金尚未退还，则待质疑或投诉处理完毕后不计利息原额退还。</w:t>
      </w:r>
    </w:p>
    <w:p w14:paraId="45853756">
      <w:pPr>
        <w:pStyle w:val="8"/>
        <w:ind w:firstLine="480"/>
        <w:jc w:val="both"/>
        <w:rPr>
          <w:sz w:val="24"/>
          <w:szCs w:val="24"/>
        </w:rPr>
      </w:pPr>
      <w:r>
        <w:rPr>
          <w:rFonts w:ascii="仿宋_GB2312" w:hAnsi="仿宋_GB2312" w:eastAsia="仿宋_GB2312" w:cs="仿宋_GB2312"/>
          <w:sz w:val="24"/>
          <w:szCs w:val="24"/>
        </w:rPr>
        <w:t>※本章第10.9条第（4）款第①、②、③点规定的投标保证金退还时限不包括因投标人自身原因导致无法及时退还而增加的时间。</w:t>
      </w:r>
    </w:p>
    <w:p w14:paraId="418CB838">
      <w:pPr>
        <w:pStyle w:val="8"/>
        <w:ind w:firstLine="480"/>
        <w:jc w:val="both"/>
        <w:rPr>
          <w:sz w:val="24"/>
          <w:szCs w:val="24"/>
        </w:rPr>
      </w:pPr>
      <w:r>
        <w:rPr>
          <w:rFonts w:ascii="仿宋_GB2312" w:hAnsi="仿宋_GB2312" w:eastAsia="仿宋_GB2312" w:cs="仿宋_GB2312"/>
          <w:sz w:val="24"/>
          <w:szCs w:val="24"/>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035208C9">
      <w:pPr>
        <w:pStyle w:val="8"/>
        <w:ind w:firstLine="480"/>
        <w:jc w:val="both"/>
        <w:rPr>
          <w:sz w:val="24"/>
          <w:szCs w:val="24"/>
        </w:rPr>
      </w:pPr>
      <w:r>
        <w:rPr>
          <w:rFonts w:ascii="仿宋_GB2312" w:hAnsi="仿宋_GB2312" w:eastAsia="仿宋_GB2312" w:cs="仿宋_GB2312"/>
          <w:sz w:val="24"/>
          <w:szCs w:val="24"/>
        </w:rPr>
        <w:t>（6）有下列情形之一的，投标保证金将不予退还或通过投标保函进行索赔：</w:t>
      </w:r>
    </w:p>
    <w:p w14:paraId="26CEC7E3">
      <w:pPr>
        <w:pStyle w:val="8"/>
        <w:ind w:firstLine="480"/>
        <w:jc w:val="both"/>
        <w:rPr>
          <w:sz w:val="24"/>
          <w:szCs w:val="24"/>
        </w:rPr>
      </w:pPr>
      <w:r>
        <w:rPr>
          <w:rFonts w:ascii="仿宋_GB2312" w:hAnsi="仿宋_GB2312" w:eastAsia="仿宋_GB2312" w:cs="仿宋_GB2312"/>
          <w:sz w:val="24"/>
          <w:szCs w:val="24"/>
        </w:rPr>
        <w:t>①投标人串通投标；</w:t>
      </w:r>
    </w:p>
    <w:p w14:paraId="657B57AD">
      <w:pPr>
        <w:pStyle w:val="8"/>
        <w:ind w:firstLine="480"/>
        <w:jc w:val="both"/>
        <w:rPr>
          <w:sz w:val="24"/>
          <w:szCs w:val="24"/>
        </w:rPr>
      </w:pPr>
      <w:r>
        <w:rPr>
          <w:rFonts w:ascii="仿宋_GB2312" w:hAnsi="仿宋_GB2312" w:eastAsia="仿宋_GB2312" w:cs="仿宋_GB2312"/>
          <w:sz w:val="24"/>
          <w:szCs w:val="24"/>
        </w:rPr>
        <w:t>②投标人提供虚假材料；</w:t>
      </w:r>
    </w:p>
    <w:p w14:paraId="02E28BC5">
      <w:pPr>
        <w:pStyle w:val="8"/>
        <w:ind w:firstLine="480"/>
        <w:jc w:val="both"/>
        <w:rPr>
          <w:sz w:val="24"/>
          <w:szCs w:val="24"/>
        </w:rPr>
      </w:pPr>
      <w:r>
        <w:rPr>
          <w:rFonts w:ascii="仿宋_GB2312" w:hAnsi="仿宋_GB2312" w:eastAsia="仿宋_GB2312" w:cs="仿宋_GB2312"/>
          <w:sz w:val="24"/>
          <w:szCs w:val="24"/>
        </w:rPr>
        <w:t>③投标人采取不正当手段诋毁、排挤其他投标人；</w:t>
      </w:r>
    </w:p>
    <w:p w14:paraId="680D34E9">
      <w:pPr>
        <w:pStyle w:val="8"/>
        <w:ind w:firstLine="480"/>
        <w:jc w:val="both"/>
        <w:rPr>
          <w:sz w:val="24"/>
          <w:szCs w:val="24"/>
        </w:rPr>
      </w:pPr>
      <w:r>
        <w:rPr>
          <w:rFonts w:ascii="仿宋_GB2312" w:hAnsi="仿宋_GB2312" w:eastAsia="仿宋_GB2312" w:cs="仿宋_GB2312"/>
          <w:sz w:val="24"/>
          <w:szCs w:val="24"/>
        </w:rPr>
        <w:t>④投标截止时间后，投标人在投标有效期内撤销电子投标文件；</w:t>
      </w:r>
    </w:p>
    <w:p w14:paraId="2F7BB1BE">
      <w:pPr>
        <w:pStyle w:val="8"/>
        <w:ind w:firstLine="480"/>
        <w:jc w:val="both"/>
        <w:rPr>
          <w:sz w:val="24"/>
          <w:szCs w:val="24"/>
        </w:rPr>
      </w:pPr>
      <w:r>
        <w:rPr>
          <w:rFonts w:ascii="仿宋_GB2312" w:hAnsi="仿宋_GB2312" w:eastAsia="仿宋_GB2312" w:cs="仿宋_GB2312"/>
          <w:sz w:val="24"/>
          <w:szCs w:val="24"/>
        </w:rPr>
        <w:t>⑤招标文件规定的其他不予退还情形；</w:t>
      </w:r>
    </w:p>
    <w:p w14:paraId="3CD8097C">
      <w:pPr>
        <w:pStyle w:val="8"/>
        <w:ind w:firstLine="480"/>
        <w:jc w:val="both"/>
        <w:rPr>
          <w:sz w:val="24"/>
          <w:szCs w:val="24"/>
        </w:rPr>
      </w:pPr>
      <w:r>
        <w:rPr>
          <w:rFonts w:ascii="仿宋_GB2312" w:hAnsi="仿宋_GB2312" w:eastAsia="仿宋_GB2312" w:cs="仿宋_GB2312"/>
          <w:sz w:val="24"/>
          <w:szCs w:val="24"/>
        </w:rPr>
        <w:t>⑥中标人有下列情形之一的：</w:t>
      </w:r>
    </w:p>
    <w:p w14:paraId="5BF9D844">
      <w:pPr>
        <w:pStyle w:val="8"/>
        <w:ind w:firstLine="480"/>
        <w:jc w:val="both"/>
        <w:rPr>
          <w:sz w:val="24"/>
          <w:szCs w:val="24"/>
        </w:rPr>
      </w:pPr>
      <w:r>
        <w:rPr>
          <w:rFonts w:ascii="仿宋_GB2312" w:hAnsi="仿宋_GB2312" w:eastAsia="仿宋_GB2312" w:cs="仿宋_GB2312"/>
          <w:sz w:val="24"/>
          <w:szCs w:val="24"/>
        </w:rPr>
        <w:t>a.除不可抗力外，因中标人自身原因未在中标通知书要求的期限内与采购人签订政府采购合同；</w:t>
      </w:r>
    </w:p>
    <w:p w14:paraId="6DBD6098">
      <w:pPr>
        <w:pStyle w:val="8"/>
        <w:ind w:firstLine="480"/>
        <w:jc w:val="both"/>
        <w:rPr>
          <w:sz w:val="24"/>
          <w:szCs w:val="24"/>
        </w:rPr>
      </w:pPr>
      <w:r>
        <w:rPr>
          <w:rFonts w:ascii="仿宋_GB2312" w:hAnsi="仿宋_GB2312" w:eastAsia="仿宋_GB2312" w:cs="仿宋_GB2312"/>
          <w:sz w:val="24"/>
          <w:szCs w:val="24"/>
        </w:rPr>
        <w:t>b.未按照招标文件、投标文件的约定签订政府采购合同或提交履约保证金。</w:t>
      </w:r>
    </w:p>
    <w:p w14:paraId="611957AE">
      <w:pPr>
        <w:pStyle w:val="8"/>
        <w:ind w:firstLine="480"/>
        <w:jc w:val="both"/>
        <w:rPr>
          <w:sz w:val="24"/>
          <w:szCs w:val="24"/>
        </w:rPr>
      </w:pPr>
      <w:r>
        <w:rPr>
          <w:rFonts w:ascii="仿宋_GB2312" w:hAnsi="仿宋_GB2312" w:eastAsia="仿宋_GB2312" w:cs="仿宋_GB2312"/>
          <w:sz w:val="24"/>
          <w:szCs w:val="24"/>
        </w:rPr>
        <w:t>※若上述投标保证金不予退还情形给采购人（采购代理机构）造成损失，则投标人还要承担相应的赔偿责任。</w:t>
      </w:r>
    </w:p>
    <w:p w14:paraId="7D60CB75">
      <w:pPr>
        <w:pStyle w:val="8"/>
        <w:ind w:firstLine="480"/>
        <w:jc w:val="both"/>
        <w:rPr>
          <w:sz w:val="24"/>
          <w:szCs w:val="24"/>
        </w:rPr>
      </w:pPr>
      <w:r>
        <w:rPr>
          <w:rFonts w:ascii="仿宋_GB2312" w:hAnsi="仿宋_GB2312" w:eastAsia="仿宋_GB2312" w:cs="仿宋_GB2312"/>
          <w:sz w:val="24"/>
          <w:szCs w:val="24"/>
        </w:rPr>
        <w:t>10.10电子投标文件的提交</w:t>
      </w:r>
    </w:p>
    <w:p w14:paraId="6B4A9530">
      <w:pPr>
        <w:pStyle w:val="8"/>
        <w:ind w:firstLine="480"/>
        <w:jc w:val="both"/>
        <w:rPr>
          <w:sz w:val="24"/>
          <w:szCs w:val="24"/>
        </w:rPr>
      </w:pPr>
      <w:r>
        <w:rPr>
          <w:rFonts w:ascii="仿宋_GB2312" w:hAnsi="仿宋_GB2312" w:eastAsia="仿宋_GB2312" w:cs="仿宋_GB2312"/>
          <w:sz w:val="24"/>
          <w:szCs w:val="24"/>
        </w:rPr>
        <w:t>（1）一个投标人只能提交一个电子投标文件，并按照招标文件第一章规定在系统上完成上传、解密操作。</w:t>
      </w:r>
    </w:p>
    <w:p w14:paraId="2943E355">
      <w:pPr>
        <w:pStyle w:val="8"/>
        <w:ind w:firstLine="480"/>
        <w:jc w:val="both"/>
        <w:rPr>
          <w:sz w:val="24"/>
          <w:szCs w:val="24"/>
        </w:rPr>
      </w:pPr>
      <w:r>
        <w:rPr>
          <w:rFonts w:ascii="仿宋_GB2312" w:hAnsi="仿宋_GB2312" w:eastAsia="仿宋_GB2312" w:cs="仿宋_GB2312"/>
          <w:sz w:val="24"/>
          <w:szCs w:val="24"/>
        </w:rPr>
        <w:t>10.11电子投标文件的补充、修改或撤回</w:t>
      </w:r>
    </w:p>
    <w:p w14:paraId="3C0B98AC">
      <w:pPr>
        <w:pStyle w:val="8"/>
        <w:ind w:firstLine="480"/>
        <w:jc w:val="both"/>
        <w:rPr>
          <w:sz w:val="24"/>
          <w:szCs w:val="24"/>
        </w:rPr>
      </w:pPr>
      <w:r>
        <w:rPr>
          <w:rFonts w:ascii="仿宋_GB2312" w:hAnsi="仿宋_GB2312" w:eastAsia="仿宋_GB2312" w:cs="仿宋_GB2312"/>
          <w:sz w:val="24"/>
          <w:szCs w:val="24"/>
        </w:rPr>
        <w:t>（1）投标截止时间前，投标人可对所提交的电子投标文件进行补充、修改或撤回，并书面通知 福建省正丰招标代理有限公司 。</w:t>
      </w:r>
    </w:p>
    <w:p w14:paraId="68FB5A05">
      <w:pPr>
        <w:pStyle w:val="8"/>
        <w:ind w:firstLine="480"/>
        <w:jc w:val="both"/>
        <w:rPr>
          <w:sz w:val="24"/>
          <w:szCs w:val="24"/>
        </w:rPr>
      </w:pPr>
      <w:r>
        <w:rPr>
          <w:rFonts w:ascii="仿宋_GB2312" w:hAnsi="仿宋_GB2312" w:eastAsia="仿宋_GB2312" w:cs="仿宋_GB2312"/>
          <w:sz w:val="24"/>
          <w:szCs w:val="24"/>
        </w:rPr>
        <w:t>（2）补充、修改的内容应按照本章第10.5条第（4）款规定进行签署、盖章，并按照本章第10.10条规定提交，否则将被拒收。</w:t>
      </w:r>
    </w:p>
    <w:p w14:paraId="211BC355">
      <w:pPr>
        <w:pStyle w:val="8"/>
        <w:ind w:firstLine="480"/>
        <w:jc w:val="both"/>
        <w:rPr>
          <w:sz w:val="24"/>
          <w:szCs w:val="24"/>
        </w:rPr>
      </w:pPr>
      <w:r>
        <w:rPr>
          <w:rFonts w:ascii="仿宋_GB2312" w:hAnsi="仿宋_GB2312" w:eastAsia="仿宋_GB2312" w:cs="仿宋_GB2312"/>
          <w:sz w:val="24"/>
          <w:szCs w:val="24"/>
        </w:rPr>
        <w:t>※按照上述规定提交的补充、修改内容作为电子投标文件组成部分。</w:t>
      </w:r>
    </w:p>
    <w:p w14:paraId="18745061">
      <w:pPr>
        <w:pStyle w:val="8"/>
        <w:ind w:firstLine="480"/>
        <w:jc w:val="both"/>
        <w:rPr>
          <w:sz w:val="24"/>
          <w:szCs w:val="24"/>
        </w:rPr>
      </w:pPr>
      <w:r>
        <w:rPr>
          <w:rFonts w:ascii="仿宋_GB2312" w:hAnsi="仿宋_GB2312" w:eastAsia="仿宋_GB2312" w:cs="仿宋_GB2312"/>
          <w:sz w:val="24"/>
          <w:szCs w:val="24"/>
        </w:rPr>
        <w:t>10.12除招标文件另有规定外，有下列情形之一的，投标无效：</w:t>
      </w:r>
    </w:p>
    <w:p w14:paraId="2FC501EC">
      <w:pPr>
        <w:pStyle w:val="8"/>
        <w:ind w:firstLine="480"/>
        <w:jc w:val="both"/>
        <w:rPr>
          <w:sz w:val="24"/>
          <w:szCs w:val="24"/>
        </w:rPr>
      </w:pPr>
      <w:r>
        <w:rPr>
          <w:rFonts w:ascii="仿宋_GB2312" w:hAnsi="仿宋_GB2312" w:eastAsia="仿宋_GB2312" w:cs="仿宋_GB2312"/>
          <w:sz w:val="24"/>
          <w:szCs w:val="24"/>
        </w:rPr>
        <w:t>（1）电子投标文件未按照招标文件要求签署、盖章；</w:t>
      </w:r>
    </w:p>
    <w:p w14:paraId="7FE5E6FB">
      <w:pPr>
        <w:pStyle w:val="8"/>
        <w:ind w:firstLine="480"/>
        <w:jc w:val="both"/>
        <w:rPr>
          <w:sz w:val="24"/>
          <w:szCs w:val="24"/>
        </w:rPr>
      </w:pPr>
      <w:r>
        <w:rPr>
          <w:rFonts w:ascii="仿宋_GB2312" w:hAnsi="仿宋_GB2312" w:eastAsia="仿宋_GB2312" w:cs="仿宋_GB2312"/>
          <w:sz w:val="24"/>
          <w:szCs w:val="24"/>
        </w:rPr>
        <w:t>（2）不符合招标文件中规定的资格要求；</w:t>
      </w:r>
    </w:p>
    <w:p w14:paraId="7EE66004">
      <w:pPr>
        <w:pStyle w:val="8"/>
        <w:ind w:firstLine="480"/>
        <w:jc w:val="both"/>
        <w:rPr>
          <w:sz w:val="24"/>
          <w:szCs w:val="24"/>
        </w:rPr>
      </w:pPr>
      <w:r>
        <w:rPr>
          <w:rFonts w:ascii="仿宋_GB2312" w:hAnsi="仿宋_GB2312" w:eastAsia="仿宋_GB2312" w:cs="仿宋_GB2312"/>
          <w:sz w:val="24"/>
          <w:szCs w:val="24"/>
        </w:rPr>
        <w:t>（3）投标报价超过招标文件中规定的预算金额或最高限价；</w:t>
      </w:r>
    </w:p>
    <w:p w14:paraId="3CA4D81B">
      <w:pPr>
        <w:pStyle w:val="8"/>
        <w:ind w:firstLine="480"/>
        <w:jc w:val="both"/>
        <w:rPr>
          <w:sz w:val="24"/>
          <w:szCs w:val="24"/>
        </w:rPr>
      </w:pPr>
      <w:r>
        <w:rPr>
          <w:rFonts w:ascii="仿宋_GB2312" w:hAnsi="仿宋_GB2312" w:eastAsia="仿宋_GB2312" w:cs="仿宋_GB2312"/>
          <w:sz w:val="24"/>
          <w:szCs w:val="24"/>
        </w:rPr>
        <w:t>（4）电子投标文件含有采购人不能接受的附加条件；</w:t>
      </w:r>
    </w:p>
    <w:p w14:paraId="545DD79A">
      <w:pPr>
        <w:pStyle w:val="8"/>
        <w:ind w:firstLine="480"/>
        <w:jc w:val="both"/>
        <w:rPr>
          <w:sz w:val="24"/>
          <w:szCs w:val="24"/>
        </w:rPr>
      </w:pPr>
      <w:r>
        <w:rPr>
          <w:rFonts w:ascii="仿宋_GB2312" w:hAnsi="仿宋_GB2312" w:eastAsia="仿宋_GB2312" w:cs="仿宋_GB2312"/>
          <w:sz w:val="24"/>
          <w:szCs w:val="24"/>
        </w:rPr>
        <w:t>（5）有关法律、法规和规章及招标文件规定的其他无效情形。</w:t>
      </w:r>
    </w:p>
    <w:p w14:paraId="62D57BB1">
      <w:pPr>
        <w:pStyle w:val="8"/>
        <w:jc w:val="both"/>
        <w:outlineLvl w:val="2"/>
        <w:rPr>
          <w:sz w:val="24"/>
          <w:szCs w:val="24"/>
        </w:rPr>
      </w:pPr>
      <w:r>
        <w:rPr>
          <w:rFonts w:ascii="仿宋_GB2312" w:hAnsi="仿宋_GB2312" w:eastAsia="仿宋_GB2312" w:cs="仿宋_GB2312"/>
          <w:b/>
          <w:sz w:val="24"/>
          <w:szCs w:val="24"/>
        </w:rPr>
        <w:t>五、开标</w:t>
      </w:r>
    </w:p>
    <w:p w14:paraId="09DB273B">
      <w:pPr>
        <w:pStyle w:val="8"/>
        <w:ind w:firstLine="480"/>
        <w:jc w:val="both"/>
        <w:rPr>
          <w:sz w:val="24"/>
          <w:szCs w:val="24"/>
        </w:rPr>
      </w:pPr>
      <w:r>
        <w:rPr>
          <w:rFonts w:ascii="仿宋_GB2312" w:hAnsi="仿宋_GB2312" w:eastAsia="仿宋_GB2312" w:cs="仿宋_GB2312"/>
          <w:sz w:val="24"/>
          <w:szCs w:val="24"/>
        </w:rPr>
        <w:t>11、开标</w:t>
      </w:r>
    </w:p>
    <w:p w14:paraId="2B55B432">
      <w:pPr>
        <w:pStyle w:val="8"/>
        <w:ind w:firstLine="480"/>
        <w:jc w:val="both"/>
        <w:rPr>
          <w:sz w:val="24"/>
          <w:szCs w:val="24"/>
        </w:rPr>
      </w:pPr>
      <w:r>
        <w:rPr>
          <w:rFonts w:ascii="仿宋_GB2312" w:hAnsi="仿宋_GB2312" w:eastAsia="仿宋_GB2312" w:cs="仿宋_GB2312"/>
          <w:sz w:val="24"/>
          <w:szCs w:val="24"/>
        </w:rPr>
        <w:t>11.1 福建省正丰招标代理有限公司 将在招标文件载明的开标时间及地点主持召开开标会，并邀请投标人参加。</w:t>
      </w:r>
    </w:p>
    <w:p w14:paraId="635FF06A">
      <w:pPr>
        <w:pStyle w:val="8"/>
        <w:ind w:firstLine="480"/>
        <w:jc w:val="both"/>
        <w:rPr>
          <w:sz w:val="24"/>
          <w:szCs w:val="24"/>
        </w:rPr>
      </w:pPr>
      <w:r>
        <w:rPr>
          <w:rFonts w:ascii="仿宋_GB2312" w:hAnsi="仿宋_GB2312" w:eastAsia="仿宋_GB2312" w:cs="仿宋_GB2312"/>
          <w:sz w:val="24"/>
          <w:szCs w:val="24"/>
        </w:rPr>
        <w:t>11.2开标会的主持人、唱标人、记录人及其他工作人员（若有）均由 福建省正丰招标代理有限公司 派出，现场监督人员（若有）可由有关方面派出。</w:t>
      </w:r>
    </w:p>
    <w:p w14:paraId="7631D907">
      <w:pPr>
        <w:pStyle w:val="8"/>
        <w:ind w:firstLine="480"/>
        <w:jc w:val="both"/>
        <w:rPr>
          <w:sz w:val="24"/>
          <w:szCs w:val="24"/>
        </w:rPr>
      </w:pPr>
      <w:r>
        <w:rPr>
          <w:rFonts w:ascii="仿宋_GB2312" w:hAnsi="仿宋_GB2312" w:eastAsia="仿宋_GB2312" w:cs="仿宋_GB2312"/>
          <w:sz w:val="24"/>
          <w:szCs w:val="24"/>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2301FB7B">
      <w:pPr>
        <w:pStyle w:val="8"/>
        <w:ind w:firstLine="480"/>
        <w:jc w:val="both"/>
        <w:rPr>
          <w:sz w:val="24"/>
          <w:szCs w:val="24"/>
        </w:rPr>
      </w:pPr>
      <w:r>
        <w:rPr>
          <w:rFonts w:ascii="仿宋_GB2312" w:hAnsi="仿宋_GB2312" w:eastAsia="仿宋_GB2312" w:cs="仿宋_GB2312"/>
          <w:sz w:val="24"/>
          <w:szCs w:val="24"/>
        </w:rPr>
        <w:t>11.4开标会应遵守下列规定：</w:t>
      </w:r>
    </w:p>
    <w:p w14:paraId="1480BB24">
      <w:pPr>
        <w:pStyle w:val="8"/>
        <w:ind w:firstLine="480"/>
        <w:jc w:val="both"/>
        <w:rPr>
          <w:sz w:val="24"/>
          <w:szCs w:val="24"/>
        </w:rPr>
      </w:pPr>
      <w:r>
        <w:rPr>
          <w:rFonts w:ascii="仿宋_GB2312" w:hAnsi="仿宋_GB2312" w:eastAsia="仿宋_GB2312" w:cs="仿宋_GB2312"/>
          <w:sz w:val="24"/>
          <w:szCs w:val="24"/>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28BC3023">
      <w:pPr>
        <w:pStyle w:val="8"/>
        <w:ind w:firstLine="480"/>
        <w:jc w:val="both"/>
        <w:rPr>
          <w:sz w:val="24"/>
          <w:szCs w:val="24"/>
        </w:rPr>
      </w:pPr>
      <w:r>
        <w:rPr>
          <w:rFonts w:ascii="仿宋_GB2312" w:hAnsi="仿宋_GB2312" w:eastAsia="仿宋_GB2312" w:cs="仿宋_GB2312"/>
          <w:sz w:val="24"/>
          <w:szCs w:val="24"/>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5B7416AA">
      <w:pPr>
        <w:pStyle w:val="8"/>
        <w:ind w:firstLine="480"/>
        <w:jc w:val="both"/>
        <w:rPr>
          <w:sz w:val="24"/>
          <w:szCs w:val="24"/>
        </w:rPr>
      </w:pPr>
      <w:r>
        <w:rPr>
          <w:rFonts w:ascii="仿宋_GB2312" w:hAnsi="仿宋_GB2312" w:eastAsia="仿宋_GB2312" w:cs="仿宋_GB2312"/>
          <w:sz w:val="24"/>
          <w:szCs w:val="24"/>
        </w:rPr>
        <w:t>（3）唱标结束后，参加现场开标会的投标人代表应对开标记录进行签字确认，通过远程参与开标流程的投标人须在系统远程签章开启后，在系统规定时间内对开标结果进行签章确认。</w:t>
      </w:r>
    </w:p>
    <w:p w14:paraId="5BE4DE9B">
      <w:pPr>
        <w:pStyle w:val="8"/>
        <w:ind w:firstLine="480"/>
        <w:jc w:val="both"/>
        <w:rPr>
          <w:sz w:val="24"/>
          <w:szCs w:val="24"/>
        </w:rPr>
      </w:pPr>
      <w:r>
        <w:rPr>
          <w:rFonts w:ascii="仿宋_GB2312" w:hAnsi="仿宋_GB2312" w:eastAsia="仿宋_GB2312" w:cs="仿宋_GB2312"/>
          <w:sz w:val="24"/>
          <w:szCs w:val="24"/>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32DCCA98">
      <w:pPr>
        <w:pStyle w:val="8"/>
        <w:ind w:firstLine="480"/>
        <w:jc w:val="both"/>
        <w:rPr>
          <w:sz w:val="24"/>
          <w:szCs w:val="24"/>
        </w:rPr>
      </w:pPr>
      <w:r>
        <w:rPr>
          <w:rFonts w:ascii="仿宋_GB2312" w:hAnsi="仿宋_GB2312" w:eastAsia="仿宋_GB2312" w:cs="仿宋_GB2312"/>
          <w:sz w:val="24"/>
          <w:szCs w:val="24"/>
        </w:rPr>
        <w:t>（5）若投标人未到开标现场参加开标会，也未通过远程参加开标会的，视同认可开标结果。</w:t>
      </w:r>
    </w:p>
    <w:p w14:paraId="6A075133">
      <w:pPr>
        <w:pStyle w:val="8"/>
        <w:ind w:firstLine="480"/>
        <w:jc w:val="both"/>
        <w:rPr>
          <w:sz w:val="24"/>
          <w:szCs w:val="24"/>
        </w:rPr>
      </w:pPr>
      <w:r>
        <w:rPr>
          <w:rFonts w:ascii="仿宋_GB2312" w:hAnsi="仿宋_GB2312" w:eastAsia="仿宋_GB2312" w:cs="仿宋_GB2312"/>
          <w:sz w:val="24"/>
          <w:szCs w:val="24"/>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福建省正丰招标代理有限公司 提出任何疑义或要求（包括质疑）。</w:t>
      </w:r>
    </w:p>
    <w:p w14:paraId="3D7666CC">
      <w:pPr>
        <w:pStyle w:val="8"/>
        <w:ind w:firstLine="480"/>
        <w:jc w:val="both"/>
        <w:rPr>
          <w:sz w:val="24"/>
          <w:szCs w:val="24"/>
        </w:rPr>
      </w:pPr>
      <w:r>
        <w:rPr>
          <w:rFonts w:ascii="仿宋_GB2312" w:hAnsi="仿宋_GB2312" w:eastAsia="仿宋_GB2312" w:cs="仿宋_GB2312"/>
          <w:sz w:val="24"/>
          <w:szCs w:val="24"/>
        </w:rPr>
        <w:t>11.5投标截止时间后，参加投标的投标人不足三家的，不进行开标。同时，本次采购活动结束， 福建省正丰招标代理有限公司 将依法组织后续采购活动（包括但不限于：重新招标、采用其他方式采购等）。</w:t>
      </w:r>
    </w:p>
    <w:p w14:paraId="0122F073">
      <w:pPr>
        <w:pStyle w:val="8"/>
        <w:ind w:firstLine="480"/>
        <w:jc w:val="both"/>
        <w:rPr>
          <w:sz w:val="24"/>
          <w:szCs w:val="24"/>
        </w:rPr>
      </w:pPr>
      <w:r>
        <w:rPr>
          <w:rFonts w:ascii="仿宋_GB2312" w:hAnsi="仿宋_GB2312" w:eastAsia="仿宋_GB2312" w:cs="仿宋_GB2312"/>
          <w:sz w:val="24"/>
          <w:szCs w:val="24"/>
        </w:rPr>
        <w:t>11.6投标截止时间后撤销投标的处理</w:t>
      </w:r>
    </w:p>
    <w:p w14:paraId="590E3832">
      <w:pPr>
        <w:pStyle w:val="8"/>
        <w:ind w:firstLine="480"/>
        <w:jc w:val="both"/>
        <w:rPr>
          <w:sz w:val="24"/>
          <w:szCs w:val="24"/>
        </w:rPr>
      </w:pPr>
      <w:r>
        <w:rPr>
          <w:rFonts w:ascii="仿宋_GB2312" w:hAnsi="仿宋_GB2312" w:eastAsia="仿宋_GB2312" w:cs="仿宋_GB2312"/>
          <w:sz w:val="24"/>
          <w:szCs w:val="24"/>
        </w:rPr>
        <w:t>投标截止时间后，投标人在投标有效期内撤销投标的，其撤销投标的行为无效。</w:t>
      </w:r>
    </w:p>
    <w:p w14:paraId="432E37A3">
      <w:pPr>
        <w:pStyle w:val="8"/>
        <w:jc w:val="both"/>
        <w:outlineLvl w:val="2"/>
        <w:rPr>
          <w:sz w:val="24"/>
          <w:szCs w:val="24"/>
        </w:rPr>
      </w:pPr>
      <w:r>
        <w:rPr>
          <w:rFonts w:ascii="仿宋_GB2312" w:hAnsi="仿宋_GB2312" w:eastAsia="仿宋_GB2312" w:cs="仿宋_GB2312"/>
          <w:b/>
          <w:sz w:val="24"/>
          <w:szCs w:val="24"/>
        </w:rPr>
        <w:t>六、中标与政府采购合同</w:t>
      </w:r>
    </w:p>
    <w:p w14:paraId="4EB57955">
      <w:pPr>
        <w:pStyle w:val="8"/>
        <w:ind w:firstLine="480"/>
        <w:jc w:val="both"/>
        <w:rPr>
          <w:sz w:val="24"/>
          <w:szCs w:val="24"/>
        </w:rPr>
      </w:pPr>
      <w:r>
        <w:rPr>
          <w:rFonts w:ascii="仿宋_GB2312" w:hAnsi="仿宋_GB2312" w:eastAsia="仿宋_GB2312" w:cs="仿宋_GB2312"/>
          <w:sz w:val="24"/>
          <w:szCs w:val="24"/>
        </w:rPr>
        <w:t>12、中标</w:t>
      </w:r>
    </w:p>
    <w:p w14:paraId="2E85825C">
      <w:pPr>
        <w:pStyle w:val="8"/>
        <w:ind w:firstLine="480"/>
        <w:jc w:val="both"/>
        <w:rPr>
          <w:sz w:val="24"/>
          <w:szCs w:val="24"/>
        </w:rPr>
      </w:pPr>
      <w:r>
        <w:rPr>
          <w:rFonts w:ascii="仿宋_GB2312" w:hAnsi="仿宋_GB2312" w:eastAsia="仿宋_GB2312" w:cs="仿宋_GB2312"/>
          <w:sz w:val="24"/>
          <w:szCs w:val="24"/>
        </w:rPr>
        <w:t>12.1本项目推荐的中标候选人家数：详见招标文件第二章。</w:t>
      </w:r>
    </w:p>
    <w:p w14:paraId="5F4CB937">
      <w:pPr>
        <w:pStyle w:val="8"/>
        <w:ind w:firstLine="480"/>
        <w:jc w:val="both"/>
        <w:rPr>
          <w:sz w:val="24"/>
          <w:szCs w:val="24"/>
        </w:rPr>
      </w:pPr>
      <w:r>
        <w:rPr>
          <w:rFonts w:ascii="仿宋_GB2312" w:hAnsi="仿宋_GB2312" w:eastAsia="仿宋_GB2312" w:cs="仿宋_GB2312"/>
          <w:sz w:val="24"/>
          <w:szCs w:val="24"/>
        </w:rPr>
        <w:t>12.2本项目中标人的确定：详见招标文件第二章。</w:t>
      </w:r>
    </w:p>
    <w:p w14:paraId="375231F5">
      <w:pPr>
        <w:pStyle w:val="8"/>
        <w:ind w:firstLine="480"/>
        <w:jc w:val="both"/>
        <w:rPr>
          <w:sz w:val="24"/>
          <w:szCs w:val="24"/>
        </w:rPr>
      </w:pPr>
      <w:r>
        <w:rPr>
          <w:rFonts w:ascii="仿宋_GB2312" w:hAnsi="仿宋_GB2312" w:eastAsia="仿宋_GB2312" w:cs="仿宋_GB2312"/>
          <w:sz w:val="24"/>
          <w:szCs w:val="24"/>
        </w:rPr>
        <w:t>12.3中标公告</w:t>
      </w:r>
    </w:p>
    <w:p w14:paraId="294B69B2">
      <w:pPr>
        <w:pStyle w:val="8"/>
        <w:ind w:firstLine="480"/>
        <w:jc w:val="both"/>
        <w:rPr>
          <w:sz w:val="24"/>
          <w:szCs w:val="24"/>
        </w:rPr>
      </w:pPr>
      <w:r>
        <w:rPr>
          <w:rFonts w:ascii="仿宋_GB2312" w:hAnsi="仿宋_GB2312" w:eastAsia="仿宋_GB2312" w:cs="仿宋_GB2312"/>
          <w:sz w:val="24"/>
          <w:szCs w:val="24"/>
        </w:rPr>
        <w:t>（1）中标人确定之日起2个工作日内， 福建省正丰招标代理有限公司 将在招标文件载明的指定媒体以中标公告的形式发布中标结果。</w:t>
      </w:r>
    </w:p>
    <w:p w14:paraId="4831EF4B">
      <w:pPr>
        <w:pStyle w:val="8"/>
        <w:ind w:firstLine="480"/>
        <w:jc w:val="both"/>
        <w:rPr>
          <w:sz w:val="24"/>
          <w:szCs w:val="24"/>
        </w:rPr>
      </w:pPr>
      <w:r>
        <w:rPr>
          <w:rFonts w:ascii="仿宋_GB2312" w:hAnsi="仿宋_GB2312" w:eastAsia="仿宋_GB2312" w:cs="仿宋_GB2312"/>
          <w:sz w:val="24"/>
          <w:szCs w:val="24"/>
        </w:rPr>
        <w:t>（2）中标公告的公告期限为1个工作日。</w:t>
      </w:r>
    </w:p>
    <w:p w14:paraId="2B963730">
      <w:pPr>
        <w:pStyle w:val="8"/>
        <w:ind w:firstLine="480"/>
        <w:jc w:val="both"/>
        <w:rPr>
          <w:sz w:val="24"/>
          <w:szCs w:val="24"/>
        </w:rPr>
      </w:pPr>
      <w:r>
        <w:rPr>
          <w:rFonts w:ascii="仿宋_GB2312" w:hAnsi="仿宋_GB2312" w:eastAsia="仿宋_GB2312" w:cs="仿宋_GB2312"/>
          <w:sz w:val="24"/>
          <w:szCs w:val="24"/>
        </w:rPr>
        <w:t>12.4中标通知书</w:t>
      </w:r>
    </w:p>
    <w:p w14:paraId="6D8D4F91">
      <w:pPr>
        <w:pStyle w:val="8"/>
        <w:ind w:firstLine="480"/>
        <w:jc w:val="both"/>
        <w:rPr>
          <w:sz w:val="24"/>
          <w:szCs w:val="24"/>
        </w:rPr>
      </w:pPr>
      <w:r>
        <w:rPr>
          <w:rFonts w:ascii="仿宋_GB2312" w:hAnsi="仿宋_GB2312" w:eastAsia="仿宋_GB2312" w:cs="仿宋_GB2312"/>
          <w:sz w:val="24"/>
          <w:szCs w:val="24"/>
        </w:rPr>
        <w:t>（1）中标公告发布的同时， 福建省正丰招标代理有限公司 将向中标人发出中标通知书。</w:t>
      </w:r>
    </w:p>
    <w:p w14:paraId="60EA15FE">
      <w:pPr>
        <w:pStyle w:val="8"/>
        <w:ind w:firstLine="480"/>
        <w:jc w:val="both"/>
        <w:rPr>
          <w:sz w:val="24"/>
          <w:szCs w:val="24"/>
        </w:rPr>
      </w:pPr>
      <w:r>
        <w:rPr>
          <w:rFonts w:ascii="仿宋_GB2312" w:hAnsi="仿宋_GB2312" w:eastAsia="仿宋_GB2312" w:cs="仿宋_GB2312"/>
          <w:sz w:val="24"/>
          <w:szCs w:val="24"/>
        </w:rPr>
        <w:t>（2）中标通知书发出后，采购人不得违法改变中标结果，中标人无正当理由不得放弃中标。</w:t>
      </w:r>
    </w:p>
    <w:p w14:paraId="272ABC63">
      <w:pPr>
        <w:pStyle w:val="8"/>
        <w:ind w:firstLine="480"/>
        <w:jc w:val="both"/>
        <w:rPr>
          <w:sz w:val="24"/>
          <w:szCs w:val="24"/>
        </w:rPr>
      </w:pPr>
      <w:r>
        <w:rPr>
          <w:rFonts w:ascii="仿宋_GB2312" w:hAnsi="仿宋_GB2312" w:eastAsia="仿宋_GB2312" w:cs="仿宋_GB2312"/>
          <w:sz w:val="24"/>
          <w:szCs w:val="24"/>
        </w:rPr>
        <w:t>13、政府采购合同</w:t>
      </w:r>
    </w:p>
    <w:p w14:paraId="592455CF">
      <w:pPr>
        <w:pStyle w:val="8"/>
        <w:ind w:firstLine="480"/>
        <w:jc w:val="both"/>
        <w:rPr>
          <w:sz w:val="24"/>
          <w:szCs w:val="24"/>
        </w:rPr>
      </w:pPr>
      <w:r>
        <w:rPr>
          <w:rFonts w:ascii="仿宋_GB2312" w:hAnsi="仿宋_GB2312" w:eastAsia="仿宋_GB2312" w:cs="仿宋_GB2312"/>
          <w:sz w:val="24"/>
          <w:szCs w:val="24"/>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0DD6B27C">
      <w:pPr>
        <w:pStyle w:val="8"/>
        <w:ind w:firstLine="480"/>
        <w:jc w:val="both"/>
        <w:rPr>
          <w:sz w:val="24"/>
          <w:szCs w:val="24"/>
        </w:rPr>
      </w:pPr>
      <w:r>
        <w:rPr>
          <w:rFonts w:ascii="仿宋_GB2312" w:hAnsi="仿宋_GB2312" w:eastAsia="仿宋_GB2312" w:cs="仿宋_GB2312"/>
          <w:sz w:val="24"/>
          <w:szCs w:val="24"/>
        </w:rPr>
        <w:t>13.2签订时限：详见须知前附表1的13.2。</w:t>
      </w:r>
    </w:p>
    <w:p w14:paraId="46F8A36B">
      <w:pPr>
        <w:pStyle w:val="8"/>
        <w:ind w:firstLine="480"/>
        <w:jc w:val="both"/>
        <w:rPr>
          <w:sz w:val="24"/>
          <w:szCs w:val="24"/>
        </w:rPr>
      </w:pPr>
      <w:r>
        <w:rPr>
          <w:rFonts w:ascii="仿宋_GB2312" w:hAnsi="仿宋_GB2312" w:eastAsia="仿宋_GB2312" w:cs="仿宋_GB2312"/>
          <w:sz w:val="24"/>
          <w:szCs w:val="24"/>
        </w:rPr>
        <w:t>13.3政府采购合同的履行、违约责任和解决争议的方法等适用民法典。</w:t>
      </w:r>
    </w:p>
    <w:p w14:paraId="0CD7F328">
      <w:pPr>
        <w:pStyle w:val="8"/>
        <w:ind w:firstLine="480"/>
        <w:jc w:val="both"/>
        <w:rPr>
          <w:sz w:val="24"/>
          <w:szCs w:val="24"/>
        </w:rPr>
      </w:pPr>
      <w:r>
        <w:rPr>
          <w:rFonts w:ascii="仿宋_GB2312" w:hAnsi="仿宋_GB2312" w:eastAsia="仿宋_GB2312" w:cs="仿宋_GB2312"/>
          <w:sz w:val="24"/>
          <w:szCs w:val="24"/>
        </w:rPr>
        <w:t>13.4采购人与中标人应根据政府采购合同的约定依法履行合同义务。</w:t>
      </w:r>
    </w:p>
    <w:p w14:paraId="3283FAD0">
      <w:pPr>
        <w:pStyle w:val="8"/>
        <w:ind w:firstLine="480"/>
        <w:jc w:val="both"/>
        <w:rPr>
          <w:sz w:val="24"/>
          <w:szCs w:val="24"/>
        </w:rPr>
      </w:pPr>
      <w:r>
        <w:rPr>
          <w:rFonts w:ascii="仿宋_GB2312" w:hAnsi="仿宋_GB2312" w:eastAsia="仿宋_GB2312" w:cs="仿宋_GB2312"/>
          <w:sz w:val="24"/>
          <w:szCs w:val="24"/>
        </w:rPr>
        <w:t>13.5政府采购合同履行过程中，采购人若需追加与合同标的相同的货物或服务，则追加采购金额不得超过原合同采购金额的10%。</w:t>
      </w:r>
    </w:p>
    <w:p w14:paraId="0E7DC843">
      <w:pPr>
        <w:pStyle w:val="8"/>
        <w:ind w:firstLine="480"/>
        <w:jc w:val="both"/>
        <w:rPr>
          <w:sz w:val="24"/>
          <w:szCs w:val="24"/>
        </w:rPr>
      </w:pPr>
      <w:r>
        <w:rPr>
          <w:rFonts w:ascii="仿宋_GB2312" w:hAnsi="仿宋_GB2312" w:eastAsia="仿宋_GB2312" w:cs="仿宋_GB2312"/>
          <w:sz w:val="24"/>
          <w:szCs w:val="24"/>
        </w:rPr>
        <w:t>13.6中标人在政府采购合同履行过程中应遵守有关法律、法规和规章的强制性规定（即使前述强制性规定有可能在招标文件中未予列明）。</w:t>
      </w:r>
    </w:p>
    <w:p w14:paraId="0121B61B">
      <w:pPr>
        <w:pStyle w:val="8"/>
        <w:jc w:val="both"/>
        <w:outlineLvl w:val="2"/>
        <w:rPr>
          <w:sz w:val="24"/>
          <w:szCs w:val="24"/>
        </w:rPr>
      </w:pPr>
      <w:r>
        <w:rPr>
          <w:rFonts w:ascii="仿宋_GB2312" w:hAnsi="仿宋_GB2312" w:eastAsia="仿宋_GB2312" w:cs="仿宋_GB2312"/>
          <w:b/>
          <w:sz w:val="24"/>
          <w:szCs w:val="24"/>
        </w:rPr>
        <w:t>七、询问、质疑与投诉</w:t>
      </w:r>
    </w:p>
    <w:p w14:paraId="5B9A353F">
      <w:pPr>
        <w:pStyle w:val="8"/>
        <w:ind w:firstLine="480"/>
        <w:jc w:val="both"/>
        <w:rPr>
          <w:sz w:val="24"/>
          <w:szCs w:val="24"/>
        </w:rPr>
      </w:pPr>
      <w:r>
        <w:rPr>
          <w:rFonts w:ascii="仿宋_GB2312" w:hAnsi="仿宋_GB2312" w:eastAsia="仿宋_GB2312" w:cs="仿宋_GB2312"/>
          <w:sz w:val="24"/>
          <w:szCs w:val="24"/>
        </w:rPr>
        <w:t>14、询问</w:t>
      </w:r>
    </w:p>
    <w:p w14:paraId="21A768A5">
      <w:pPr>
        <w:pStyle w:val="8"/>
        <w:ind w:firstLine="480"/>
        <w:jc w:val="both"/>
        <w:rPr>
          <w:sz w:val="24"/>
          <w:szCs w:val="24"/>
        </w:rPr>
      </w:pPr>
      <w:r>
        <w:rPr>
          <w:rFonts w:ascii="仿宋_GB2312" w:hAnsi="仿宋_GB2312" w:eastAsia="仿宋_GB2312" w:cs="仿宋_GB2312"/>
          <w:sz w:val="24"/>
          <w:szCs w:val="24"/>
        </w:rPr>
        <w:t>14.1潜在投标人或投标人对本次采购活动的有关事项若有疑问，可向 福建省正丰招标代理有限公司 提出询问， 福建省正丰招标代理有限公司 将按照政府采购法及实施条例的有关规定进行答复。</w:t>
      </w:r>
    </w:p>
    <w:p w14:paraId="6BD9838D">
      <w:pPr>
        <w:pStyle w:val="8"/>
        <w:ind w:firstLine="480"/>
        <w:jc w:val="both"/>
        <w:rPr>
          <w:sz w:val="24"/>
          <w:szCs w:val="24"/>
        </w:rPr>
      </w:pPr>
      <w:r>
        <w:rPr>
          <w:rFonts w:ascii="仿宋_GB2312" w:hAnsi="仿宋_GB2312" w:eastAsia="仿宋_GB2312" w:cs="仿宋_GB2312"/>
          <w:sz w:val="24"/>
          <w:szCs w:val="24"/>
        </w:rPr>
        <w:t>15、质疑</w:t>
      </w:r>
    </w:p>
    <w:p w14:paraId="59E243A3">
      <w:pPr>
        <w:pStyle w:val="8"/>
        <w:ind w:firstLine="480"/>
        <w:jc w:val="both"/>
        <w:rPr>
          <w:sz w:val="24"/>
          <w:szCs w:val="24"/>
        </w:rPr>
      </w:pPr>
      <w:r>
        <w:rPr>
          <w:rFonts w:ascii="仿宋_GB2312" w:hAnsi="仿宋_GB2312" w:eastAsia="仿宋_GB2312" w:cs="仿宋_GB2312"/>
          <w:sz w:val="24"/>
          <w:szCs w:val="24"/>
        </w:rPr>
        <w:t>15.1针对同一采购程序环节的质疑应在政府采购法及实施条例的时限内一次性提出，对一个项目的不同采购包提出质疑的，应当将各采购包质疑事项集中在一份质疑函中提出，并同时符合下列条件：</w:t>
      </w:r>
    </w:p>
    <w:p w14:paraId="087E6A58">
      <w:pPr>
        <w:pStyle w:val="8"/>
        <w:ind w:firstLine="480"/>
        <w:jc w:val="both"/>
        <w:rPr>
          <w:sz w:val="24"/>
          <w:szCs w:val="24"/>
        </w:rPr>
      </w:pPr>
      <w:r>
        <w:rPr>
          <w:rFonts w:ascii="仿宋_GB2312" w:hAnsi="仿宋_GB2312" w:eastAsia="仿宋_GB2312" w:cs="仿宋_GB2312"/>
          <w:sz w:val="24"/>
          <w:szCs w:val="24"/>
        </w:rPr>
        <w:t>（1）对招标文件提出质疑的，质疑人应为潜在投标人，且两者的身份、名称等均应保持一致。对采购过程、结果提出质疑的，质疑人应为投标人，且两者的身份、名称等均应保持一致。</w:t>
      </w:r>
    </w:p>
    <w:p w14:paraId="1F3197C6">
      <w:pPr>
        <w:pStyle w:val="8"/>
        <w:ind w:firstLine="480"/>
        <w:jc w:val="both"/>
        <w:rPr>
          <w:sz w:val="24"/>
          <w:szCs w:val="24"/>
        </w:rPr>
      </w:pPr>
      <w:r>
        <w:rPr>
          <w:rFonts w:ascii="仿宋_GB2312" w:hAnsi="仿宋_GB2312" w:eastAsia="仿宋_GB2312" w:cs="仿宋_GB2312"/>
          <w:sz w:val="24"/>
          <w:szCs w:val="24"/>
        </w:rPr>
        <w:t>（2）质疑人应按照招标文件第二章规定方式提交质疑函。</w:t>
      </w:r>
    </w:p>
    <w:p w14:paraId="7CC10DF7">
      <w:pPr>
        <w:pStyle w:val="8"/>
        <w:ind w:firstLine="480"/>
        <w:jc w:val="both"/>
        <w:rPr>
          <w:sz w:val="24"/>
          <w:szCs w:val="24"/>
        </w:rPr>
      </w:pPr>
      <w:r>
        <w:rPr>
          <w:rFonts w:ascii="仿宋_GB2312" w:hAnsi="仿宋_GB2312" w:eastAsia="仿宋_GB2312" w:cs="仿宋_GB2312"/>
          <w:sz w:val="24"/>
          <w:szCs w:val="24"/>
        </w:rPr>
        <w:t>（3）质疑函应包括下列主要内容：</w:t>
      </w:r>
    </w:p>
    <w:p w14:paraId="72BA3FFC">
      <w:pPr>
        <w:pStyle w:val="8"/>
        <w:ind w:firstLine="480"/>
        <w:jc w:val="both"/>
        <w:rPr>
          <w:sz w:val="24"/>
          <w:szCs w:val="24"/>
        </w:rPr>
      </w:pPr>
      <w:r>
        <w:rPr>
          <w:rFonts w:ascii="仿宋_GB2312" w:hAnsi="仿宋_GB2312" w:eastAsia="仿宋_GB2312" w:cs="仿宋_GB2312"/>
          <w:sz w:val="24"/>
          <w:szCs w:val="24"/>
        </w:rPr>
        <w:t>①质疑人的基本信息，至少包括：全称、地址、邮政编码等；</w:t>
      </w:r>
    </w:p>
    <w:p w14:paraId="70D87998">
      <w:pPr>
        <w:pStyle w:val="8"/>
        <w:ind w:firstLine="480"/>
        <w:jc w:val="both"/>
        <w:rPr>
          <w:sz w:val="24"/>
          <w:szCs w:val="24"/>
        </w:rPr>
      </w:pPr>
      <w:r>
        <w:rPr>
          <w:rFonts w:ascii="仿宋_GB2312" w:hAnsi="仿宋_GB2312" w:eastAsia="仿宋_GB2312" w:cs="仿宋_GB2312"/>
          <w:sz w:val="24"/>
          <w:szCs w:val="24"/>
        </w:rPr>
        <w:t>②所质疑项目的基本信息，至少包括：项目编号、项目名称等；</w:t>
      </w:r>
    </w:p>
    <w:p w14:paraId="4A5F2402">
      <w:pPr>
        <w:pStyle w:val="8"/>
        <w:ind w:firstLine="480"/>
        <w:jc w:val="both"/>
        <w:rPr>
          <w:sz w:val="24"/>
          <w:szCs w:val="24"/>
        </w:rPr>
      </w:pPr>
      <w:r>
        <w:rPr>
          <w:rFonts w:ascii="仿宋_GB2312" w:hAnsi="仿宋_GB2312" w:eastAsia="仿宋_GB2312" w:cs="仿宋_GB2312"/>
          <w:sz w:val="24"/>
          <w:szCs w:val="24"/>
        </w:rPr>
        <w:t>③所质疑的具体事项（以下简称：“质疑事项”）；</w:t>
      </w:r>
    </w:p>
    <w:p w14:paraId="2860EBEC">
      <w:pPr>
        <w:pStyle w:val="8"/>
        <w:ind w:firstLine="480"/>
        <w:jc w:val="both"/>
        <w:rPr>
          <w:sz w:val="24"/>
          <w:szCs w:val="24"/>
        </w:rPr>
      </w:pPr>
      <w:r>
        <w:rPr>
          <w:rFonts w:ascii="仿宋_GB2312" w:hAnsi="仿宋_GB2312" w:eastAsia="仿宋_GB2312" w:cs="仿宋_GB2312"/>
          <w:sz w:val="24"/>
          <w:szCs w:val="24"/>
        </w:rPr>
        <w:t>④针对质疑事项提出的明确请求，前述明确请求指质疑人提出质疑的目的以及希望 福建省正丰招标代理有限公司 对其质疑作出的处理结果，如：暂停招标投标活动、修改招标文件、停止或纠正违法违规行为、中标结果无效、废标、重新招标等；</w:t>
      </w:r>
    </w:p>
    <w:p w14:paraId="6D39FC30">
      <w:pPr>
        <w:pStyle w:val="8"/>
        <w:ind w:firstLine="480"/>
        <w:jc w:val="both"/>
        <w:rPr>
          <w:sz w:val="24"/>
          <w:szCs w:val="24"/>
        </w:rPr>
      </w:pPr>
      <w:r>
        <w:rPr>
          <w:rFonts w:ascii="仿宋_GB2312" w:hAnsi="仿宋_GB2312" w:eastAsia="仿宋_GB2312" w:cs="仿宋_GB2312"/>
          <w:sz w:val="24"/>
          <w:szCs w:val="24"/>
        </w:rPr>
        <w:t>⑤针对质疑事项导致质疑人自身权益受到损害的必要证明材料，至少包括：</w:t>
      </w:r>
    </w:p>
    <w:p w14:paraId="3BBE0D16">
      <w:pPr>
        <w:pStyle w:val="8"/>
        <w:ind w:firstLine="480"/>
        <w:jc w:val="both"/>
        <w:rPr>
          <w:sz w:val="24"/>
          <w:szCs w:val="24"/>
        </w:rPr>
      </w:pPr>
      <w:r>
        <w:rPr>
          <w:rFonts w:ascii="仿宋_GB2312" w:hAnsi="仿宋_GB2312" w:eastAsia="仿宋_GB2312" w:cs="仿宋_GB2312"/>
          <w:sz w:val="24"/>
          <w:szCs w:val="24"/>
        </w:rPr>
        <w:t>a.质疑人代表的身份证明材料：</w:t>
      </w:r>
    </w:p>
    <w:p w14:paraId="26D455C5">
      <w:pPr>
        <w:pStyle w:val="8"/>
        <w:ind w:firstLine="480"/>
        <w:jc w:val="both"/>
        <w:rPr>
          <w:sz w:val="24"/>
          <w:szCs w:val="24"/>
        </w:rPr>
      </w:pPr>
      <w:r>
        <w:rPr>
          <w:rFonts w:ascii="仿宋_GB2312" w:hAnsi="仿宋_GB2312" w:eastAsia="仿宋_GB2312" w:cs="仿宋_GB2312"/>
          <w:sz w:val="24"/>
          <w:szCs w:val="24"/>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4E914D95">
      <w:pPr>
        <w:pStyle w:val="8"/>
        <w:ind w:firstLine="480"/>
        <w:jc w:val="both"/>
        <w:rPr>
          <w:sz w:val="24"/>
          <w:szCs w:val="24"/>
        </w:rPr>
      </w:pPr>
      <w:r>
        <w:rPr>
          <w:rFonts w:ascii="仿宋_GB2312" w:hAnsi="仿宋_GB2312" w:eastAsia="仿宋_GB2312" w:cs="仿宋_GB2312"/>
          <w:sz w:val="24"/>
          <w:szCs w:val="24"/>
        </w:rPr>
        <w:t>a2若本项目接受自然人投标且质疑人为自然人的，提供本人的身份证复印件。</w:t>
      </w:r>
    </w:p>
    <w:p w14:paraId="48715980">
      <w:pPr>
        <w:pStyle w:val="8"/>
        <w:ind w:firstLine="480"/>
        <w:jc w:val="both"/>
        <w:rPr>
          <w:sz w:val="24"/>
          <w:szCs w:val="24"/>
        </w:rPr>
      </w:pPr>
      <w:r>
        <w:rPr>
          <w:rFonts w:ascii="仿宋_GB2312" w:hAnsi="仿宋_GB2312" w:eastAsia="仿宋_GB2312" w:cs="仿宋_GB2312"/>
          <w:sz w:val="24"/>
          <w:szCs w:val="24"/>
        </w:rPr>
        <w:t>b.其他证明材料（即事实依据和必要的法律依据）包括但不限于下列材料：</w:t>
      </w:r>
    </w:p>
    <w:p w14:paraId="131781B3">
      <w:pPr>
        <w:pStyle w:val="8"/>
        <w:ind w:firstLine="480"/>
        <w:jc w:val="both"/>
        <w:rPr>
          <w:sz w:val="24"/>
          <w:szCs w:val="24"/>
        </w:rPr>
      </w:pPr>
      <w:r>
        <w:rPr>
          <w:rFonts w:ascii="仿宋_GB2312" w:hAnsi="仿宋_GB2312" w:eastAsia="仿宋_GB2312" w:cs="仿宋_GB2312"/>
          <w:sz w:val="24"/>
          <w:szCs w:val="24"/>
        </w:rPr>
        <w:t>b1所质疑的具体事项是与自己有利害关系的证明材料；</w:t>
      </w:r>
    </w:p>
    <w:p w14:paraId="1974F759">
      <w:pPr>
        <w:pStyle w:val="8"/>
        <w:ind w:firstLine="480"/>
        <w:jc w:val="both"/>
        <w:rPr>
          <w:sz w:val="24"/>
          <w:szCs w:val="24"/>
        </w:rPr>
      </w:pPr>
      <w:r>
        <w:rPr>
          <w:rFonts w:ascii="仿宋_GB2312" w:hAnsi="仿宋_GB2312" w:eastAsia="仿宋_GB2312" w:cs="仿宋_GB2312"/>
          <w:sz w:val="24"/>
          <w:szCs w:val="24"/>
        </w:rPr>
        <w:t>b2质疑函所述事实存在的证明材料，如：采购文件、采购过程或中标结果违法违规或不符合采购文件要求等证明材料；</w:t>
      </w:r>
    </w:p>
    <w:p w14:paraId="07B35CB3">
      <w:pPr>
        <w:pStyle w:val="8"/>
        <w:ind w:firstLine="480"/>
        <w:jc w:val="both"/>
        <w:rPr>
          <w:sz w:val="24"/>
          <w:szCs w:val="24"/>
        </w:rPr>
      </w:pPr>
      <w:r>
        <w:rPr>
          <w:rFonts w:ascii="仿宋_GB2312" w:hAnsi="仿宋_GB2312" w:eastAsia="仿宋_GB2312" w:cs="仿宋_GB2312"/>
          <w:sz w:val="24"/>
          <w:szCs w:val="24"/>
        </w:rPr>
        <w:t>b3依法应终止采购程序的证明材料；</w:t>
      </w:r>
    </w:p>
    <w:p w14:paraId="51D6A89C">
      <w:pPr>
        <w:pStyle w:val="8"/>
        <w:ind w:firstLine="480"/>
        <w:jc w:val="both"/>
        <w:rPr>
          <w:sz w:val="24"/>
          <w:szCs w:val="24"/>
        </w:rPr>
      </w:pPr>
      <w:r>
        <w:rPr>
          <w:rFonts w:ascii="仿宋_GB2312" w:hAnsi="仿宋_GB2312" w:eastAsia="仿宋_GB2312" w:cs="仿宋_GB2312"/>
          <w:sz w:val="24"/>
          <w:szCs w:val="24"/>
        </w:rPr>
        <w:t>b4应重新采购的证明材料；</w:t>
      </w:r>
    </w:p>
    <w:p w14:paraId="13D527CB">
      <w:pPr>
        <w:pStyle w:val="8"/>
        <w:ind w:firstLine="480"/>
        <w:jc w:val="both"/>
        <w:rPr>
          <w:sz w:val="24"/>
          <w:szCs w:val="24"/>
        </w:rPr>
      </w:pPr>
      <w:r>
        <w:rPr>
          <w:rFonts w:ascii="仿宋_GB2312" w:hAnsi="仿宋_GB2312" w:eastAsia="仿宋_GB2312" w:cs="仿宋_GB2312"/>
          <w:sz w:val="24"/>
          <w:szCs w:val="24"/>
        </w:rPr>
        <w:t>b5采购文件、采购过程或中标、成交结果损害自己合法权益的证明材料等；</w:t>
      </w:r>
    </w:p>
    <w:p w14:paraId="239F2FA1">
      <w:pPr>
        <w:pStyle w:val="8"/>
        <w:ind w:firstLine="480"/>
        <w:jc w:val="both"/>
        <w:rPr>
          <w:sz w:val="24"/>
          <w:szCs w:val="24"/>
        </w:rPr>
      </w:pPr>
      <w:r>
        <w:rPr>
          <w:rFonts w:ascii="仿宋_GB2312" w:hAnsi="仿宋_GB2312" w:eastAsia="仿宋_GB2312" w:cs="仿宋_GB2312"/>
          <w:sz w:val="24"/>
          <w:szCs w:val="24"/>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500D1AD7">
      <w:pPr>
        <w:pStyle w:val="8"/>
        <w:ind w:firstLine="480"/>
        <w:jc w:val="both"/>
        <w:rPr>
          <w:sz w:val="24"/>
          <w:szCs w:val="24"/>
        </w:rPr>
      </w:pPr>
      <w:r>
        <w:rPr>
          <w:rFonts w:ascii="仿宋_GB2312" w:hAnsi="仿宋_GB2312" w:eastAsia="仿宋_GB2312" w:cs="仿宋_GB2312"/>
          <w:sz w:val="24"/>
          <w:szCs w:val="24"/>
        </w:rPr>
        <w:t>⑥质疑人代表及其联系方法的信息，至少包括：姓名、手机、电子信箱、邮寄地址等。</w:t>
      </w:r>
    </w:p>
    <w:p w14:paraId="30F389E3">
      <w:pPr>
        <w:pStyle w:val="8"/>
        <w:ind w:firstLine="480"/>
        <w:jc w:val="both"/>
        <w:rPr>
          <w:sz w:val="24"/>
          <w:szCs w:val="24"/>
        </w:rPr>
      </w:pPr>
      <w:r>
        <w:rPr>
          <w:rFonts w:ascii="仿宋_GB2312" w:hAnsi="仿宋_GB2312" w:eastAsia="仿宋_GB2312" w:cs="仿宋_GB2312"/>
          <w:sz w:val="24"/>
          <w:szCs w:val="24"/>
        </w:rPr>
        <w:t>⑦提出质疑的日期。</w:t>
      </w:r>
    </w:p>
    <w:p w14:paraId="74F0FF52">
      <w:pPr>
        <w:pStyle w:val="8"/>
        <w:ind w:firstLine="480"/>
        <w:jc w:val="both"/>
        <w:rPr>
          <w:sz w:val="24"/>
          <w:szCs w:val="24"/>
        </w:rPr>
      </w:pPr>
      <w:r>
        <w:rPr>
          <w:rFonts w:ascii="仿宋_GB2312" w:hAnsi="仿宋_GB2312" w:eastAsia="仿宋_GB2312" w:cs="仿宋_GB2312"/>
          <w:sz w:val="24"/>
          <w:szCs w:val="24"/>
        </w:rPr>
        <w:t>※质疑人为法人或其他组织的，质疑函应由单位负责人或委托代理人签字或盖章，并加盖投标人的单位公章。质疑人为自然人的，质疑函应由本人签字。</w:t>
      </w:r>
    </w:p>
    <w:p w14:paraId="5977E80E">
      <w:pPr>
        <w:pStyle w:val="8"/>
        <w:ind w:firstLine="480"/>
        <w:jc w:val="both"/>
        <w:rPr>
          <w:sz w:val="24"/>
          <w:szCs w:val="24"/>
        </w:rPr>
      </w:pPr>
      <w:r>
        <w:rPr>
          <w:rFonts w:ascii="仿宋_GB2312" w:hAnsi="仿宋_GB2312" w:eastAsia="仿宋_GB2312" w:cs="仿宋_GB2312"/>
          <w:sz w:val="24"/>
          <w:szCs w:val="24"/>
        </w:rPr>
        <w:t>15.2对不符合本章第15.1条规定的质疑，将按照下列规定进行处理：</w:t>
      </w:r>
    </w:p>
    <w:p w14:paraId="120E0A5D">
      <w:pPr>
        <w:pStyle w:val="8"/>
        <w:ind w:firstLine="480"/>
        <w:jc w:val="both"/>
        <w:rPr>
          <w:sz w:val="24"/>
          <w:szCs w:val="24"/>
        </w:rPr>
      </w:pPr>
      <w:r>
        <w:rPr>
          <w:rFonts w:ascii="仿宋_GB2312" w:hAnsi="仿宋_GB2312" w:eastAsia="仿宋_GB2312" w:cs="仿宋_GB2312"/>
          <w:sz w:val="24"/>
          <w:szCs w:val="24"/>
        </w:rPr>
        <w:t>（1）不符合其中第（1）、（2）条规定的，书面告知质疑人不予受理及其理由。</w:t>
      </w:r>
    </w:p>
    <w:p w14:paraId="494716A4">
      <w:pPr>
        <w:pStyle w:val="8"/>
        <w:ind w:firstLine="480"/>
        <w:jc w:val="both"/>
        <w:rPr>
          <w:sz w:val="24"/>
          <w:szCs w:val="24"/>
        </w:rPr>
      </w:pPr>
      <w:r>
        <w:rPr>
          <w:rFonts w:ascii="仿宋_GB2312" w:hAnsi="仿宋_GB2312" w:eastAsia="仿宋_GB2312" w:cs="仿宋_GB2312"/>
          <w:sz w:val="24"/>
          <w:szCs w:val="24"/>
        </w:rPr>
        <w:t>（2）不符合其中第（3）条规定的，书面告知质疑人修改、补充后在规定时限内重新提交质疑函。</w:t>
      </w:r>
    </w:p>
    <w:p w14:paraId="2EB5B488">
      <w:pPr>
        <w:pStyle w:val="8"/>
        <w:ind w:firstLine="480"/>
        <w:jc w:val="both"/>
        <w:rPr>
          <w:sz w:val="24"/>
          <w:szCs w:val="24"/>
        </w:rPr>
      </w:pPr>
      <w:r>
        <w:rPr>
          <w:rFonts w:ascii="仿宋_GB2312" w:hAnsi="仿宋_GB2312" w:eastAsia="仿宋_GB2312" w:cs="仿宋_GB2312"/>
          <w:sz w:val="24"/>
          <w:szCs w:val="24"/>
        </w:rPr>
        <w:t>15.3对符合本章第15.1条规定的质疑，将按照政府采购法及实施条例、政府采购质疑和投诉办法的有关规定进行答复。</w:t>
      </w:r>
    </w:p>
    <w:p w14:paraId="02D13B71">
      <w:pPr>
        <w:pStyle w:val="8"/>
        <w:ind w:firstLine="480"/>
        <w:jc w:val="both"/>
        <w:rPr>
          <w:sz w:val="24"/>
          <w:szCs w:val="24"/>
        </w:rPr>
      </w:pPr>
      <w:r>
        <w:rPr>
          <w:rFonts w:ascii="仿宋_GB2312" w:hAnsi="仿宋_GB2312" w:eastAsia="仿宋_GB2312" w:cs="仿宋_GB2312"/>
          <w:sz w:val="24"/>
          <w:szCs w:val="24"/>
        </w:rPr>
        <w:t>15.4招标文件的质疑：详见招标文件第二章。</w:t>
      </w:r>
    </w:p>
    <w:p w14:paraId="6F36993A">
      <w:pPr>
        <w:pStyle w:val="8"/>
        <w:ind w:firstLine="480"/>
        <w:jc w:val="both"/>
        <w:rPr>
          <w:sz w:val="24"/>
          <w:szCs w:val="24"/>
        </w:rPr>
      </w:pPr>
      <w:r>
        <w:rPr>
          <w:rFonts w:ascii="仿宋_GB2312" w:hAnsi="仿宋_GB2312" w:eastAsia="仿宋_GB2312" w:cs="仿宋_GB2312"/>
          <w:sz w:val="24"/>
          <w:szCs w:val="24"/>
        </w:rPr>
        <w:t>16、投诉</w:t>
      </w:r>
    </w:p>
    <w:p w14:paraId="3B043361">
      <w:pPr>
        <w:pStyle w:val="8"/>
        <w:ind w:firstLine="480"/>
        <w:jc w:val="both"/>
        <w:rPr>
          <w:sz w:val="24"/>
          <w:szCs w:val="24"/>
        </w:rPr>
      </w:pPr>
      <w:r>
        <w:rPr>
          <w:rFonts w:ascii="仿宋_GB2312" w:hAnsi="仿宋_GB2312" w:eastAsia="仿宋_GB2312" w:cs="仿宋_GB2312"/>
          <w:sz w:val="24"/>
          <w:szCs w:val="24"/>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1F680647">
      <w:pPr>
        <w:pStyle w:val="8"/>
        <w:ind w:firstLine="480"/>
        <w:jc w:val="both"/>
        <w:rPr>
          <w:sz w:val="24"/>
          <w:szCs w:val="24"/>
        </w:rPr>
      </w:pPr>
      <w:r>
        <w:rPr>
          <w:rFonts w:ascii="仿宋_GB2312" w:hAnsi="仿宋_GB2312" w:eastAsia="仿宋_GB2312" w:cs="仿宋_GB2312"/>
          <w:sz w:val="24"/>
          <w:szCs w:val="24"/>
        </w:rPr>
        <w:t>16.2投诉应有明确的请求和必要的证明材料，投诉的事项不得超出已质疑事项的范围。</w:t>
      </w:r>
    </w:p>
    <w:p w14:paraId="56A14338">
      <w:pPr>
        <w:pStyle w:val="8"/>
        <w:jc w:val="both"/>
        <w:outlineLvl w:val="2"/>
        <w:rPr>
          <w:sz w:val="24"/>
          <w:szCs w:val="24"/>
        </w:rPr>
      </w:pPr>
      <w:r>
        <w:rPr>
          <w:rFonts w:ascii="仿宋_GB2312" w:hAnsi="仿宋_GB2312" w:eastAsia="仿宋_GB2312" w:cs="仿宋_GB2312"/>
          <w:b/>
          <w:sz w:val="24"/>
          <w:szCs w:val="24"/>
        </w:rPr>
        <w:t>八、政府采购政策</w:t>
      </w:r>
    </w:p>
    <w:p w14:paraId="08B4589B">
      <w:pPr>
        <w:pStyle w:val="8"/>
        <w:ind w:firstLine="480"/>
        <w:jc w:val="both"/>
        <w:rPr>
          <w:sz w:val="24"/>
          <w:szCs w:val="24"/>
        </w:rPr>
      </w:pPr>
      <w:r>
        <w:rPr>
          <w:rFonts w:ascii="仿宋_GB2312" w:hAnsi="仿宋_GB2312" w:eastAsia="仿宋_GB2312" w:cs="仿宋_GB2312"/>
          <w:sz w:val="24"/>
          <w:szCs w:val="24"/>
        </w:rPr>
        <w:t>17、政府采购政策由财政部根据国家的经济和社会发展政策并会同国家有关部委制定，包括但不限于下列具体政策要求：</w:t>
      </w:r>
    </w:p>
    <w:p w14:paraId="6BD0E8D6">
      <w:pPr>
        <w:pStyle w:val="8"/>
        <w:ind w:firstLine="480"/>
        <w:jc w:val="left"/>
        <w:rPr>
          <w:sz w:val="24"/>
          <w:szCs w:val="24"/>
        </w:rPr>
      </w:pPr>
      <w:r>
        <w:rPr>
          <w:rFonts w:ascii="仿宋_GB2312" w:hAnsi="仿宋_GB2312" w:eastAsia="仿宋_GB2312" w:cs="仿宋_GB2312"/>
          <w:sz w:val="24"/>
          <w:szCs w:val="24"/>
        </w:rPr>
        <w:t>17.1本国产品与非本国产品相关约定</w:t>
      </w:r>
    </w:p>
    <w:p w14:paraId="64CFFEF7">
      <w:pPr>
        <w:pStyle w:val="8"/>
        <w:ind w:firstLine="480"/>
        <w:jc w:val="left"/>
        <w:rPr>
          <w:sz w:val="24"/>
          <w:szCs w:val="24"/>
        </w:rPr>
      </w:pPr>
      <w:r>
        <w:rPr>
          <w:rFonts w:ascii="仿宋_GB2312" w:hAnsi="仿宋_GB2312" w:eastAsia="仿宋_GB2312" w:cs="仿宋_GB2312"/>
          <w:sz w:val="24"/>
          <w:szCs w:val="24"/>
        </w:rPr>
        <w:t>17.1.1本国产品</w:t>
      </w:r>
    </w:p>
    <w:p w14:paraId="1B7233C5">
      <w:pPr>
        <w:pStyle w:val="8"/>
        <w:ind w:firstLine="480"/>
        <w:jc w:val="left"/>
        <w:rPr>
          <w:sz w:val="24"/>
          <w:szCs w:val="24"/>
        </w:rPr>
      </w:pPr>
      <w:r>
        <w:rPr>
          <w:rFonts w:ascii="仿宋_GB2312" w:hAnsi="仿宋_GB2312" w:eastAsia="仿宋_GB2312" w:cs="仿宋_GB2312"/>
          <w:sz w:val="24"/>
          <w:szCs w:val="24"/>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727C6566">
      <w:pPr>
        <w:pStyle w:val="8"/>
        <w:ind w:firstLine="480"/>
        <w:jc w:val="left"/>
        <w:rPr>
          <w:sz w:val="24"/>
          <w:szCs w:val="24"/>
        </w:rPr>
      </w:pPr>
      <w:r>
        <w:rPr>
          <w:rFonts w:ascii="仿宋_GB2312" w:hAnsi="仿宋_GB2312" w:eastAsia="仿宋_GB2312" w:cs="仿宋_GB2312"/>
          <w:sz w:val="24"/>
          <w:szCs w:val="24"/>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40F93F8">
      <w:pPr>
        <w:pStyle w:val="8"/>
        <w:ind w:firstLine="480"/>
        <w:jc w:val="left"/>
        <w:rPr>
          <w:sz w:val="24"/>
          <w:szCs w:val="24"/>
        </w:rPr>
      </w:pPr>
      <w:r>
        <w:rPr>
          <w:rFonts w:ascii="仿宋_GB2312" w:hAnsi="仿宋_GB2312" w:eastAsia="仿宋_GB2312" w:cs="仿宋_GB2312"/>
          <w:sz w:val="24"/>
          <w:szCs w:val="24"/>
        </w:rPr>
        <w:t>（3）对本国产品的支持政策 政府采购活动中既有本国产品又有非本国产品参与竞争的，依法对本国产品给予价格评审优惠，对本国产品的报价给予20%的价格扣除，用扣除后的价格参与评审。</w:t>
      </w:r>
    </w:p>
    <w:p w14:paraId="05B20B94">
      <w:pPr>
        <w:pStyle w:val="8"/>
        <w:ind w:firstLine="480"/>
        <w:jc w:val="left"/>
        <w:rPr>
          <w:sz w:val="24"/>
          <w:szCs w:val="24"/>
        </w:rPr>
      </w:pPr>
      <w:r>
        <w:rPr>
          <w:rFonts w:ascii="仿宋_GB2312" w:hAnsi="仿宋_GB2312" w:eastAsia="仿宋_GB2312" w:cs="仿宋_GB2312"/>
          <w:sz w:val="24"/>
          <w:szCs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78DA9CC">
      <w:pPr>
        <w:pStyle w:val="8"/>
        <w:ind w:firstLine="480"/>
        <w:jc w:val="left"/>
        <w:rPr>
          <w:sz w:val="24"/>
          <w:szCs w:val="24"/>
        </w:rPr>
      </w:pPr>
      <w:r>
        <w:rPr>
          <w:rFonts w:ascii="仿宋_GB2312" w:hAnsi="仿宋_GB2312" w:eastAsia="仿宋_GB2312" w:cs="仿宋_GB2312"/>
          <w:sz w:val="24"/>
          <w:szCs w:val="24"/>
        </w:rPr>
        <w:t>17.1.2 非本国产品</w:t>
      </w:r>
    </w:p>
    <w:p w14:paraId="637CE529">
      <w:pPr>
        <w:pStyle w:val="8"/>
        <w:ind w:firstLine="480"/>
        <w:jc w:val="left"/>
        <w:rPr>
          <w:sz w:val="24"/>
          <w:szCs w:val="24"/>
        </w:rPr>
      </w:pPr>
      <w:r>
        <w:rPr>
          <w:rFonts w:ascii="仿宋_GB2312" w:hAnsi="仿宋_GB2312" w:eastAsia="仿宋_GB2312" w:cs="仿宋_GB2312"/>
          <w:sz w:val="24"/>
          <w:szCs w:val="24"/>
        </w:rPr>
        <w:t>17.1.2.1 进口产品：指通过中国海关报关验放进入中国境内且产自关境外的产品，其中：</w:t>
      </w:r>
    </w:p>
    <w:p w14:paraId="3DB44153">
      <w:pPr>
        <w:pStyle w:val="8"/>
        <w:ind w:firstLine="480"/>
        <w:jc w:val="both"/>
        <w:rPr>
          <w:sz w:val="24"/>
          <w:szCs w:val="24"/>
        </w:rPr>
      </w:pPr>
      <w:r>
        <w:rPr>
          <w:rFonts w:ascii="仿宋_GB2312" w:hAnsi="仿宋_GB2312" w:eastAsia="仿宋_GB2312" w:cs="仿宋_GB2312"/>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7E9A909F">
      <w:pPr>
        <w:pStyle w:val="8"/>
        <w:ind w:firstLine="480"/>
        <w:jc w:val="both"/>
        <w:rPr>
          <w:sz w:val="24"/>
          <w:szCs w:val="24"/>
        </w:rPr>
      </w:pPr>
      <w:r>
        <w:rPr>
          <w:rFonts w:ascii="仿宋_GB2312" w:hAnsi="仿宋_GB2312" w:eastAsia="仿宋_GB2312" w:cs="仿宋_GB2312"/>
          <w:sz w:val="24"/>
          <w:szCs w:val="24"/>
        </w:rPr>
        <w:t>（2）凡在海关特殊监管区域内企业生产或加工（包括从境外进口料件）销往境内其他地区的产品，不作为政府采购项下进口产品。</w:t>
      </w:r>
    </w:p>
    <w:p w14:paraId="6622B80E">
      <w:pPr>
        <w:pStyle w:val="8"/>
        <w:ind w:firstLine="480"/>
        <w:jc w:val="both"/>
        <w:rPr>
          <w:sz w:val="24"/>
          <w:szCs w:val="24"/>
        </w:rPr>
      </w:pPr>
      <w:r>
        <w:rPr>
          <w:rFonts w:ascii="仿宋_GB2312" w:hAnsi="仿宋_GB2312" w:eastAsia="仿宋_GB2312" w:cs="仿宋_GB2312"/>
          <w:sz w:val="24"/>
          <w:szCs w:val="24"/>
        </w:rPr>
        <w:t>（3）对从境外进入海关特殊监管区域，再经办理报关手续后从海关特殊监管区进入境内其他地区的产品，认定为进口产品。</w:t>
      </w:r>
    </w:p>
    <w:p w14:paraId="6E57DA16">
      <w:pPr>
        <w:pStyle w:val="8"/>
        <w:ind w:firstLine="480"/>
        <w:jc w:val="both"/>
        <w:rPr>
          <w:sz w:val="24"/>
          <w:szCs w:val="24"/>
        </w:rPr>
      </w:pPr>
      <w:r>
        <w:rPr>
          <w:rFonts w:ascii="仿宋_GB2312" w:hAnsi="仿宋_GB2312" w:eastAsia="仿宋_GB2312" w:cs="仿宋_GB2312"/>
          <w:sz w:val="24"/>
          <w:szCs w:val="24"/>
        </w:rPr>
        <w:t>（4）招标文件列明不允许或未列明允许进口产品参加投标的，均视为拒绝进口产品参加投标。</w:t>
      </w:r>
    </w:p>
    <w:p w14:paraId="10834D95">
      <w:pPr>
        <w:pStyle w:val="8"/>
        <w:ind w:firstLine="480"/>
        <w:jc w:val="left"/>
        <w:rPr>
          <w:sz w:val="24"/>
          <w:szCs w:val="24"/>
        </w:rPr>
      </w:pPr>
      <w:r>
        <w:rPr>
          <w:rFonts w:ascii="仿宋_GB2312" w:hAnsi="仿宋_GB2312" w:eastAsia="仿宋_GB2312" w:cs="仿宋_GB2312"/>
          <w:sz w:val="24"/>
          <w:szCs w:val="24"/>
        </w:rPr>
        <w:t>17.1.2.2 其它非本国产品：指非进口产品且不符合本国产品标准的产品。</w:t>
      </w:r>
    </w:p>
    <w:p w14:paraId="77022331">
      <w:pPr>
        <w:pStyle w:val="8"/>
        <w:ind w:firstLine="480"/>
        <w:jc w:val="both"/>
        <w:rPr>
          <w:sz w:val="24"/>
          <w:szCs w:val="24"/>
        </w:rPr>
      </w:pPr>
      <w:r>
        <w:rPr>
          <w:rFonts w:ascii="仿宋_GB2312" w:hAnsi="仿宋_GB2312" w:eastAsia="仿宋_GB2312" w:cs="仿宋_GB2312"/>
          <w:sz w:val="24"/>
          <w:szCs w:val="24"/>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36D00AC0">
      <w:pPr>
        <w:pStyle w:val="8"/>
        <w:ind w:firstLine="480"/>
        <w:jc w:val="both"/>
        <w:rPr>
          <w:sz w:val="24"/>
          <w:szCs w:val="24"/>
        </w:rPr>
      </w:pPr>
      <w:r>
        <w:rPr>
          <w:rFonts w:ascii="仿宋_GB2312" w:hAnsi="仿宋_GB2312" w:eastAsia="仿宋_GB2312" w:cs="仿宋_GB2312"/>
          <w:sz w:val="24"/>
          <w:szCs w:val="24"/>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5A06AB3B">
      <w:pPr>
        <w:pStyle w:val="8"/>
        <w:ind w:firstLine="480"/>
        <w:jc w:val="both"/>
        <w:rPr>
          <w:sz w:val="24"/>
          <w:szCs w:val="24"/>
        </w:rPr>
      </w:pPr>
      <w:r>
        <w:rPr>
          <w:rFonts w:ascii="仿宋_GB2312" w:hAnsi="仿宋_GB2312" w:eastAsia="仿宋_GB2312" w:cs="仿宋_GB2312"/>
          <w:sz w:val="24"/>
          <w:szCs w:val="24"/>
        </w:rPr>
        <w:t>（1）中小企业指符合下列条件的中型、小型、微型企业：</w:t>
      </w:r>
    </w:p>
    <w:p w14:paraId="583A8CB0">
      <w:pPr>
        <w:pStyle w:val="8"/>
        <w:ind w:firstLine="480"/>
        <w:jc w:val="both"/>
        <w:rPr>
          <w:sz w:val="24"/>
          <w:szCs w:val="24"/>
        </w:rPr>
      </w:pPr>
      <w:r>
        <w:rPr>
          <w:rFonts w:ascii="仿宋_GB2312" w:hAnsi="仿宋_GB2312" w:eastAsia="仿宋_GB2312" w:cs="仿宋_GB2312"/>
          <w:sz w:val="24"/>
          <w:szCs w:val="24"/>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2B9493E1">
      <w:pPr>
        <w:pStyle w:val="8"/>
        <w:ind w:firstLine="480"/>
        <w:jc w:val="both"/>
        <w:rPr>
          <w:sz w:val="24"/>
          <w:szCs w:val="24"/>
        </w:rPr>
      </w:pPr>
      <w:r>
        <w:rPr>
          <w:rFonts w:ascii="仿宋_GB2312" w:hAnsi="仿宋_GB2312" w:eastAsia="仿宋_GB2312" w:cs="仿宋_GB2312"/>
          <w:sz w:val="24"/>
          <w:szCs w:val="24"/>
        </w:rPr>
        <w:t>②符合中小企业划分标准的个体工商户，在政府采购活动中视同中小企业。</w:t>
      </w:r>
    </w:p>
    <w:p w14:paraId="66E4C5AF">
      <w:pPr>
        <w:pStyle w:val="8"/>
        <w:ind w:firstLine="480"/>
        <w:jc w:val="both"/>
        <w:rPr>
          <w:sz w:val="24"/>
          <w:szCs w:val="24"/>
        </w:rPr>
      </w:pPr>
      <w:r>
        <w:rPr>
          <w:rFonts w:ascii="仿宋_GB2312" w:hAnsi="仿宋_GB2312" w:eastAsia="仿宋_GB2312" w:cs="仿宋_GB2312"/>
          <w:sz w:val="24"/>
          <w:szCs w:val="24"/>
        </w:rPr>
        <w:t>（2）在政府采购活动中，供应商提供的货物、工程或者服务符合下列情形的，享受本办法规定的中小企业扶持政策：</w:t>
      </w:r>
    </w:p>
    <w:p w14:paraId="0D39A894">
      <w:pPr>
        <w:pStyle w:val="8"/>
        <w:ind w:firstLine="480"/>
        <w:jc w:val="both"/>
        <w:rPr>
          <w:sz w:val="24"/>
          <w:szCs w:val="24"/>
        </w:rPr>
      </w:pPr>
      <w:r>
        <w:rPr>
          <w:rFonts w:ascii="仿宋_GB2312" w:hAnsi="仿宋_GB2312" w:eastAsia="仿宋_GB2312" w:cs="仿宋_GB2312"/>
          <w:sz w:val="24"/>
          <w:szCs w:val="24"/>
        </w:rPr>
        <w:t>①在货物采购项目中，货物由中小企业制造，即货物由中小企业生产且使用该中小企业商号或者注册商标；</w:t>
      </w:r>
    </w:p>
    <w:p w14:paraId="54BBF059">
      <w:pPr>
        <w:pStyle w:val="8"/>
        <w:ind w:firstLine="480"/>
        <w:jc w:val="both"/>
        <w:rPr>
          <w:sz w:val="24"/>
          <w:szCs w:val="24"/>
        </w:rPr>
      </w:pPr>
      <w:r>
        <w:rPr>
          <w:rFonts w:ascii="仿宋_GB2312" w:hAnsi="仿宋_GB2312" w:eastAsia="仿宋_GB2312" w:cs="仿宋_GB2312"/>
          <w:sz w:val="24"/>
          <w:szCs w:val="24"/>
        </w:rPr>
        <w:t>②在工程采购项目中，工程由中小企业承建，即工程施工单位为中小企业；</w:t>
      </w:r>
    </w:p>
    <w:p w14:paraId="54B3999E">
      <w:pPr>
        <w:pStyle w:val="8"/>
        <w:ind w:firstLine="480"/>
        <w:jc w:val="both"/>
        <w:rPr>
          <w:sz w:val="24"/>
          <w:szCs w:val="24"/>
        </w:rPr>
      </w:pPr>
      <w:r>
        <w:rPr>
          <w:rFonts w:ascii="仿宋_GB2312" w:hAnsi="仿宋_GB2312" w:eastAsia="仿宋_GB2312" w:cs="仿宋_GB2312"/>
          <w:sz w:val="24"/>
          <w:szCs w:val="24"/>
        </w:rPr>
        <w:t>③在服务采购项目中，服务由中小企业承接，即提供服务的人员为中小企业依照《中华人民共和国劳动合同法》订立劳动合同的从业人员。</w:t>
      </w:r>
    </w:p>
    <w:p w14:paraId="784D925F">
      <w:pPr>
        <w:pStyle w:val="8"/>
        <w:ind w:firstLine="480"/>
        <w:jc w:val="both"/>
        <w:rPr>
          <w:sz w:val="24"/>
          <w:szCs w:val="24"/>
        </w:rPr>
      </w:pPr>
      <w:r>
        <w:rPr>
          <w:rFonts w:ascii="仿宋_GB2312" w:hAnsi="仿宋_GB2312" w:eastAsia="仿宋_GB2312" w:cs="仿宋_GB2312"/>
          <w:sz w:val="24"/>
          <w:szCs w:val="24"/>
        </w:rPr>
        <w:t>在货物采购项目中，供应商提供的货物既有中小企业制造货物，也有大型企业制造货物的，不享受本办法规定的中小企业扶持政策。</w:t>
      </w:r>
    </w:p>
    <w:p w14:paraId="2EBD342B">
      <w:pPr>
        <w:pStyle w:val="8"/>
        <w:ind w:firstLine="480"/>
        <w:jc w:val="both"/>
        <w:rPr>
          <w:sz w:val="24"/>
          <w:szCs w:val="24"/>
        </w:rPr>
      </w:pPr>
      <w:r>
        <w:rPr>
          <w:rFonts w:ascii="仿宋_GB2312" w:hAnsi="仿宋_GB2312" w:eastAsia="仿宋_GB2312" w:cs="仿宋_GB2312"/>
          <w:sz w:val="24"/>
          <w:szCs w:val="24"/>
        </w:rPr>
        <w:t>以联合体形式参加政府采购活动，联合体各方均为中小企业的，联合体视同中小企业。其中，联合体各方均为小微企业的，联合体视同小微企业。</w:t>
      </w:r>
    </w:p>
    <w:p w14:paraId="75C4B353">
      <w:pPr>
        <w:pStyle w:val="8"/>
        <w:ind w:firstLine="480"/>
        <w:jc w:val="both"/>
        <w:rPr>
          <w:sz w:val="24"/>
          <w:szCs w:val="24"/>
        </w:rPr>
      </w:pPr>
      <w:r>
        <w:rPr>
          <w:rFonts w:ascii="仿宋_GB2312" w:hAnsi="仿宋_GB2312" w:eastAsia="仿宋_GB2312" w:cs="仿宋_GB2312"/>
          <w:sz w:val="24"/>
          <w:szCs w:val="24"/>
        </w:rPr>
        <w:t>（3）投标人应当按照招标文件明确的采购标的对应行业的划分标准出具中小企业声明函。</w:t>
      </w:r>
    </w:p>
    <w:p w14:paraId="734E1D36">
      <w:pPr>
        <w:pStyle w:val="8"/>
        <w:ind w:firstLine="480"/>
        <w:jc w:val="both"/>
        <w:rPr>
          <w:sz w:val="24"/>
          <w:szCs w:val="24"/>
        </w:rPr>
      </w:pPr>
      <w:r>
        <w:rPr>
          <w:rFonts w:ascii="仿宋_GB2312" w:hAnsi="仿宋_GB2312" w:eastAsia="仿宋_GB2312" w:cs="仿宋_GB2312"/>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03215B77">
      <w:pPr>
        <w:pStyle w:val="8"/>
        <w:ind w:firstLine="480"/>
        <w:jc w:val="both"/>
        <w:rPr>
          <w:sz w:val="24"/>
          <w:szCs w:val="24"/>
        </w:rPr>
      </w:pPr>
      <w:r>
        <w:rPr>
          <w:rFonts w:ascii="仿宋_GB2312" w:hAnsi="仿宋_GB2312" w:eastAsia="仿宋_GB2312" w:cs="仿宋_GB2312"/>
          <w:sz w:val="24"/>
          <w:szCs w:val="24"/>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5A1D3AA5">
      <w:pPr>
        <w:pStyle w:val="8"/>
        <w:ind w:firstLine="480"/>
        <w:jc w:val="both"/>
        <w:rPr>
          <w:sz w:val="24"/>
          <w:szCs w:val="24"/>
        </w:rPr>
      </w:pPr>
      <w:r>
        <w:rPr>
          <w:rFonts w:ascii="仿宋_GB2312" w:hAnsi="仿宋_GB2312" w:eastAsia="仿宋_GB2312" w:cs="仿宋_GB2312"/>
          <w:sz w:val="24"/>
          <w:szCs w:val="24"/>
        </w:rPr>
        <w:t>①监狱企业参加采购活动时，应提供由省级以上监狱管理局、戒毒管理局（含新疆生产建设兵团）出具的属于监狱企业的证明文件。</w:t>
      </w:r>
    </w:p>
    <w:p w14:paraId="4D202B70">
      <w:pPr>
        <w:pStyle w:val="8"/>
        <w:ind w:firstLine="480"/>
        <w:jc w:val="both"/>
        <w:rPr>
          <w:sz w:val="24"/>
          <w:szCs w:val="24"/>
        </w:rPr>
      </w:pPr>
      <w:r>
        <w:rPr>
          <w:rFonts w:ascii="仿宋_GB2312" w:hAnsi="仿宋_GB2312" w:eastAsia="仿宋_GB2312" w:cs="仿宋_GB2312"/>
          <w:sz w:val="24"/>
          <w:szCs w:val="24"/>
        </w:rPr>
        <w:t>②监狱企业视同小型、微型企业。</w:t>
      </w:r>
    </w:p>
    <w:p w14:paraId="634B1657">
      <w:pPr>
        <w:pStyle w:val="8"/>
        <w:ind w:firstLine="480"/>
        <w:jc w:val="both"/>
        <w:rPr>
          <w:sz w:val="24"/>
          <w:szCs w:val="24"/>
        </w:rPr>
      </w:pPr>
      <w:r>
        <w:rPr>
          <w:rFonts w:ascii="仿宋_GB2312" w:hAnsi="仿宋_GB2312" w:eastAsia="仿宋_GB2312" w:cs="仿宋_GB2312"/>
          <w:sz w:val="24"/>
          <w:szCs w:val="24"/>
        </w:rPr>
        <w:t>（5）残疾人福利性单位指同时符合下列条件的单位：</w:t>
      </w:r>
    </w:p>
    <w:p w14:paraId="0BC56732">
      <w:pPr>
        <w:pStyle w:val="8"/>
        <w:ind w:firstLine="480"/>
        <w:jc w:val="both"/>
        <w:rPr>
          <w:sz w:val="24"/>
          <w:szCs w:val="24"/>
        </w:rPr>
      </w:pPr>
      <w:r>
        <w:rPr>
          <w:rFonts w:ascii="仿宋_GB2312" w:hAnsi="仿宋_GB2312" w:eastAsia="仿宋_GB2312" w:cs="仿宋_GB2312"/>
          <w:sz w:val="24"/>
          <w:szCs w:val="24"/>
        </w:rPr>
        <w:t>①安置的残疾人占本单位在职职工人数的比例不低于25%（含25%），并且安置的残疾人人数不少于10人（含10人）；</w:t>
      </w:r>
    </w:p>
    <w:p w14:paraId="3FE36A72">
      <w:pPr>
        <w:pStyle w:val="8"/>
        <w:ind w:firstLine="480"/>
        <w:jc w:val="both"/>
        <w:rPr>
          <w:sz w:val="24"/>
          <w:szCs w:val="24"/>
        </w:rPr>
      </w:pPr>
      <w:r>
        <w:rPr>
          <w:rFonts w:ascii="仿宋_GB2312" w:hAnsi="仿宋_GB2312" w:eastAsia="仿宋_GB2312" w:cs="仿宋_GB2312"/>
          <w:sz w:val="24"/>
          <w:szCs w:val="24"/>
        </w:rPr>
        <w:t>②依法与安置的每位残疾人签订了一年以上（含一年）的劳动合同或服务协议；</w:t>
      </w:r>
    </w:p>
    <w:p w14:paraId="7420FDC7">
      <w:pPr>
        <w:pStyle w:val="8"/>
        <w:ind w:firstLine="480"/>
        <w:jc w:val="both"/>
        <w:rPr>
          <w:sz w:val="24"/>
          <w:szCs w:val="24"/>
        </w:rPr>
      </w:pPr>
      <w:r>
        <w:rPr>
          <w:rFonts w:ascii="仿宋_GB2312" w:hAnsi="仿宋_GB2312" w:eastAsia="仿宋_GB2312" w:cs="仿宋_GB2312"/>
          <w:sz w:val="24"/>
          <w:szCs w:val="24"/>
        </w:rPr>
        <w:t>③为安置的每位残疾人按月足额缴纳了基本养老保险、基本医疗保险、失业保险、工伤保险和生育保险等社会保险费；</w:t>
      </w:r>
    </w:p>
    <w:p w14:paraId="25A17688">
      <w:pPr>
        <w:pStyle w:val="8"/>
        <w:ind w:firstLine="480"/>
        <w:jc w:val="both"/>
        <w:rPr>
          <w:sz w:val="24"/>
          <w:szCs w:val="24"/>
        </w:rPr>
      </w:pPr>
      <w:r>
        <w:rPr>
          <w:rFonts w:ascii="仿宋_GB2312" w:hAnsi="仿宋_GB2312" w:eastAsia="仿宋_GB2312" w:cs="仿宋_GB2312"/>
          <w:sz w:val="24"/>
          <w:szCs w:val="24"/>
        </w:rPr>
        <w:t>④通过银行等金融机构向安置的每位残疾人，按月支付了不低于单位所在区县适用的经省级人民政府批准的月最低工资标准的工资；</w:t>
      </w:r>
    </w:p>
    <w:p w14:paraId="63D54C7E">
      <w:pPr>
        <w:pStyle w:val="8"/>
        <w:ind w:firstLine="480"/>
        <w:jc w:val="both"/>
        <w:rPr>
          <w:sz w:val="24"/>
          <w:szCs w:val="24"/>
        </w:rPr>
      </w:pPr>
      <w:r>
        <w:rPr>
          <w:rFonts w:ascii="仿宋_GB2312" w:hAnsi="仿宋_GB2312" w:eastAsia="仿宋_GB2312" w:cs="仿宋_GB2312"/>
          <w:sz w:val="24"/>
          <w:szCs w:val="24"/>
        </w:rPr>
        <w:t>⑤提供本单位制造的货物、承担的工程或服务，或提供其他残疾人福利性单位制造的货物（不包括使用非残疾人福利性单位注册商标的货物）。</w:t>
      </w:r>
    </w:p>
    <w:p w14:paraId="19BEC493">
      <w:pPr>
        <w:pStyle w:val="8"/>
        <w:ind w:firstLine="480"/>
        <w:jc w:val="both"/>
        <w:rPr>
          <w:sz w:val="24"/>
          <w:szCs w:val="24"/>
        </w:rPr>
      </w:pPr>
      <w:r>
        <w:rPr>
          <w:rFonts w:ascii="仿宋_GB2312" w:hAnsi="仿宋_GB2312" w:eastAsia="仿宋_GB2312" w:cs="仿宋_GB2312"/>
          <w:sz w:val="24"/>
          <w:szCs w:val="24"/>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50A7257C">
      <w:pPr>
        <w:pStyle w:val="8"/>
        <w:ind w:firstLine="480"/>
        <w:jc w:val="both"/>
        <w:rPr>
          <w:sz w:val="24"/>
          <w:szCs w:val="24"/>
        </w:rPr>
      </w:pPr>
      <w:r>
        <w:rPr>
          <w:rFonts w:ascii="仿宋_GB2312" w:hAnsi="仿宋_GB2312" w:eastAsia="仿宋_GB2312" w:cs="仿宋_GB2312"/>
          <w:sz w:val="24"/>
          <w:szCs w:val="24"/>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3C1FA4C2">
      <w:pPr>
        <w:pStyle w:val="8"/>
        <w:ind w:firstLine="480"/>
        <w:jc w:val="both"/>
        <w:rPr>
          <w:sz w:val="24"/>
          <w:szCs w:val="24"/>
        </w:rPr>
      </w:pPr>
      <w:r>
        <w:rPr>
          <w:rFonts w:ascii="仿宋_GB2312" w:hAnsi="仿宋_GB2312" w:eastAsia="仿宋_GB2312" w:cs="仿宋_GB2312"/>
          <w:sz w:val="24"/>
          <w:szCs w:val="24"/>
        </w:rPr>
        <w:t>17.4信用记录指由财政部确定的有关网站提供的相关主体信用信息。信用记录的查询及使用应符合财政部文件（财库[2016]125号）规定。</w:t>
      </w:r>
    </w:p>
    <w:p w14:paraId="7F5DF5DC">
      <w:pPr>
        <w:pStyle w:val="8"/>
        <w:ind w:firstLine="480"/>
        <w:jc w:val="both"/>
        <w:rPr>
          <w:sz w:val="24"/>
          <w:szCs w:val="24"/>
        </w:rPr>
      </w:pPr>
      <w:r>
        <w:rPr>
          <w:rFonts w:ascii="仿宋_GB2312" w:hAnsi="仿宋_GB2312" w:eastAsia="仿宋_GB2312" w:cs="仿宋_GB2312"/>
          <w:sz w:val="24"/>
          <w:szCs w:val="24"/>
        </w:rPr>
        <w:t>17.5为落实政府采购政策需满足的要求：详见招标文件第一章。</w:t>
      </w:r>
    </w:p>
    <w:p w14:paraId="230B984A">
      <w:pPr>
        <w:pStyle w:val="8"/>
        <w:jc w:val="both"/>
        <w:outlineLvl w:val="2"/>
        <w:rPr>
          <w:sz w:val="24"/>
          <w:szCs w:val="24"/>
        </w:rPr>
      </w:pPr>
      <w:r>
        <w:rPr>
          <w:rFonts w:ascii="仿宋_GB2312" w:hAnsi="仿宋_GB2312" w:eastAsia="仿宋_GB2312" w:cs="仿宋_GB2312"/>
          <w:b/>
          <w:sz w:val="24"/>
          <w:szCs w:val="24"/>
        </w:rPr>
        <w:t>九、本项目的有关信息</w:t>
      </w:r>
    </w:p>
    <w:p w14:paraId="6349ACD8">
      <w:pPr>
        <w:pStyle w:val="8"/>
        <w:ind w:firstLine="480"/>
        <w:jc w:val="both"/>
        <w:rPr>
          <w:sz w:val="24"/>
          <w:szCs w:val="24"/>
        </w:rPr>
      </w:pPr>
      <w:r>
        <w:rPr>
          <w:rFonts w:ascii="仿宋_GB2312" w:hAnsi="仿宋_GB2312" w:eastAsia="仿宋_GB2312" w:cs="仿宋_GB2312"/>
          <w:sz w:val="24"/>
          <w:szCs w:val="24"/>
        </w:rPr>
        <w:t>18、本项目的有关信息，包括但不限于：招标公告、更正公告（若有）、招标文件、招标文件的澄清或修改（若有）、中标公告、终止公告（若有）、废标公告（若有）等都将在招标文件载明的指定媒体发布。</w:t>
      </w:r>
    </w:p>
    <w:p w14:paraId="1980C02B">
      <w:pPr>
        <w:pStyle w:val="8"/>
        <w:ind w:firstLine="480"/>
        <w:jc w:val="both"/>
        <w:rPr>
          <w:sz w:val="24"/>
          <w:szCs w:val="24"/>
        </w:rPr>
      </w:pPr>
      <w:r>
        <w:rPr>
          <w:rFonts w:ascii="仿宋_GB2312" w:hAnsi="仿宋_GB2312" w:eastAsia="仿宋_GB2312" w:cs="仿宋_GB2312"/>
          <w:sz w:val="24"/>
          <w:szCs w:val="24"/>
        </w:rPr>
        <w:t>18.1指定媒体：详见招标文件第二章。</w:t>
      </w:r>
    </w:p>
    <w:p w14:paraId="50FA0D65">
      <w:pPr>
        <w:pStyle w:val="8"/>
        <w:ind w:firstLine="480"/>
        <w:jc w:val="both"/>
        <w:rPr>
          <w:sz w:val="24"/>
          <w:szCs w:val="24"/>
        </w:rPr>
      </w:pPr>
      <w:r>
        <w:rPr>
          <w:rFonts w:ascii="仿宋_GB2312" w:hAnsi="仿宋_GB2312" w:eastAsia="仿宋_GB2312" w:cs="仿宋_GB2312"/>
          <w:sz w:val="24"/>
          <w:szCs w:val="24"/>
        </w:rPr>
        <w:t>18.2本项目的潜在投标人或投标人应随时关注指定媒体，否则产生不利后果由其自行承担。</w:t>
      </w:r>
    </w:p>
    <w:p w14:paraId="2BF82B14">
      <w:pPr>
        <w:pStyle w:val="8"/>
        <w:jc w:val="both"/>
        <w:outlineLvl w:val="2"/>
        <w:rPr>
          <w:sz w:val="24"/>
          <w:szCs w:val="24"/>
        </w:rPr>
      </w:pPr>
      <w:r>
        <w:rPr>
          <w:rFonts w:ascii="仿宋_GB2312" w:hAnsi="仿宋_GB2312" w:eastAsia="仿宋_GB2312" w:cs="仿宋_GB2312"/>
          <w:b/>
          <w:sz w:val="24"/>
          <w:szCs w:val="24"/>
        </w:rPr>
        <w:t>十、其他事项</w:t>
      </w:r>
    </w:p>
    <w:p w14:paraId="46E5C621">
      <w:pPr>
        <w:pStyle w:val="8"/>
        <w:ind w:firstLine="480"/>
        <w:jc w:val="both"/>
        <w:rPr>
          <w:sz w:val="24"/>
          <w:szCs w:val="24"/>
        </w:rPr>
      </w:pPr>
      <w:r>
        <w:rPr>
          <w:rFonts w:ascii="仿宋_GB2312" w:hAnsi="仿宋_GB2312" w:eastAsia="仿宋_GB2312" w:cs="仿宋_GB2312"/>
          <w:sz w:val="24"/>
          <w:szCs w:val="24"/>
        </w:rPr>
        <w:t>19、其他事项：</w:t>
      </w:r>
    </w:p>
    <w:p w14:paraId="7371ADF4">
      <w:pPr>
        <w:pStyle w:val="8"/>
        <w:ind w:firstLine="480"/>
        <w:jc w:val="both"/>
        <w:rPr>
          <w:sz w:val="24"/>
          <w:szCs w:val="24"/>
        </w:rPr>
      </w:pPr>
      <w:r>
        <w:rPr>
          <w:rFonts w:ascii="仿宋_GB2312" w:hAnsi="仿宋_GB2312" w:eastAsia="仿宋_GB2312" w:cs="仿宋_GB2312"/>
          <w:sz w:val="24"/>
          <w:szCs w:val="24"/>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1BB2D45A">
      <w:pPr>
        <w:pStyle w:val="8"/>
        <w:ind w:firstLine="480"/>
        <w:jc w:val="both"/>
        <w:rPr>
          <w:sz w:val="24"/>
          <w:szCs w:val="24"/>
        </w:rPr>
      </w:pPr>
      <w:r>
        <w:rPr>
          <w:rFonts w:ascii="仿宋_GB2312" w:hAnsi="仿宋_GB2312" w:eastAsia="仿宋_GB2312" w:cs="仿宋_GB2312"/>
          <w:sz w:val="24"/>
          <w:szCs w:val="24"/>
        </w:rPr>
        <w:t>19.2其他：详见招标文件第二章。</w:t>
      </w:r>
    </w:p>
    <w:p w14:paraId="502F50E0">
      <w:pPr>
        <w:pStyle w:val="8"/>
        <w:rPr>
          <w:sz w:val="24"/>
          <w:szCs w:val="24"/>
        </w:rPr>
      </w:pPr>
      <w:r>
        <w:rPr>
          <w:rFonts w:ascii="仿宋_GB2312" w:hAnsi="仿宋_GB2312" w:eastAsia="仿宋_GB2312" w:cs="仿宋_GB2312"/>
          <w:sz w:val="24"/>
          <w:szCs w:val="24"/>
        </w:rPr>
        <w:t xml:space="preserve"> </w:t>
      </w:r>
      <w:r>
        <w:rPr>
          <w:rFonts w:ascii="仿宋_GB2312" w:hAnsi="仿宋_GB2312" w:eastAsia="仿宋_GB2312" w:cs="仿宋_GB2312"/>
          <w:sz w:val="24"/>
          <w:szCs w:val="24"/>
        </w:rPr>
        <w:br w:type="textWrapping"/>
      </w:r>
      <w:r>
        <w:rPr>
          <w:rFonts w:ascii="仿宋_GB2312" w:hAnsi="仿宋_GB2312" w:eastAsia="仿宋_GB2312" w:cs="仿宋_GB2312"/>
          <w:sz w:val="24"/>
          <w:szCs w:val="24"/>
        </w:rPr>
        <w:br w:type="page"/>
      </w:r>
    </w:p>
    <w:p w14:paraId="16B7622F">
      <w:pPr>
        <w:pStyle w:val="8"/>
        <w:jc w:val="center"/>
        <w:outlineLvl w:val="1"/>
        <w:rPr>
          <w:sz w:val="28"/>
          <w:szCs w:val="28"/>
        </w:rPr>
      </w:pPr>
      <w:r>
        <w:rPr>
          <w:rFonts w:ascii="仿宋_GB2312" w:hAnsi="仿宋_GB2312" w:eastAsia="仿宋_GB2312" w:cs="仿宋_GB2312"/>
          <w:b/>
          <w:sz w:val="28"/>
          <w:szCs w:val="28"/>
        </w:rPr>
        <w:t>第四章 资格审查与评标</w:t>
      </w:r>
    </w:p>
    <w:p w14:paraId="3E1D4840">
      <w:pPr>
        <w:pStyle w:val="8"/>
        <w:jc w:val="both"/>
        <w:outlineLvl w:val="2"/>
        <w:rPr>
          <w:sz w:val="24"/>
          <w:szCs w:val="24"/>
        </w:rPr>
      </w:pPr>
      <w:r>
        <w:rPr>
          <w:rFonts w:ascii="仿宋_GB2312" w:hAnsi="仿宋_GB2312" w:eastAsia="仿宋_GB2312" w:cs="仿宋_GB2312"/>
          <w:b/>
          <w:sz w:val="24"/>
          <w:szCs w:val="24"/>
        </w:rPr>
        <w:t>一、资格审查</w:t>
      </w:r>
    </w:p>
    <w:p w14:paraId="0EB9AF21">
      <w:pPr>
        <w:pStyle w:val="8"/>
        <w:ind w:firstLine="480"/>
        <w:jc w:val="both"/>
        <w:rPr>
          <w:sz w:val="24"/>
          <w:szCs w:val="24"/>
        </w:rPr>
      </w:pPr>
      <w:r>
        <w:rPr>
          <w:rFonts w:ascii="仿宋_GB2312" w:hAnsi="仿宋_GB2312" w:eastAsia="仿宋_GB2312" w:cs="仿宋_GB2312"/>
          <w:sz w:val="24"/>
          <w:szCs w:val="24"/>
        </w:rPr>
        <w:t>1、开标结束后，由 福建省正丰招标代理有限公司 负责资格审查小组的组建及资格审查工作的组织。</w:t>
      </w:r>
    </w:p>
    <w:p w14:paraId="30C4781C">
      <w:pPr>
        <w:pStyle w:val="8"/>
        <w:ind w:firstLine="480"/>
        <w:jc w:val="both"/>
        <w:rPr>
          <w:sz w:val="24"/>
          <w:szCs w:val="24"/>
        </w:rPr>
      </w:pPr>
      <w:r>
        <w:rPr>
          <w:rFonts w:ascii="仿宋_GB2312" w:hAnsi="仿宋_GB2312" w:eastAsia="仿宋_GB2312" w:cs="仿宋_GB2312"/>
          <w:sz w:val="24"/>
          <w:szCs w:val="24"/>
        </w:rPr>
        <w:t>1.1资格审查小组</w:t>
      </w:r>
    </w:p>
    <w:p w14:paraId="7D7B1BC5">
      <w:pPr>
        <w:pStyle w:val="8"/>
        <w:ind w:firstLine="480"/>
        <w:jc w:val="both"/>
        <w:rPr>
          <w:sz w:val="24"/>
          <w:szCs w:val="24"/>
        </w:rPr>
      </w:pPr>
      <w:r>
        <w:rPr>
          <w:rFonts w:ascii="仿宋_GB2312" w:hAnsi="仿宋_GB2312" w:eastAsia="仿宋_GB2312" w:cs="仿宋_GB2312"/>
          <w:sz w:val="24"/>
          <w:szCs w:val="24"/>
        </w:rPr>
        <w:t>资格审查小组由3人组成，并负责具体审查事务，其中由采购人派出的采购人代表至少1人，由福建省正丰招标代理有限公司派出的工作人员至少1人，其余1人可为采购人代表或福建省正丰招标代理有限公司的工作人员。</w:t>
      </w:r>
    </w:p>
    <w:p w14:paraId="3E461131">
      <w:pPr>
        <w:pStyle w:val="8"/>
        <w:ind w:firstLine="480"/>
        <w:jc w:val="both"/>
        <w:rPr>
          <w:sz w:val="24"/>
          <w:szCs w:val="24"/>
        </w:rPr>
      </w:pPr>
      <w:r>
        <w:rPr>
          <w:rFonts w:ascii="仿宋_GB2312" w:hAnsi="仿宋_GB2312" w:eastAsia="仿宋_GB2312" w:cs="仿宋_GB2312"/>
          <w:sz w:val="24"/>
          <w:szCs w:val="24"/>
        </w:rPr>
        <w:t>1.2资格审查的依据是招标文件和电子投标文件。</w:t>
      </w:r>
    </w:p>
    <w:p w14:paraId="66A9959E">
      <w:pPr>
        <w:pStyle w:val="8"/>
        <w:ind w:firstLine="480"/>
        <w:jc w:val="both"/>
        <w:rPr>
          <w:sz w:val="24"/>
          <w:szCs w:val="24"/>
        </w:rPr>
      </w:pPr>
      <w:r>
        <w:rPr>
          <w:rFonts w:ascii="仿宋_GB2312" w:hAnsi="仿宋_GB2312" w:eastAsia="仿宋_GB2312" w:cs="仿宋_GB2312"/>
          <w:sz w:val="24"/>
          <w:szCs w:val="24"/>
        </w:rPr>
        <w:t>1.3资格审查的范围及内容：电子投标文件（资格及资信证明部分），具体如下：</w:t>
      </w:r>
    </w:p>
    <w:p w14:paraId="0403FBF6">
      <w:pPr>
        <w:pStyle w:val="8"/>
        <w:ind w:firstLine="480"/>
        <w:jc w:val="both"/>
        <w:rPr>
          <w:sz w:val="24"/>
          <w:szCs w:val="24"/>
        </w:rPr>
      </w:pPr>
      <w:r>
        <w:rPr>
          <w:rFonts w:ascii="仿宋_GB2312" w:hAnsi="仿宋_GB2312" w:eastAsia="仿宋_GB2312" w:cs="仿宋_GB2312"/>
          <w:sz w:val="24"/>
          <w:szCs w:val="24"/>
        </w:rPr>
        <w:t>（1）“投标函”；</w:t>
      </w:r>
    </w:p>
    <w:p w14:paraId="224B370D">
      <w:pPr>
        <w:pStyle w:val="8"/>
        <w:ind w:firstLine="480"/>
        <w:jc w:val="both"/>
        <w:rPr>
          <w:sz w:val="24"/>
          <w:szCs w:val="24"/>
        </w:rPr>
      </w:pPr>
      <w:r>
        <w:rPr>
          <w:rFonts w:ascii="仿宋_GB2312" w:hAnsi="仿宋_GB2312" w:eastAsia="仿宋_GB2312" w:cs="仿宋_GB2312"/>
          <w:sz w:val="24"/>
          <w:szCs w:val="24"/>
        </w:rPr>
        <w:t>（2）“投标人的资格及资信证明文件”</w:t>
      </w:r>
    </w:p>
    <w:p w14:paraId="36714B60">
      <w:pPr>
        <w:pStyle w:val="8"/>
        <w:ind w:firstLine="480"/>
        <w:jc w:val="both"/>
        <w:rPr>
          <w:sz w:val="24"/>
          <w:szCs w:val="24"/>
        </w:rPr>
      </w:pPr>
      <w:r>
        <w:rPr>
          <w:rFonts w:ascii="仿宋_GB2312" w:hAnsi="仿宋_GB2312" w:eastAsia="仿宋_GB2312" w:cs="仿宋_GB2312"/>
          <w:sz w:val="24"/>
          <w:szCs w:val="24"/>
        </w:rPr>
        <w:t>①一般资格证明文件：</w:t>
      </w:r>
    </w:p>
    <w:p w14:paraId="50063717">
      <w:pPr>
        <w:pStyle w:val="8"/>
        <w:ind w:firstLine="480"/>
        <w:jc w:val="both"/>
        <w:rPr>
          <w:sz w:val="24"/>
          <w:szCs w:val="24"/>
        </w:rPr>
      </w:pPr>
      <w:r>
        <w:rPr>
          <w:rFonts w:ascii="仿宋_GB2312" w:hAnsi="仿宋_GB2312" w:eastAsia="仿宋_GB2312" w:cs="仿宋_GB2312"/>
          <w:sz w:val="24"/>
          <w:szCs w:val="24"/>
        </w:rPr>
        <w:t>采购包1：</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94"/>
        <w:gridCol w:w="1456"/>
        <w:gridCol w:w="6572"/>
      </w:tblGrid>
      <w:tr w14:paraId="1A462530">
        <w:tblPrEx>
          <w:tblLayout w:type="fixed"/>
        </w:tblPrEx>
        <w:tc>
          <w:tcPr>
            <w:tcW w:w="494" w:type="dxa"/>
          </w:tcPr>
          <w:p w14:paraId="74836709">
            <w:pPr>
              <w:pStyle w:val="8"/>
              <w:jc w:val="both"/>
              <w:rPr>
                <w:sz w:val="24"/>
                <w:szCs w:val="24"/>
              </w:rPr>
            </w:pPr>
            <w:r>
              <w:rPr>
                <w:rFonts w:ascii="仿宋_GB2312" w:hAnsi="仿宋_GB2312" w:eastAsia="仿宋_GB2312" w:cs="仿宋_GB2312"/>
                <w:sz w:val="24"/>
                <w:szCs w:val="24"/>
              </w:rPr>
              <w:t xml:space="preserve"> 序号</w:t>
            </w:r>
          </w:p>
        </w:tc>
        <w:tc>
          <w:tcPr>
            <w:tcW w:w="1456" w:type="dxa"/>
          </w:tcPr>
          <w:p w14:paraId="240CF843">
            <w:pPr>
              <w:pStyle w:val="8"/>
              <w:jc w:val="both"/>
              <w:rPr>
                <w:sz w:val="24"/>
                <w:szCs w:val="24"/>
              </w:rPr>
            </w:pPr>
            <w:r>
              <w:rPr>
                <w:rFonts w:ascii="仿宋_GB2312" w:hAnsi="仿宋_GB2312" w:eastAsia="仿宋_GB2312" w:cs="仿宋_GB2312"/>
                <w:sz w:val="24"/>
                <w:szCs w:val="24"/>
              </w:rPr>
              <w:t xml:space="preserve"> 资格审查要求概况</w:t>
            </w:r>
          </w:p>
        </w:tc>
        <w:tc>
          <w:tcPr>
            <w:tcW w:w="6572" w:type="dxa"/>
          </w:tcPr>
          <w:p w14:paraId="3D2344A8">
            <w:pPr>
              <w:pStyle w:val="8"/>
              <w:jc w:val="both"/>
              <w:rPr>
                <w:sz w:val="24"/>
                <w:szCs w:val="24"/>
              </w:rPr>
            </w:pPr>
            <w:r>
              <w:rPr>
                <w:rFonts w:ascii="仿宋_GB2312" w:hAnsi="仿宋_GB2312" w:eastAsia="仿宋_GB2312" w:cs="仿宋_GB2312"/>
                <w:sz w:val="24"/>
                <w:szCs w:val="24"/>
              </w:rPr>
              <w:t xml:space="preserve"> 评审点具体描述</w:t>
            </w:r>
          </w:p>
        </w:tc>
      </w:tr>
      <w:tr w14:paraId="0BAB7512">
        <w:tblPrEx>
          <w:tblLayout w:type="fixed"/>
        </w:tblPrEx>
        <w:tc>
          <w:tcPr>
            <w:tcW w:w="494" w:type="dxa"/>
          </w:tcPr>
          <w:p w14:paraId="637173D3">
            <w:pPr>
              <w:pStyle w:val="8"/>
              <w:jc w:val="both"/>
              <w:rPr>
                <w:sz w:val="24"/>
                <w:szCs w:val="24"/>
              </w:rPr>
            </w:pPr>
            <w:r>
              <w:rPr>
                <w:rFonts w:ascii="仿宋_GB2312" w:hAnsi="仿宋_GB2312" w:eastAsia="仿宋_GB2312" w:cs="仿宋_GB2312"/>
                <w:sz w:val="24"/>
                <w:szCs w:val="24"/>
              </w:rPr>
              <w:t>1</w:t>
            </w:r>
          </w:p>
        </w:tc>
        <w:tc>
          <w:tcPr>
            <w:tcW w:w="1456" w:type="dxa"/>
          </w:tcPr>
          <w:p w14:paraId="45DF0068">
            <w:pPr>
              <w:pStyle w:val="8"/>
              <w:jc w:val="both"/>
              <w:rPr>
                <w:sz w:val="24"/>
                <w:szCs w:val="24"/>
              </w:rPr>
            </w:pPr>
            <w:r>
              <w:rPr>
                <w:rFonts w:ascii="仿宋_GB2312" w:hAnsi="仿宋_GB2312" w:eastAsia="仿宋_GB2312" w:cs="仿宋_GB2312"/>
                <w:sz w:val="24"/>
                <w:szCs w:val="24"/>
              </w:rPr>
              <w:t>单位授权书</w:t>
            </w:r>
          </w:p>
        </w:tc>
        <w:tc>
          <w:tcPr>
            <w:tcW w:w="6572" w:type="dxa"/>
          </w:tcPr>
          <w:p w14:paraId="4912ED60">
            <w:pPr>
              <w:pStyle w:val="8"/>
              <w:jc w:val="both"/>
              <w:rPr>
                <w:sz w:val="24"/>
                <w:szCs w:val="24"/>
              </w:rPr>
            </w:pPr>
            <w:r>
              <w:rPr>
                <w:rFonts w:ascii="仿宋_GB2312" w:hAnsi="仿宋_GB2312" w:eastAsia="仿宋_GB2312" w:cs="仿宋_GB2312"/>
                <w:sz w:val="24"/>
                <w:szCs w:val="24"/>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4362360B">
        <w:tblPrEx>
          <w:tblLayout w:type="fixed"/>
        </w:tblPrEx>
        <w:tc>
          <w:tcPr>
            <w:tcW w:w="494" w:type="dxa"/>
          </w:tcPr>
          <w:p w14:paraId="1CDADC42">
            <w:pPr>
              <w:pStyle w:val="8"/>
              <w:jc w:val="both"/>
              <w:rPr>
                <w:sz w:val="24"/>
                <w:szCs w:val="24"/>
              </w:rPr>
            </w:pPr>
            <w:r>
              <w:rPr>
                <w:rFonts w:ascii="仿宋_GB2312" w:hAnsi="仿宋_GB2312" w:eastAsia="仿宋_GB2312" w:cs="仿宋_GB2312"/>
                <w:sz w:val="24"/>
                <w:szCs w:val="24"/>
              </w:rPr>
              <w:t>2</w:t>
            </w:r>
          </w:p>
        </w:tc>
        <w:tc>
          <w:tcPr>
            <w:tcW w:w="1456" w:type="dxa"/>
          </w:tcPr>
          <w:p w14:paraId="2EB3A35D">
            <w:pPr>
              <w:pStyle w:val="8"/>
              <w:jc w:val="both"/>
              <w:rPr>
                <w:sz w:val="24"/>
                <w:szCs w:val="24"/>
              </w:rPr>
            </w:pPr>
            <w:r>
              <w:rPr>
                <w:rFonts w:ascii="仿宋_GB2312" w:hAnsi="仿宋_GB2312" w:eastAsia="仿宋_GB2312" w:cs="仿宋_GB2312"/>
                <w:sz w:val="24"/>
                <w:szCs w:val="24"/>
              </w:rPr>
              <w:t>营业执照等证明文件</w:t>
            </w:r>
          </w:p>
        </w:tc>
        <w:tc>
          <w:tcPr>
            <w:tcW w:w="6572" w:type="dxa"/>
          </w:tcPr>
          <w:p w14:paraId="63AAF98C">
            <w:pPr>
              <w:pStyle w:val="8"/>
              <w:jc w:val="both"/>
              <w:rPr>
                <w:sz w:val="24"/>
                <w:szCs w:val="24"/>
              </w:rPr>
            </w:pPr>
            <w:r>
              <w:rPr>
                <w:rFonts w:ascii="仿宋_GB2312" w:hAnsi="仿宋_GB2312" w:eastAsia="仿宋_GB2312" w:cs="仿宋_GB2312"/>
                <w:sz w:val="24"/>
                <w:szCs w:val="24"/>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5A841127">
        <w:tblPrEx>
          <w:tblLayout w:type="fixed"/>
        </w:tblPrEx>
        <w:trPr>
          <w:trHeight w:val="90" w:hRule="atLeast"/>
        </w:trPr>
        <w:tc>
          <w:tcPr>
            <w:tcW w:w="494" w:type="dxa"/>
          </w:tcPr>
          <w:p w14:paraId="46F966D4">
            <w:pPr>
              <w:pStyle w:val="8"/>
              <w:jc w:val="both"/>
              <w:rPr>
                <w:sz w:val="24"/>
                <w:szCs w:val="24"/>
              </w:rPr>
            </w:pPr>
            <w:r>
              <w:rPr>
                <w:rFonts w:ascii="仿宋_GB2312" w:hAnsi="仿宋_GB2312" w:eastAsia="仿宋_GB2312" w:cs="仿宋_GB2312"/>
                <w:sz w:val="24"/>
                <w:szCs w:val="24"/>
              </w:rPr>
              <w:t>3</w:t>
            </w:r>
          </w:p>
        </w:tc>
        <w:tc>
          <w:tcPr>
            <w:tcW w:w="1456" w:type="dxa"/>
          </w:tcPr>
          <w:p w14:paraId="76CFEF5C">
            <w:pPr>
              <w:pStyle w:val="8"/>
              <w:jc w:val="both"/>
              <w:rPr>
                <w:sz w:val="24"/>
                <w:szCs w:val="24"/>
              </w:rPr>
            </w:pPr>
            <w:r>
              <w:rPr>
                <w:rFonts w:ascii="仿宋_GB2312" w:hAnsi="仿宋_GB2312" w:eastAsia="仿宋_GB2312" w:cs="仿宋_GB2312"/>
                <w:sz w:val="24"/>
                <w:szCs w:val="24"/>
              </w:rPr>
              <w:t>提供财务状况报告(财务报告、或资信证明）</w:t>
            </w:r>
          </w:p>
        </w:tc>
        <w:tc>
          <w:tcPr>
            <w:tcW w:w="6572" w:type="dxa"/>
          </w:tcPr>
          <w:p w14:paraId="36840B5D">
            <w:pPr>
              <w:pStyle w:val="8"/>
              <w:jc w:val="both"/>
              <w:rPr>
                <w:sz w:val="24"/>
                <w:szCs w:val="24"/>
              </w:rPr>
            </w:pPr>
            <w:r>
              <w:rPr>
                <w:rFonts w:ascii="仿宋_GB2312" w:hAnsi="仿宋_GB2312" w:eastAsia="仿宋_GB2312" w:cs="仿宋_GB2312"/>
                <w:sz w:val="24"/>
                <w:szCs w:val="24"/>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4D867328">
        <w:tblPrEx>
          <w:tblLayout w:type="fixed"/>
        </w:tblPrEx>
        <w:tc>
          <w:tcPr>
            <w:tcW w:w="494" w:type="dxa"/>
          </w:tcPr>
          <w:p w14:paraId="23514B5C">
            <w:pPr>
              <w:pStyle w:val="8"/>
              <w:jc w:val="both"/>
              <w:rPr>
                <w:sz w:val="24"/>
                <w:szCs w:val="24"/>
              </w:rPr>
            </w:pPr>
            <w:r>
              <w:rPr>
                <w:rFonts w:ascii="仿宋_GB2312" w:hAnsi="仿宋_GB2312" w:eastAsia="仿宋_GB2312" w:cs="仿宋_GB2312"/>
                <w:sz w:val="24"/>
                <w:szCs w:val="24"/>
              </w:rPr>
              <w:t>4</w:t>
            </w:r>
          </w:p>
        </w:tc>
        <w:tc>
          <w:tcPr>
            <w:tcW w:w="1456" w:type="dxa"/>
          </w:tcPr>
          <w:p w14:paraId="361360C4">
            <w:pPr>
              <w:pStyle w:val="8"/>
              <w:jc w:val="both"/>
              <w:rPr>
                <w:sz w:val="24"/>
                <w:szCs w:val="24"/>
              </w:rPr>
            </w:pPr>
            <w:r>
              <w:rPr>
                <w:rFonts w:ascii="仿宋_GB2312" w:hAnsi="仿宋_GB2312" w:eastAsia="仿宋_GB2312" w:cs="仿宋_GB2312"/>
                <w:sz w:val="24"/>
                <w:szCs w:val="24"/>
              </w:rPr>
              <w:t>依法缴纳税收证明材料</w:t>
            </w:r>
          </w:p>
        </w:tc>
        <w:tc>
          <w:tcPr>
            <w:tcW w:w="6572" w:type="dxa"/>
          </w:tcPr>
          <w:p w14:paraId="0371074C">
            <w:pPr>
              <w:pStyle w:val="8"/>
              <w:jc w:val="both"/>
              <w:rPr>
                <w:sz w:val="24"/>
                <w:szCs w:val="24"/>
              </w:rPr>
            </w:pPr>
            <w:r>
              <w:rPr>
                <w:rFonts w:ascii="仿宋_GB2312" w:hAnsi="仿宋_GB2312" w:eastAsia="仿宋_GB2312" w:cs="仿宋_GB2312"/>
                <w:sz w:val="24"/>
                <w:szCs w:val="24"/>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59023F47">
        <w:tblPrEx>
          <w:tblLayout w:type="fixed"/>
        </w:tblPrEx>
        <w:tc>
          <w:tcPr>
            <w:tcW w:w="494" w:type="dxa"/>
          </w:tcPr>
          <w:p w14:paraId="0C348754">
            <w:pPr>
              <w:pStyle w:val="8"/>
              <w:jc w:val="both"/>
              <w:rPr>
                <w:sz w:val="24"/>
                <w:szCs w:val="24"/>
              </w:rPr>
            </w:pPr>
            <w:r>
              <w:rPr>
                <w:rFonts w:ascii="仿宋_GB2312" w:hAnsi="仿宋_GB2312" w:eastAsia="仿宋_GB2312" w:cs="仿宋_GB2312"/>
                <w:sz w:val="24"/>
                <w:szCs w:val="24"/>
              </w:rPr>
              <w:t>5</w:t>
            </w:r>
          </w:p>
        </w:tc>
        <w:tc>
          <w:tcPr>
            <w:tcW w:w="1456" w:type="dxa"/>
          </w:tcPr>
          <w:p w14:paraId="59642764">
            <w:pPr>
              <w:pStyle w:val="8"/>
              <w:jc w:val="both"/>
              <w:rPr>
                <w:sz w:val="24"/>
                <w:szCs w:val="24"/>
              </w:rPr>
            </w:pPr>
            <w:r>
              <w:rPr>
                <w:rFonts w:ascii="仿宋_GB2312" w:hAnsi="仿宋_GB2312" w:eastAsia="仿宋_GB2312" w:cs="仿宋_GB2312"/>
                <w:sz w:val="24"/>
                <w:szCs w:val="24"/>
              </w:rPr>
              <w:t>依法缴纳社会保障资金证明材料</w:t>
            </w:r>
          </w:p>
        </w:tc>
        <w:tc>
          <w:tcPr>
            <w:tcW w:w="6572" w:type="dxa"/>
          </w:tcPr>
          <w:p w14:paraId="61817C1E">
            <w:pPr>
              <w:pStyle w:val="8"/>
              <w:jc w:val="both"/>
              <w:rPr>
                <w:sz w:val="24"/>
                <w:szCs w:val="24"/>
              </w:rPr>
            </w:pPr>
            <w:r>
              <w:rPr>
                <w:rFonts w:ascii="仿宋_GB2312" w:hAnsi="仿宋_GB2312" w:eastAsia="仿宋_GB2312" w:cs="仿宋_GB2312"/>
                <w:sz w:val="24"/>
                <w:szCs w:val="24"/>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3CA8E7B9">
        <w:tblPrEx>
          <w:tblLayout w:type="fixed"/>
        </w:tblPrEx>
        <w:tc>
          <w:tcPr>
            <w:tcW w:w="494" w:type="dxa"/>
          </w:tcPr>
          <w:p w14:paraId="7E2ADD6B">
            <w:pPr>
              <w:pStyle w:val="8"/>
              <w:jc w:val="both"/>
              <w:rPr>
                <w:sz w:val="24"/>
                <w:szCs w:val="24"/>
              </w:rPr>
            </w:pPr>
            <w:r>
              <w:rPr>
                <w:rFonts w:ascii="仿宋_GB2312" w:hAnsi="仿宋_GB2312" w:eastAsia="仿宋_GB2312" w:cs="仿宋_GB2312"/>
                <w:sz w:val="24"/>
                <w:szCs w:val="24"/>
              </w:rPr>
              <w:t>6</w:t>
            </w:r>
          </w:p>
        </w:tc>
        <w:tc>
          <w:tcPr>
            <w:tcW w:w="1456" w:type="dxa"/>
          </w:tcPr>
          <w:p w14:paraId="43AA8640">
            <w:pPr>
              <w:pStyle w:val="8"/>
              <w:jc w:val="both"/>
              <w:rPr>
                <w:sz w:val="24"/>
                <w:szCs w:val="24"/>
              </w:rPr>
            </w:pPr>
            <w:r>
              <w:rPr>
                <w:rFonts w:ascii="仿宋_GB2312" w:hAnsi="仿宋_GB2312" w:eastAsia="仿宋_GB2312" w:cs="仿宋_GB2312"/>
                <w:sz w:val="24"/>
                <w:szCs w:val="24"/>
              </w:rPr>
              <w:t>具备履行合同所必需设备和专业技术能力的声明函(若有)</w:t>
            </w:r>
          </w:p>
        </w:tc>
        <w:tc>
          <w:tcPr>
            <w:tcW w:w="6572" w:type="dxa"/>
          </w:tcPr>
          <w:p w14:paraId="4062D578">
            <w:pPr>
              <w:pStyle w:val="8"/>
              <w:jc w:val="both"/>
              <w:rPr>
                <w:sz w:val="24"/>
                <w:szCs w:val="24"/>
              </w:rPr>
            </w:pPr>
            <w:r>
              <w:rPr>
                <w:rFonts w:ascii="仿宋_GB2312" w:hAnsi="仿宋_GB2312" w:eastAsia="仿宋_GB2312" w:cs="仿宋_GB2312"/>
                <w:sz w:val="24"/>
                <w:szCs w:val="24"/>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43490C41">
        <w:tblPrEx>
          <w:tblLayout w:type="fixed"/>
        </w:tblPrEx>
        <w:tc>
          <w:tcPr>
            <w:tcW w:w="494" w:type="dxa"/>
          </w:tcPr>
          <w:p w14:paraId="7E79FAB1">
            <w:pPr>
              <w:pStyle w:val="8"/>
              <w:jc w:val="both"/>
              <w:rPr>
                <w:sz w:val="24"/>
                <w:szCs w:val="24"/>
              </w:rPr>
            </w:pPr>
            <w:r>
              <w:rPr>
                <w:rFonts w:ascii="仿宋_GB2312" w:hAnsi="仿宋_GB2312" w:eastAsia="仿宋_GB2312" w:cs="仿宋_GB2312"/>
                <w:sz w:val="24"/>
                <w:szCs w:val="24"/>
              </w:rPr>
              <w:t>7</w:t>
            </w:r>
          </w:p>
        </w:tc>
        <w:tc>
          <w:tcPr>
            <w:tcW w:w="1456" w:type="dxa"/>
          </w:tcPr>
          <w:p w14:paraId="7EECD470">
            <w:pPr>
              <w:pStyle w:val="8"/>
              <w:jc w:val="both"/>
              <w:rPr>
                <w:sz w:val="24"/>
                <w:szCs w:val="24"/>
              </w:rPr>
            </w:pPr>
            <w:r>
              <w:rPr>
                <w:rFonts w:ascii="仿宋_GB2312" w:hAnsi="仿宋_GB2312" w:eastAsia="仿宋_GB2312" w:cs="仿宋_GB2312"/>
                <w:sz w:val="24"/>
                <w:szCs w:val="24"/>
              </w:rPr>
              <w:t>参加采购活动前三年内在经营活动中没有重大违法记录的声明</w:t>
            </w:r>
          </w:p>
        </w:tc>
        <w:tc>
          <w:tcPr>
            <w:tcW w:w="6572" w:type="dxa"/>
          </w:tcPr>
          <w:p w14:paraId="3A103FDD">
            <w:pPr>
              <w:pStyle w:val="8"/>
              <w:jc w:val="both"/>
              <w:rPr>
                <w:sz w:val="24"/>
                <w:szCs w:val="24"/>
              </w:rPr>
            </w:pPr>
            <w:r>
              <w:rPr>
                <w:rFonts w:ascii="仿宋_GB2312" w:hAnsi="仿宋_GB2312" w:eastAsia="仿宋_GB2312" w:cs="仿宋_GB2312"/>
                <w:sz w:val="24"/>
                <w:szCs w:val="24"/>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33ABCA38">
        <w:tblPrEx>
          <w:tblLayout w:type="fixed"/>
        </w:tblPrEx>
        <w:tc>
          <w:tcPr>
            <w:tcW w:w="494" w:type="dxa"/>
          </w:tcPr>
          <w:p w14:paraId="11347ECB">
            <w:pPr>
              <w:pStyle w:val="8"/>
              <w:jc w:val="both"/>
              <w:rPr>
                <w:sz w:val="24"/>
                <w:szCs w:val="24"/>
              </w:rPr>
            </w:pPr>
            <w:r>
              <w:rPr>
                <w:rFonts w:ascii="仿宋_GB2312" w:hAnsi="仿宋_GB2312" w:eastAsia="仿宋_GB2312" w:cs="仿宋_GB2312"/>
                <w:sz w:val="24"/>
                <w:szCs w:val="24"/>
              </w:rPr>
              <w:t>8</w:t>
            </w:r>
          </w:p>
        </w:tc>
        <w:tc>
          <w:tcPr>
            <w:tcW w:w="1456" w:type="dxa"/>
          </w:tcPr>
          <w:p w14:paraId="2354DD9C">
            <w:pPr>
              <w:pStyle w:val="8"/>
              <w:jc w:val="both"/>
              <w:rPr>
                <w:sz w:val="24"/>
                <w:szCs w:val="24"/>
              </w:rPr>
            </w:pPr>
            <w:r>
              <w:rPr>
                <w:rFonts w:ascii="仿宋_GB2312" w:hAnsi="仿宋_GB2312" w:eastAsia="仿宋_GB2312" w:cs="仿宋_GB2312"/>
                <w:sz w:val="24"/>
                <w:szCs w:val="24"/>
              </w:rPr>
              <w:t>信用记录查询结果</w:t>
            </w:r>
          </w:p>
        </w:tc>
        <w:tc>
          <w:tcPr>
            <w:tcW w:w="6572" w:type="dxa"/>
          </w:tcPr>
          <w:p w14:paraId="09453883">
            <w:pPr>
              <w:pStyle w:val="8"/>
              <w:jc w:val="both"/>
              <w:rPr>
                <w:sz w:val="24"/>
                <w:szCs w:val="24"/>
              </w:rPr>
            </w:pPr>
            <w:r>
              <w:rPr>
                <w:rFonts w:ascii="仿宋_GB2312" w:hAnsi="仿宋_GB2312" w:eastAsia="仿宋_GB2312" w:cs="仿宋_GB2312"/>
                <w:sz w:val="24"/>
                <w:szCs w:val="24"/>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2A9D9DA8">
        <w:tblPrEx>
          <w:tblLayout w:type="fixed"/>
        </w:tblPrEx>
        <w:tc>
          <w:tcPr>
            <w:tcW w:w="494" w:type="dxa"/>
          </w:tcPr>
          <w:p w14:paraId="69C78892">
            <w:pPr>
              <w:pStyle w:val="8"/>
              <w:jc w:val="both"/>
              <w:rPr>
                <w:sz w:val="24"/>
                <w:szCs w:val="24"/>
              </w:rPr>
            </w:pPr>
            <w:r>
              <w:rPr>
                <w:rFonts w:ascii="仿宋_GB2312" w:hAnsi="仿宋_GB2312" w:eastAsia="仿宋_GB2312" w:cs="仿宋_GB2312"/>
                <w:sz w:val="24"/>
                <w:szCs w:val="24"/>
              </w:rPr>
              <w:t>9</w:t>
            </w:r>
          </w:p>
        </w:tc>
        <w:tc>
          <w:tcPr>
            <w:tcW w:w="1456" w:type="dxa"/>
          </w:tcPr>
          <w:p w14:paraId="498853E4">
            <w:pPr>
              <w:pStyle w:val="8"/>
              <w:jc w:val="both"/>
              <w:rPr>
                <w:sz w:val="24"/>
                <w:szCs w:val="24"/>
              </w:rPr>
            </w:pPr>
            <w:r>
              <w:rPr>
                <w:rFonts w:ascii="仿宋_GB2312" w:hAnsi="仿宋_GB2312" w:eastAsia="仿宋_GB2312" w:cs="仿宋_GB2312"/>
                <w:sz w:val="24"/>
                <w:szCs w:val="24"/>
              </w:rPr>
              <w:t>中小企业声明函（以资格条件落实中小企业扶持政策时适用 ）</w:t>
            </w:r>
          </w:p>
        </w:tc>
        <w:tc>
          <w:tcPr>
            <w:tcW w:w="6572" w:type="dxa"/>
          </w:tcPr>
          <w:p w14:paraId="2866E8D8">
            <w:pPr>
              <w:pStyle w:val="8"/>
              <w:jc w:val="both"/>
              <w:rPr>
                <w:sz w:val="24"/>
                <w:szCs w:val="24"/>
              </w:rPr>
            </w:pPr>
            <w:r>
              <w:rPr>
                <w:rFonts w:ascii="仿宋_GB2312" w:hAnsi="仿宋_GB2312" w:eastAsia="仿宋_GB2312" w:cs="仿宋_GB2312"/>
                <w:sz w:val="24"/>
                <w:szCs w:val="24"/>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70A03D2B">
        <w:tblPrEx>
          <w:tblLayout w:type="fixed"/>
        </w:tblPrEx>
        <w:tc>
          <w:tcPr>
            <w:tcW w:w="494" w:type="dxa"/>
          </w:tcPr>
          <w:p w14:paraId="2915A742">
            <w:pPr>
              <w:pStyle w:val="8"/>
              <w:jc w:val="both"/>
              <w:rPr>
                <w:sz w:val="24"/>
                <w:szCs w:val="24"/>
              </w:rPr>
            </w:pPr>
            <w:r>
              <w:rPr>
                <w:rFonts w:ascii="仿宋_GB2312" w:hAnsi="仿宋_GB2312" w:eastAsia="仿宋_GB2312" w:cs="仿宋_GB2312"/>
                <w:sz w:val="24"/>
                <w:szCs w:val="24"/>
              </w:rPr>
              <w:t>10</w:t>
            </w:r>
          </w:p>
        </w:tc>
        <w:tc>
          <w:tcPr>
            <w:tcW w:w="1456" w:type="dxa"/>
          </w:tcPr>
          <w:p w14:paraId="0DA14F57">
            <w:pPr>
              <w:pStyle w:val="8"/>
              <w:jc w:val="both"/>
              <w:rPr>
                <w:sz w:val="24"/>
                <w:szCs w:val="24"/>
              </w:rPr>
            </w:pPr>
            <w:r>
              <w:rPr>
                <w:rFonts w:ascii="仿宋_GB2312" w:hAnsi="仿宋_GB2312" w:eastAsia="仿宋_GB2312" w:cs="仿宋_GB2312"/>
                <w:sz w:val="24"/>
                <w:szCs w:val="24"/>
              </w:rPr>
              <w:t>联合体协议（若有）</w:t>
            </w:r>
          </w:p>
        </w:tc>
        <w:tc>
          <w:tcPr>
            <w:tcW w:w="6572" w:type="dxa"/>
          </w:tcPr>
          <w:p w14:paraId="66C72C7F">
            <w:pPr>
              <w:pStyle w:val="8"/>
              <w:jc w:val="both"/>
              <w:rPr>
                <w:sz w:val="24"/>
                <w:szCs w:val="24"/>
              </w:rPr>
            </w:pPr>
            <w:r>
              <w:rPr>
                <w:rFonts w:ascii="仿宋_GB2312" w:hAnsi="仿宋_GB2312" w:eastAsia="仿宋_GB2312" w:cs="仿宋_GB2312"/>
                <w:sz w:val="24"/>
                <w:szCs w:val="24"/>
              </w:rPr>
              <w:t>①招标文件接受联合体投标且投标人为联合体的，投标人应提供本协议；否则无须提供。 ②本协议由委托代理人签字或盖章的，应按照招标文件第七章载明的格式提供“单位授权书”。</w:t>
            </w:r>
          </w:p>
        </w:tc>
      </w:tr>
    </w:tbl>
    <w:p w14:paraId="7C7D2362">
      <w:pPr>
        <w:pStyle w:val="8"/>
        <w:jc w:val="both"/>
        <w:rPr>
          <w:sz w:val="24"/>
          <w:szCs w:val="24"/>
        </w:rPr>
      </w:pPr>
      <w:r>
        <w:rPr>
          <w:rFonts w:ascii="仿宋_GB2312" w:hAnsi="仿宋_GB2312" w:eastAsia="仿宋_GB2312" w:cs="仿宋_GB2312"/>
          <w:sz w:val="24"/>
          <w:szCs w:val="24"/>
        </w:rPr>
        <w:t>采购包2：</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94"/>
        <w:gridCol w:w="1456"/>
        <w:gridCol w:w="6572"/>
      </w:tblGrid>
      <w:tr w14:paraId="7A4F7601">
        <w:tblPrEx>
          <w:tblLayout w:type="fixed"/>
        </w:tblPrEx>
        <w:tc>
          <w:tcPr>
            <w:tcW w:w="494" w:type="dxa"/>
          </w:tcPr>
          <w:p w14:paraId="687017B8">
            <w:pPr>
              <w:pStyle w:val="8"/>
              <w:jc w:val="both"/>
              <w:rPr>
                <w:sz w:val="24"/>
                <w:szCs w:val="24"/>
              </w:rPr>
            </w:pPr>
            <w:r>
              <w:rPr>
                <w:rFonts w:ascii="仿宋_GB2312" w:hAnsi="仿宋_GB2312" w:eastAsia="仿宋_GB2312" w:cs="仿宋_GB2312"/>
                <w:sz w:val="24"/>
                <w:szCs w:val="24"/>
              </w:rPr>
              <w:t xml:space="preserve"> 序号</w:t>
            </w:r>
          </w:p>
        </w:tc>
        <w:tc>
          <w:tcPr>
            <w:tcW w:w="1456" w:type="dxa"/>
          </w:tcPr>
          <w:p w14:paraId="2EDBD2ED">
            <w:pPr>
              <w:pStyle w:val="8"/>
              <w:jc w:val="both"/>
              <w:rPr>
                <w:sz w:val="24"/>
                <w:szCs w:val="24"/>
              </w:rPr>
            </w:pPr>
            <w:r>
              <w:rPr>
                <w:rFonts w:ascii="仿宋_GB2312" w:hAnsi="仿宋_GB2312" w:eastAsia="仿宋_GB2312" w:cs="仿宋_GB2312"/>
                <w:sz w:val="24"/>
                <w:szCs w:val="24"/>
              </w:rPr>
              <w:t xml:space="preserve"> 资格审查要求概况</w:t>
            </w:r>
          </w:p>
        </w:tc>
        <w:tc>
          <w:tcPr>
            <w:tcW w:w="6572" w:type="dxa"/>
          </w:tcPr>
          <w:p w14:paraId="5AFC0451">
            <w:pPr>
              <w:pStyle w:val="8"/>
              <w:jc w:val="both"/>
              <w:rPr>
                <w:sz w:val="24"/>
                <w:szCs w:val="24"/>
              </w:rPr>
            </w:pPr>
            <w:r>
              <w:rPr>
                <w:rFonts w:ascii="仿宋_GB2312" w:hAnsi="仿宋_GB2312" w:eastAsia="仿宋_GB2312" w:cs="仿宋_GB2312"/>
                <w:sz w:val="24"/>
                <w:szCs w:val="24"/>
              </w:rPr>
              <w:t xml:space="preserve"> 评审点具体描述</w:t>
            </w:r>
          </w:p>
        </w:tc>
      </w:tr>
      <w:tr w14:paraId="3A474F3C">
        <w:tblPrEx>
          <w:tblLayout w:type="fixed"/>
        </w:tblPrEx>
        <w:tc>
          <w:tcPr>
            <w:tcW w:w="494" w:type="dxa"/>
          </w:tcPr>
          <w:p w14:paraId="25E2B82F">
            <w:pPr>
              <w:pStyle w:val="8"/>
              <w:jc w:val="both"/>
              <w:rPr>
                <w:sz w:val="24"/>
                <w:szCs w:val="24"/>
              </w:rPr>
            </w:pPr>
            <w:r>
              <w:rPr>
                <w:rFonts w:ascii="仿宋_GB2312" w:hAnsi="仿宋_GB2312" w:eastAsia="仿宋_GB2312" w:cs="仿宋_GB2312"/>
                <w:sz w:val="24"/>
                <w:szCs w:val="24"/>
              </w:rPr>
              <w:t>1</w:t>
            </w:r>
          </w:p>
        </w:tc>
        <w:tc>
          <w:tcPr>
            <w:tcW w:w="1456" w:type="dxa"/>
          </w:tcPr>
          <w:p w14:paraId="54070805">
            <w:pPr>
              <w:pStyle w:val="8"/>
              <w:jc w:val="both"/>
              <w:rPr>
                <w:sz w:val="24"/>
                <w:szCs w:val="24"/>
              </w:rPr>
            </w:pPr>
            <w:r>
              <w:rPr>
                <w:rFonts w:ascii="仿宋_GB2312" w:hAnsi="仿宋_GB2312" w:eastAsia="仿宋_GB2312" w:cs="仿宋_GB2312"/>
                <w:sz w:val="24"/>
                <w:szCs w:val="24"/>
              </w:rPr>
              <w:t>单位授权书</w:t>
            </w:r>
          </w:p>
        </w:tc>
        <w:tc>
          <w:tcPr>
            <w:tcW w:w="6572" w:type="dxa"/>
          </w:tcPr>
          <w:p w14:paraId="1CA413B7">
            <w:pPr>
              <w:pStyle w:val="8"/>
              <w:jc w:val="both"/>
              <w:rPr>
                <w:sz w:val="24"/>
                <w:szCs w:val="24"/>
              </w:rPr>
            </w:pPr>
            <w:r>
              <w:rPr>
                <w:rFonts w:ascii="仿宋_GB2312" w:hAnsi="仿宋_GB2312" w:eastAsia="仿宋_GB2312" w:cs="仿宋_GB2312"/>
                <w:sz w:val="24"/>
                <w:szCs w:val="24"/>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62BE44FB">
        <w:tblPrEx>
          <w:tblLayout w:type="fixed"/>
        </w:tblPrEx>
        <w:tc>
          <w:tcPr>
            <w:tcW w:w="494" w:type="dxa"/>
          </w:tcPr>
          <w:p w14:paraId="26B86647">
            <w:pPr>
              <w:pStyle w:val="8"/>
              <w:jc w:val="both"/>
              <w:rPr>
                <w:sz w:val="24"/>
                <w:szCs w:val="24"/>
              </w:rPr>
            </w:pPr>
            <w:r>
              <w:rPr>
                <w:rFonts w:ascii="仿宋_GB2312" w:hAnsi="仿宋_GB2312" w:eastAsia="仿宋_GB2312" w:cs="仿宋_GB2312"/>
                <w:sz w:val="24"/>
                <w:szCs w:val="24"/>
              </w:rPr>
              <w:t>2</w:t>
            </w:r>
          </w:p>
        </w:tc>
        <w:tc>
          <w:tcPr>
            <w:tcW w:w="1456" w:type="dxa"/>
          </w:tcPr>
          <w:p w14:paraId="5E5E4802">
            <w:pPr>
              <w:pStyle w:val="8"/>
              <w:jc w:val="both"/>
              <w:rPr>
                <w:sz w:val="24"/>
                <w:szCs w:val="24"/>
              </w:rPr>
            </w:pPr>
            <w:r>
              <w:rPr>
                <w:rFonts w:ascii="仿宋_GB2312" w:hAnsi="仿宋_GB2312" w:eastAsia="仿宋_GB2312" w:cs="仿宋_GB2312"/>
                <w:sz w:val="24"/>
                <w:szCs w:val="24"/>
              </w:rPr>
              <w:t>营业执照等证明文件</w:t>
            </w:r>
          </w:p>
        </w:tc>
        <w:tc>
          <w:tcPr>
            <w:tcW w:w="6572" w:type="dxa"/>
          </w:tcPr>
          <w:p w14:paraId="3DB31371">
            <w:pPr>
              <w:pStyle w:val="8"/>
              <w:jc w:val="both"/>
              <w:rPr>
                <w:sz w:val="24"/>
                <w:szCs w:val="24"/>
              </w:rPr>
            </w:pPr>
            <w:r>
              <w:rPr>
                <w:rFonts w:ascii="仿宋_GB2312" w:hAnsi="仿宋_GB2312" w:eastAsia="仿宋_GB2312" w:cs="仿宋_GB2312"/>
                <w:sz w:val="24"/>
                <w:szCs w:val="24"/>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19FA112D">
        <w:tblPrEx>
          <w:tblLayout w:type="fixed"/>
        </w:tblPrEx>
        <w:tc>
          <w:tcPr>
            <w:tcW w:w="494" w:type="dxa"/>
          </w:tcPr>
          <w:p w14:paraId="6F1554AE">
            <w:pPr>
              <w:pStyle w:val="8"/>
              <w:jc w:val="both"/>
              <w:rPr>
                <w:sz w:val="24"/>
                <w:szCs w:val="24"/>
              </w:rPr>
            </w:pPr>
            <w:r>
              <w:rPr>
                <w:rFonts w:ascii="仿宋_GB2312" w:hAnsi="仿宋_GB2312" w:eastAsia="仿宋_GB2312" w:cs="仿宋_GB2312"/>
                <w:sz w:val="24"/>
                <w:szCs w:val="24"/>
              </w:rPr>
              <w:t>3</w:t>
            </w:r>
          </w:p>
        </w:tc>
        <w:tc>
          <w:tcPr>
            <w:tcW w:w="1456" w:type="dxa"/>
          </w:tcPr>
          <w:p w14:paraId="6458E424">
            <w:pPr>
              <w:pStyle w:val="8"/>
              <w:jc w:val="both"/>
              <w:rPr>
                <w:sz w:val="24"/>
                <w:szCs w:val="24"/>
              </w:rPr>
            </w:pPr>
            <w:r>
              <w:rPr>
                <w:rFonts w:ascii="仿宋_GB2312" w:hAnsi="仿宋_GB2312" w:eastAsia="仿宋_GB2312" w:cs="仿宋_GB2312"/>
                <w:sz w:val="24"/>
                <w:szCs w:val="24"/>
              </w:rPr>
              <w:t>提供财务状况报告(财务报告、或资信证明）</w:t>
            </w:r>
          </w:p>
        </w:tc>
        <w:tc>
          <w:tcPr>
            <w:tcW w:w="6572" w:type="dxa"/>
          </w:tcPr>
          <w:p w14:paraId="29075FD9">
            <w:pPr>
              <w:pStyle w:val="8"/>
              <w:jc w:val="both"/>
              <w:rPr>
                <w:sz w:val="24"/>
                <w:szCs w:val="24"/>
              </w:rPr>
            </w:pPr>
            <w:r>
              <w:rPr>
                <w:rFonts w:ascii="仿宋_GB2312" w:hAnsi="仿宋_GB2312" w:eastAsia="仿宋_GB2312" w:cs="仿宋_GB2312"/>
                <w:sz w:val="24"/>
                <w:szCs w:val="24"/>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3F0E108A">
        <w:tblPrEx>
          <w:tblLayout w:type="fixed"/>
        </w:tblPrEx>
        <w:tc>
          <w:tcPr>
            <w:tcW w:w="494" w:type="dxa"/>
          </w:tcPr>
          <w:p w14:paraId="148BB948">
            <w:pPr>
              <w:pStyle w:val="8"/>
              <w:jc w:val="both"/>
              <w:rPr>
                <w:sz w:val="24"/>
                <w:szCs w:val="24"/>
              </w:rPr>
            </w:pPr>
            <w:r>
              <w:rPr>
                <w:rFonts w:ascii="仿宋_GB2312" w:hAnsi="仿宋_GB2312" w:eastAsia="仿宋_GB2312" w:cs="仿宋_GB2312"/>
                <w:sz w:val="24"/>
                <w:szCs w:val="24"/>
              </w:rPr>
              <w:t>4</w:t>
            </w:r>
          </w:p>
        </w:tc>
        <w:tc>
          <w:tcPr>
            <w:tcW w:w="1456" w:type="dxa"/>
          </w:tcPr>
          <w:p w14:paraId="745F92F4">
            <w:pPr>
              <w:pStyle w:val="8"/>
              <w:jc w:val="both"/>
              <w:rPr>
                <w:sz w:val="24"/>
                <w:szCs w:val="24"/>
              </w:rPr>
            </w:pPr>
            <w:r>
              <w:rPr>
                <w:rFonts w:ascii="仿宋_GB2312" w:hAnsi="仿宋_GB2312" w:eastAsia="仿宋_GB2312" w:cs="仿宋_GB2312"/>
                <w:sz w:val="24"/>
                <w:szCs w:val="24"/>
              </w:rPr>
              <w:t>依法缴纳税收证明材料</w:t>
            </w:r>
          </w:p>
        </w:tc>
        <w:tc>
          <w:tcPr>
            <w:tcW w:w="6572" w:type="dxa"/>
          </w:tcPr>
          <w:p w14:paraId="30993A2D">
            <w:pPr>
              <w:pStyle w:val="8"/>
              <w:jc w:val="both"/>
              <w:rPr>
                <w:sz w:val="24"/>
                <w:szCs w:val="24"/>
              </w:rPr>
            </w:pPr>
            <w:r>
              <w:rPr>
                <w:rFonts w:ascii="仿宋_GB2312" w:hAnsi="仿宋_GB2312" w:eastAsia="仿宋_GB2312" w:cs="仿宋_GB2312"/>
                <w:sz w:val="24"/>
                <w:szCs w:val="24"/>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2C78F92D">
        <w:tblPrEx>
          <w:tblLayout w:type="fixed"/>
        </w:tblPrEx>
        <w:tc>
          <w:tcPr>
            <w:tcW w:w="494" w:type="dxa"/>
          </w:tcPr>
          <w:p w14:paraId="3203B875">
            <w:pPr>
              <w:pStyle w:val="8"/>
              <w:jc w:val="both"/>
              <w:rPr>
                <w:sz w:val="24"/>
                <w:szCs w:val="24"/>
              </w:rPr>
            </w:pPr>
            <w:r>
              <w:rPr>
                <w:rFonts w:ascii="仿宋_GB2312" w:hAnsi="仿宋_GB2312" w:eastAsia="仿宋_GB2312" w:cs="仿宋_GB2312"/>
                <w:sz w:val="24"/>
                <w:szCs w:val="24"/>
              </w:rPr>
              <w:t>5</w:t>
            </w:r>
          </w:p>
        </w:tc>
        <w:tc>
          <w:tcPr>
            <w:tcW w:w="1456" w:type="dxa"/>
          </w:tcPr>
          <w:p w14:paraId="0665F46C">
            <w:pPr>
              <w:pStyle w:val="8"/>
              <w:jc w:val="both"/>
              <w:rPr>
                <w:sz w:val="24"/>
                <w:szCs w:val="24"/>
              </w:rPr>
            </w:pPr>
            <w:r>
              <w:rPr>
                <w:rFonts w:ascii="仿宋_GB2312" w:hAnsi="仿宋_GB2312" w:eastAsia="仿宋_GB2312" w:cs="仿宋_GB2312"/>
                <w:sz w:val="24"/>
                <w:szCs w:val="24"/>
              </w:rPr>
              <w:t>依法缴纳社会保障资金证明材料</w:t>
            </w:r>
          </w:p>
        </w:tc>
        <w:tc>
          <w:tcPr>
            <w:tcW w:w="6572" w:type="dxa"/>
          </w:tcPr>
          <w:p w14:paraId="71F195AC">
            <w:pPr>
              <w:pStyle w:val="8"/>
              <w:jc w:val="both"/>
              <w:rPr>
                <w:sz w:val="24"/>
                <w:szCs w:val="24"/>
              </w:rPr>
            </w:pPr>
            <w:r>
              <w:rPr>
                <w:rFonts w:ascii="仿宋_GB2312" w:hAnsi="仿宋_GB2312" w:eastAsia="仿宋_GB2312" w:cs="仿宋_GB2312"/>
                <w:sz w:val="24"/>
                <w:szCs w:val="24"/>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6849CD1E">
        <w:tblPrEx>
          <w:tblLayout w:type="fixed"/>
        </w:tblPrEx>
        <w:tc>
          <w:tcPr>
            <w:tcW w:w="494" w:type="dxa"/>
          </w:tcPr>
          <w:p w14:paraId="3E9351BB">
            <w:pPr>
              <w:pStyle w:val="8"/>
              <w:jc w:val="both"/>
              <w:rPr>
                <w:sz w:val="24"/>
                <w:szCs w:val="24"/>
              </w:rPr>
            </w:pPr>
            <w:r>
              <w:rPr>
                <w:rFonts w:ascii="仿宋_GB2312" w:hAnsi="仿宋_GB2312" w:eastAsia="仿宋_GB2312" w:cs="仿宋_GB2312"/>
                <w:sz w:val="24"/>
                <w:szCs w:val="24"/>
              </w:rPr>
              <w:t>6</w:t>
            </w:r>
          </w:p>
        </w:tc>
        <w:tc>
          <w:tcPr>
            <w:tcW w:w="1456" w:type="dxa"/>
          </w:tcPr>
          <w:p w14:paraId="75576498">
            <w:pPr>
              <w:pStyle w:val="8"/>
              <w:jc w:val="both"/>
              <w:rPr>
                <w:sz w:val="24"/>
                <w:szCs w:val="24"/>
              </w:rPr>
            </w:pPr>
            <w:r>
              <w:rPr>
                <w:rFonts w:ascii="仿宋_GB2312" w:hAnsi="仿宋_GB2312" w:eastAsia="仿宋_GB2312" w:cs="仿宋_GB2312"/>
                <w:sz w:val="24"/>
                <w:szCs w:val="24"/>
              </w:rPr>
              <w:t>具备履行合同所必需设备和专业技术能力的声明函(若有)</w:t>
            </w:r>
          </w:p>
        </w:tc>
        <w:tc>
          <w:tcPr>
            <w:tcW w:w="6572" w:type="dxa"/>
          </w:tcPr>
          <w:p w14:paraId="46257696">
            <w:pPr>
              <w:pStyle w:val="8"/>
              <w:jc w:val="both"/>
              <w:rPr>
                <w:sz w:val="24"/>
                <w:szCs w:val="24"/>
              </w:rPr>
            </w:pPr>
            <w:r>
              <w:rPr>
                <w:rFonts w:ascii="仿宋_GB2312" w:hAnsi="仿宋_GB2312" w:eastAsia="仿宋_GB2312" w:cs="仿宋_GB2312"/>
                <w:sz w:val="24"/>
                <w:szCs w:val="24"/>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14DE5139">
        <w:tblPrEx>
          <w:tblLayout w:type="fixed"/>
        </w:tblPrEx>
        <w:tc>
          <w:tcPr>
            <w:tcW w:w="494" w:type="dxa"/>
          </w:tcPr>
          <w:p w14:paraId="444979D0">
            <w:pPr>
              <w:pStyle w:val="8"/>
              <w:jc w:val="both"/>
              <w:rPr>
                <w:sz w:val="24"/>
                <w:szCs w:val="24"/>
              </w:rPr>
            </w:pPr>
            <w:r>
              <w:rPr>
                <w:rFonts w:ascii="仿宋_GB2312" w:hAnsi="仿宋_GB2312" w:eastAsia="仿宋_GB2312" w:cs="仿宋_GB2312"/>
                <w:sz w:val="24"/>
                <w:szCs w:val="24"/>
              </w:rPr>
              <w:t>7</w:t>
            </w:r>
          </w:p>
        </w:tc>
        <w:tc>
          <w:tcPr>
            <w:tcW w:w="1456" w:type="dxa"/>
          </w:tcPr>
          <w:p w14:paraId="262B1CEA">
            <w:pPr>
              <w:pStyle w:val="8"/>
              <w:jc w:val="both"/>
              <w:rPr>
                <w:sz w:val="24"/>
                <w:szCs w:val="24"/>
              </w:rPr>
            </w:pPr>
            <w:r>
              <w:rPr>
                <w:rFonts w:ascii="仿宋_GB2312" w:hAnsi="仿宋_GB2312" w:eastAsia="仿宋_GB2312" w:cs="仿宋_GB2312"/>
                <w:sz w:val="24"/>
                <w:szCs w:val="24"/>
              </w:rPr>
              <w:t>参加采购活动前三年内在经营活动中没有重大违法记录的声明</w:t>
            </w:r>
          </w:p>
        </w:tc>
        <w:tc>
          <w:tcPr>
            <w:tcW w:w="6572" w:type="dxa"/>
          </w:tcPr>
          <w:p w14:paraId="74D4D8EC">
            <w:pPr>
              <w:pStyle w:val="8"/>
              <w:jc w:val="both"/>
              <w:rPr>
                <w:sz w:val="24"/>
                <w:szCs w:val="24"/>
              </w:rPr>
            </w:pPr>
            <w:r>
              <w:rPr>
                <w:rFonts w:ascii="仿宋_GB2312" w:hAnsi="仿宋_GB2312" w:eastAsia="仿宋_GB2312" w:cs="仿宋_GB2312"/>
                <w:sz w:val="24"/>
                <w:szCs w:val="24"/>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45524EF2">
        <w:tblPrEx>
          <w:tblLayout w:type="fixed"/>
        </w:tblPrEx>
        <w:tc>
          <w:tcPr>
            <w:tcW w:w="494" w:type="dxa"/>
          </w:tcPr>
          <w:p w14:paraId="1DF7A44C">
            <w:pPr>
              <w:pStyle w:val="8"/>
              <w:jc w:val="both"/>
              <w:rPr>
                <w:sz w:val="24"/>
                <w:szCs w:val="24"/>
              </w:rPr>
            </w:pPr>
            <w:r>
              <w:rPr>
                <w:rFonts w:ascii="仿宋_GB2312" w:hAnsi="仿宋_GB2312" w:eastAsia="仿宋_GB2312" w:cs="仿宋_GB2312"/>
                <w:sz w:val="24"/>
                <w:szCs w:val="24"/>
              </w:rPr>
              <w:t>8</w:t>
            </w:r>
          </w:p>
        </w:tc>
        <w:tc>
          <w:tcPr>
            <w:tcW w:w="1456" w:type="dxa"/>
          </w:tcPr>
          <w:p w14:paraId="36491AC1">
            <w:pPr>
              <w:pStyle w:val="8"/>
              <w:jc w:val="both"/>
              <w:rPr>
                <w:sz w:val="24"/>
                <w:szCs w:val="24"/>
              </w:rPr>
            </w:pPr>
            <w:r>
              <w:rPr>
                <w:rFonts w:ascii="仿宋_GB2312" w:hAnsi="仿宋_GB2312" w:eastAsia="仿宋_GB2312" w:cs="仿宋_GB2312"/>
                <w:sz w:val="24"/>
                <w:szCs w:val="24"/>
              </w:rPr>
              <w:t>信用记录查询结果</w:t>
            </w:r>
          </w:p>
        </w:tc>
        <w:tc>
          <w:tcPr>
            <w:tcW w:w="6572" w:type="dxa"/>
          </w:tcPr>
          <w:p w14:paraId="16FD4CDE">
            <w:pPr>
              <w:pStyle w:val="8"/>
              <w:jc w:val="both"/>
              <w:rPr>
                <w:sz w:val="24"/>
                <w:szCs w:val="24"/>
              </w:rPr>
            </w:pPr>
            <w:r>
              <w:rPr>
                <w:rFonts w:ascii="仿宋_GB2312" w:hAnsi="仿宋_GB2312" w:eastAsia="仿宋_GB2312" w:cs="仿宋_GB2312"/>
                <w:sz w:val="24"/>
                <w:szCs w:val="24"/>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0E6E4317">
        <w:tblPrEx>
          <w:tblLayout w:type="fixed"/>
        </w:tblPrEx>
        <w:tc>
          <w:tcPr>
            <w:tcW w:w="494" w:type="dxa"/>
          </w:tcPr>
          <w:p w14:paraId="4427150F">
            <w:pPr>
              <w:pStyle w:val="8"/>
              <w:jc w:val="both"/>
              <w:rPr>
                <w:sz w:val="24"/>
                <w:szCs w:val="24"/>
              </w:rPr>
            </w:pPr>
            <w:r>
              <w:rPr>
                <w:rFonts w:ascii="仿宋_GB2312" w:hAnsi="仿宋_GB2312" w:eastAsia="仿宋_GB2312" w:cs="仿宋_GB2312"/>
                <w:sz w:val="24"/>
                <w:szCs w:val="24"/>
              </w:rPr>
              <w:t>9</w:t>
            </w:r>
          </w:p>
        </w:tc>
        <w:tc>
          <w:tcPr>
            <w:tcW w:w="1456" w:type="dxa"/>
          </w:tcPr>
          <w:p w14:paraId="6CAC2017">
            <w:pPr>
              <w:pStyle w:val="8"/>
              <w:jc w:val="both"/>
              <w:rPr>
                <w:sz w:val="24"/>
                <w:szCs w:val="24"/>
              </w:rPr>
            </w:pPr>
            <w:r>
              <w:rPr>
                <w:rFonts w:ascii="仿宋_GB2312" w:hAnsi="仿宋_GB2312" w:eastAsia="仿宋_GB2312" w:cs="仿宋_GB2312"/>
                <w:sz w:val="24"/>
                <w:szCs w:val="24"/>
              </w:rPr>
              <w:t>中小企业声明函（以资格条件落实中小企业扶持政策时适用 ）</w:t>
            </w:r>
          </w:p>
        </w:tc>
        <w:tc>
          <w:tcPr>
            <w:tcW w:w="6572" w:type="dxa"/>
          </w:tcPr>
          <w:p w14:paraId="79F12751">
            <w:pPr>
              <w:pStyle w:val="8"/>
              <w:jc w:val="both"/>
              <w:rPr>
                <w:sz w:val="24"/>
                <w:szCs w:val="24"/>
              </w:rPr>
            </w:pPr>
            <w:r>
              <w:rPr>
                <w:rFonts w:ascii="仿宋_GB2312" w:hAnsi="仿宋_GB2312" w:eastAsia="仿宋_GB2312" w:cs="仿宋_GB2312"/>
                <w:sz w:val="24"/>
                <w:szCs w:val="24"/>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2ABDCD1A">
        <w:tblPrEx>
          <w:tblLayout w:type="fixed"/>
        </w:tblPrEx>
        <w:tc>
          <w:tcPr>
            <w:tcW w:w="494" w:type="dxa"/>
          </w:tcPr>
          <w:p w14:paraId="49705982">
            <w:pPr>
              <w:pStyle w:val="8"/>
              <w:jc w:val="both"/>
              <w:rPr>
                <w:sz w:val="24"/>
                <w:szCs w:val="24"/>
              </w:rPr>
            </w:pPr>
            <w:r>
              <w:rPr>
                <w:rFonts w:ascii="仿宋_GB2312" w:hAnsi="仿宋_GB2312" w:eastAsia="仿宋_GB2312" w:cs="仿宋_GB2312"/>
                <w:sz w:val="24"/>
                <w:szCs w:val="24"/>
              </w:rPr>
              <w:t>10</w:t>
            </w:r>
          </w:p>
        </w:tc>
        <w:tc>
          <w:tcPr>
            <w:tcW w:w="1456" w:type="dxa"/>
          </w:tcPr>
          <w:p w14:paraId="02D8604D">
            <w:pPr>
              <w:pStyle w:val="8"/>
              <w:jc w:val="both"/>
              <w:rPr>
                <w:sz w:val="24"/>
                <w:szCs w:val="24"/>
              </w:rPr>
            </w:pPr>
            <w:r>
              <w:rPr>
                <w:rFonts w:ascii="仿宋_GB2312" w:hAnsi="仿宋_GB2312" w:eastAsia="仿宋_GB2312" w:cs="仿宋_GB2312"/>
                <w:sz w:val="24"/>
                <w:szCs w:val="24"/>
              </w:rPr>
              <w:t>联合体协议（若有）</w:t>
            </w:r>
          </w:p>
        </w:tc>
        <w:tc>
          <w:tcPr>
            <w:tcW w:w="6572" w:type="dxa"/>
          </w:tcPr>
          <w:p w14:paraId="314782F8">
            <w:pPr>
              <w:pStyle w:val="8"/>
              <w:jc w:val="both"/>
              <w:rPr>
                <w:sz w:val="24"/>
                <w:szCs w:val="24"/>
              </w:rPr>
            </w:pPr>
            <w:r>
              <w:rPr>
                <w:rFonts w:ascii="仿宋_GB2312" w:hAnsi="仿宋_GB2312" w:eastAsia="仿宋_GB2312" w:cs="仿宋_GB2312"/>
                <w:sz w:val="24"/>
                <w:szCs w:val="24"/>
              </w:rPr>
              <w:t>①招标文件接受联合体投标且投标人为联合体的，投标人应提供本协议；否则无须提供。 ②本协议由委托代理人签字或盖章的，应按照招标文件第七章载明的格式提供“单位授权书”。</w:t>
            </w:r>
          </w:p>
        </w:tc>
      </w:tr>
    </w:tbl>
    <w:p w14:paraId="443AE172">
      <w:pPr>
        <w:pStyle w:val="8"/>
        <w:ind w:firstLine="480"/>
        <w:jc w:val="both"/>
        <w:rPr>
          <w:sz w:val="24"/>
          <w:szCs w:val="24"/>
        </w:rPr>
      </w:pPr>
      <w:r>
        <w:rPr>
          <w:rFonts w:ascii="仿宋_GB2312" w:hAnsi="仿宋_GB2312" w:eastAsia="仿宋_GB2312" w:cs="仿宋_GB2312"/>
          <w:sz w:val="24"/>
          <w:szCs w:val="24"/>
        </w:rPr>
        <w:t>※备注说明</w:t>
      </w:r>
    </w:p>
    <w:p w14:paraId="2F6F2DE6">
      <w:pPr>
        <w:pStyle w:val="8"/>
        <w:ind w:firstLine="480"/>
        <w:jc w:val="both"/>
        <w:rPr>
          <w:sz w:val="24"/>
          <w:szCs w:val="24"/>
        </w:rPr>
      </w:pPr>
      <w:r>
        <w:rPr>
          <w:rFonts w:ascii="仿宋_GB2312" w:hAnsi="仿宋_GB2312" w:eastAsia="仿宋_GB2312" w:cs="仿宋_GB2312"/>
          <w:sz w:val="24"/>
          <w:szCs w:val="24"/>
        </w:rPr>
        <w:t>①投标人应根据自身实际情况提供上述资格要求的证明材料，格式可参考招标文件第七章提供。</w:t>
      </w:r>
    </w:p>
    <w:p w14:paraId="1AC914CA">
      <w:pPr>
        <w:pStyle w:val="8"/>
        <w:ind w:firstLine="480"/>
        <w:jc w:val="both"/>
        <w:rPr>
          <w:sz w:val="24"/>
          <w:szCs w:val="24"/>
        </w:rPr>
      </w:pPr>
      <w:r>
        <w:rPr>
          <w:rFonts w:ascii="仿宋_GB2312" w:hAnsi="仿宋_GB2312" w:eastAsia="仿宋_GB2312" w:cs="仿宋_GB2312"/>
          <w:sz w:val="24"/>
          <w:szCs w:val="24"/>
        </w:rPr>
        <w:t>②投标人提供的相应证明材料复印件均应符合：内容完整、清晰、整洁，并由投标人加盖其单位公章。</w:t>
      </w:r>
    </w:p>
    <w:p w14:paraId="5435477A">
      <w:pPr>
        <w:pStyle w:val="8"/>
        <w:ind w:firstLine="480"/>
        <w:jc w:val="left"/>
        <w:rPr>
          <w:sz w:val="24"/>
          <w:szCs w:val="24"/>
        </w:rPr>
      </w:pPr>
      <w:r>
        <w:rPr>
          <w:rFonts w:ascii="仿宋_GB2312" w:hAnsi="仿宋_GB2312" w:eastAsia="仿宋_GB2312" w:cs="仿宋_GB2312"/>
          <w:sz w:val="24"/>
          <w:szCs w:val="24"/>
        </w:rPr>
        <w:t>③根据招标文件第四章第一点资格审查的1.3“④其他资格证明文件”要求，允许供应商采用资格承诺制的并提供符合要求的资格承诺函，视为满足招标文件的资格要求。</w:t>
      </w:r>
    </w:p>
    <w:p w14:paraId="6736699D">
      <w:pPr>
        <w:pStyle w:val="8"/>
        <w:ind w:firstLine="480"/>
        <w:jc w:val="both"/>
        <w:rPr>
          <w:sz w:val="24"/>
          <w:szCs w:val="24"/>
        </w:rPr>
      </w:pPr>
      <w:r>
        <w:rPr>
          <w:rFonts w:ascii="仿宋_GB2312" w:hAnsi="仿宋_GB2312" w:eastAsia="仿宋_GB2312" w:cs="仿宋_GB2312"/>
          <w:sz w:val="24"/>
          <w:szCs w:val="24"/>
        </w:rPr>
        <w:t>④.其他资格证明文件：</w:t>
      </w:r>
    </w:p>
    <w:p w14:paraId="58645691">
      <w:pPr>
        <w:pStyle w:val="8"/>
        <w:jc w:val="left"/>
        <w:rPr>
          <w:sz w:val="24"/>
          <w:szCs w:val="24"/>
        </w:rPr>
      </w:pPr>
      <w:r>
        <w:rPr>
          <w:rFonts w:ascii="仿宋_GB2312" w:hAnsi="仿宋_GB2312" w:eastAsia="仿宋_GB2312" w:cs="仿宋_GB2312"/>
          <w:sz w:val="24"/>
          <w:szCs w:val="24"/>
        </w:rPr>
        <w:t>采购包1：</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438"/>
        <w:gridCol w:w="7084"/>
      </w:tblGrid>
      <w:tr w14:paraId="0D92DE17">
        <w:tblPrEx>
          <w:tblLayout w:type="fixed"/>
        </w:tblPrEx>
        <w:tc>
          <w:tcPr>
            <w:tcW w:w="1438" w:type="dxa"/>
          </w:tcPr>
          <w:p w14:paraId="19D2A385">
            <w:pPr>
              <w:pStyle w:val="8"/>
              <w:jc w:val="left"/>
              <w:rPr>
                <w:sz w:val="24"/>
                <w:szCs w:val="24"/>
              </w:rPr>
            </w:pPr>
            <w:r>
              <w:rPr>
                <w:rFonts w:ascii="仿宋_GB2312" w:hAnsi="仿宋_GB2312" w:eastAsia="仿宋_GB2312" w:cs="仿宋_GB2312"/>
                <w:sz w:val="24"/>
                <w:szCs w:val="24"/>
              </w:rPr>
              <w:t xml:space="preserve"> 资格审查要求概况</w:t>
            </w:r>
          </w:p>
        </w:tc>
        <w:tc>
          <w:tcPr>
            <w:tcW w:w="7084" w:type="dxa"/>
          </w:tcPr>
          <w:p w14:paraId="5394D782">
            <w:pPr>
              <w:pStyle w:val="8"/>
              <w:jc w:val="left"/>
              <w:rPr>
                <w:sz w:val="24"/>
                <w:szCs w:val="24"/>
              </w:rPr>
            </w:pPr>
            <w:r>
              <w:rPr>
                <w:rFonts w:ascii="仿宋_GB2312" w:hAnsi="仿宋_GB2312" w:eastAsia="仿宋_GB2312" w:cs="仿宋_GB2312"/>
                <w:sz w:val="24"/>
                <w:szCs w:val="24"/>
              </w:rPr>
              <w:t xml:space="preserve"> 评审点具体描述</w:t>
            </w:r>
          </w:p>
        </w:tc>
      </w:tr>
      <w:tr w14:paraId="5227C081">
        <w:tblPrEx>
          <w:tblLayout w:type="fixed"/>
        </w:tblPrEx>
        <w:tc>
          <w:tcPr>
            <w:tcW w:w="1438" w:type="dxa"/>
          </w:tcPr>
          <w:p w14:paraId="341C8BF7">
            <w:pPr>
              <w:pStyle w:val="8"/>
              <w:jc w:val="left"/>
              <w:rPr>
                <w:sz w:val="24"/>
                <w:szCs w:val="24"/>
              </w:rPr>
            </w:pPr>
            <w:r>
              <w:rPr>
                <w:rFonts w:ascii="仿宋_GB2312" w:hAnsi="仿宋_GB2312" w:eastAsia="仿宋_GB2312" w:cs="仿宋_GB2312"/>
                <w:sz w:val="24"/>
                <w:szCs w:val="24"/>
              </w:rPr>
              <w:t>资格承诺函</w:t>
            </w:r>
          </w:p>
        </w:tc>
        <w:tc>
          <w:tcPr>
            <w:tcW w:w="7084" w:type="dxa"/>
          </w:tcPr>
          <w:p w14:paraId="3A6B13F4">
            <w:pPr>
              <w:pStyle w:val="8"/>
              <w:jc w:val="left"/>
              <w:rPr>
                <w:sz w:val="24"/>
                <w:szCs w:val="24"/>
              </w:rPr>
            </w:pPr>
            <w:r>
              <w:rPr>
                <w:rFonts w:ascii="仿宋_GB2312" w:hAnsi="仿宋_GB2312" w:eastAsia="仿宋_GB2312" w:cs="仿宋_GB2312"/>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6CFD8320">
        <w:tblPrEx>
          <w:tblLayout w:type="fixed"/>
        </w:tblPrEx>
        <w:tc>
          <w:tcPr>
            <w:tcW w:w="1438" w:type="dxa"/>
          </w:tcPr>
          <w:p w14:paraId="39989355">
            <w:pPr>
              <w:pStyle w:val="8"/>
              <w:jc w:val="left"/>
              <w:rPr>
                <w:sz w:val="24"/>
                <w:szCs w:val="24"/>
              </w:rPr>
            </w:pPr>
            <w:r>
              <w:rPr>
                <w:rFonts w:ascii="仿宋_GB2312" w:hAnsi="仿宋_GB2312" w:eastAsia="仿宋_GB2312" w:cs="仿宋_GB2312"/>
                <w:sz w:val="24"/>
                <w:szCs w:val="24"/>
              </w:rPr>
              <w:t>本采购包属于专门面向中小企业采购。</w:t>
            </w:r>
          </w:p>
        </w:tc>
        <w:tc>
          <w:tcPr>
            <w:tcW w:w="7084" w:type="dxa"/>
          </w:tcPr>
          <w:p w14:paraId="2E275DA6">
            <w:pPr>
              <w:pStyle w:val="8"/>
              <w:jc w:val="left"/>
              <w:rPr>
                <w:sz w:val="24"/>
                <w:szCs w:val="24"/>
              </w:rPr>
            </w:pPr>
            <w:r>
              <w:rPr>
                <w:rFonts w:ascii="仿宋_GB2312" w:hAnsi="仿宋_GB2312" w:eastAsia="仿宋_GB2312" w:cs="仿宋_GB2312"/>
                <w:sz w:val="24"/>
                <w:szCs w:val="24"/>
              </w:rPr>
              <w:t>本采购包为专门面向中小企业采购，投标人须提供中小企业声明函。监狱企业、残疾人福利性单位视同小型、微型企业。</w:t>
            </w:r>
          </w:p>
        </w:tc>
      </w:tr>
    </w:tbl>
    <w:p w14:paraId="14DCFF01">
      <w:pPr>
        <w:pStyle w:val="8"/>
        <w:jc w:val="left"/>
        <w:rPr>
          <w:sz w:val="24"/>
          <w:szCs w:val="24"/>
        </w:rPr>
      </w:pPr>
      <w:r>
        <w:rPr>
          <w:rFonts w:ascii="仿宋_GB2312" w:hAnsi="仿宋_GB2312" w:eastAsia="仿宋_GB2312" w:cs="仿宋_GB2312"/>
          <w:sz w:val="24"/>
          <w:szCs w:val="24"/>
        </w:rPr>
        <w:t>采购包2：</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438"/>
        <w:gridCol w:w="7084"/>
      </w:tblGrid>
      <w:tr w14:paraId="13ABC7B3">
        <w:tblPrEx>
          <w:tblLayout w:type="fixed"/>
        </w:tblPrEx>
        <w:tc>
          <w:tcPr>
            <w:tcW w:w="1438" w:type="dxa"/>
          </w:tcPr>
          <w:p w14:paraId="7A245A3B">
            <w:pPr>
              <w:pStyle w:val="8"/>
              <w:jc w:val="left"/>
              <w:rPr>
                <w:sz w:val="24"/>
                <w:szCs w:val="24"/>
              </w:rPr>
            </w:pPr>
            <w:r>
              <w:rPr>
                <w:rFonts w:ascii="仿宋_GB2312" w:hAnsi="仿宋_GB2312" w:eastAsia="仿宋_GB2312" w:cs="仿宋_GB2312"/>
                <w:sz w:val="24"/>
                <w:szCs w:val="24"/>
              </w:rPr>
              <w:t xml:space="preserve"> 资格审查要求概况</w:t>
            </w:r>
          </w:p>
        </w:tc>
        <w:tc>
          <w:tcPr>
            <w:tcW w:w="7084" w:type="dxa"/>
          </w:tcPr>
          <w:p w14:paraId="7FCA856C">
            <w:pPr>
              <w:pStyle w:val="8"/>
              <w:jc w:val="left"/>
              <w:rPr>
                <w:sz w:val="24"/>
                <w:szCs w:val="24"/>
              </w:rPr>
            </w:pPr>
            <w:r>
              <w:rPr>
                <w:rFonts w:ascii="仿宋_GB2312" w:hAnsi="仿宋_GB2312" w:eastAsia="仿宋_GB2312" w:cs="仿宋_GB2312"/>
                <w:sz w:val="24"/>
                <w:szCs w:val="24"/>
              </w:rPr>
              <w:t xml:space="preserve"> 评审点具体描述</w:t>
            </w:r>
          </w:p>
        </w:tc>
      </w:tr>
      <w:tr w14:paraId="0C2F4401">
        <w:tblPrEx>
          <w:tblLayout w:type="fixed"/>
        </w:tblPrEx>
        <w:tc>
          <w:tcPr>
            <w:tcW w:w="1438" w:type="dxa"/>
          </w:tcPr>
          <w:p w14:paraId="1D6A5C9E">
            <w:pPr>
              <w:pStyle w:val="8"/>
              <w:jc w:val="left"/>
              <w:rPr>
                <w:sz w:val="24"/>
                <w:szCs w:val="24"/>
              </w:rPr>
            </w:pPr>
            <w:r>
              <w:rPr>
                <w:rFonts w:ascii="仿宋_GB2312" w:hAnsi="仿宋_GB2312" w:eastAsia="仿宋_GB2312" w:cs="仿宋_GB2312"/>
                <w:sz w:val="24"/>
                <w:szCs w:val="24"/>
              </w:rPr>
              <w:t>资格承诺函</w:t>
            </w:r>
          </w:p>
        </w:tc>
        <w:tc>
          <w:tcPr>
            <w:tcW w:w="7084" w:type="dxa"/>
          </w:tcPr>
          <w:p w14:paraId="5AA94F3E">
            <w:pPr>
              <w:pStyle w:val="8"/>
              <w:jc w:val="left"/>
              <w:rPr>
                <w:sz w:val="24"/>
                <w:szCs w:val="24"/>
              </w:rPr>
            </w:pPr>
            <w:r>
              <w:rPr>
                <w:rFonts w:ascii="仿宋_GB2312" w:hAnsi="仿宋_GB2312" w:eastAsia="仿宋_GB2312" w:cs="仿宋_GB2312"/>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16ADBB38">
        <w:tblPrEx>
          <w:tblLayout w:type="fixed"/>
        </w:tblPrEx>
        <w:tc>
          <w:tcPr>
            <w:tcW w:w="1438" w:type="dxa"/>
          </w:tcPr>
          <w:p w14:paraId="6B09FD5A">
            <w:pPr>
              <w:pStyle w:val="8"/>
              <w:jc w:val="left"/>
              <w:rPr>
                <w:sz w:val="24"/>
                <w:szCs w:val="24"/>
              </w:rPr>
            </w:pPr>
            <w:r>
              <w:rPr>
                <w:rFonts w:ascii="仿宋_GB2312" w:hAnsi="仿宋_GB2312" w:eastAsia="仿宋_GB2312" w:cs="仿宋_GB2312"/>
                <w:sz w:val="24"/>
                <w:szCs w:val="24"/>
              </w:rPr>
              <w:t>本采购包属于专门面向中小企业采购。</w:t>
            </w:r>
          </w:p>
        </w:tc>
        <w:tc>
          <w:tcPr>
            <w:tcW w:w="7084" w:type="dxa"/>
          </w:tcPr>
          <w:p w14:paraId="7B019EC3">
            <w:pPr>
              <w:pStyle w:val="8"/>
              <w:jc w:val="left"/>
              <w:rPr>
                <w:sz w:val="24"/>
                <w:szCs w:val="24"/>
              </w:rPr>
            </w:pPr>
            <w:r>
              <w:rPr>
                <w:rFonts w:ascii="仿宋_GB2312" w:hAnsi="仿宋_GB2312" w:eastAsia="仿宋_GB2312" w:cs="仿宋_GB2312"/>
                <w:sz w:val="24"/>
                <w:szCs w:val="24"/>
              </w:rPr>
              <w:t>本采购包为专门面向中小企业采购，投标人须提供中小企业声明函。监狱企业、残疾人福利性单位视同小型、微型企业。</w:t>
            </w:r>
          </w:p>
        </w:tc>
      </w:tr>
    </w:tbl>
    <w:p w14:paraId="50E85493">
      <w:pPr>
        <w:pStyle w:val="8"/>
        <w:ind w:firstLine="480"/>
        <w:jc w:val="both"/>
        <w:rPr>
          <w:sz w:val="24"/>
          <w:szCs w:val="24"/>
        </w:rPr>
      </w:pPr>
      <w:r>
        <w:rPr>
          <w:rFonts w:ascii="仿宋_GB2312" w:hAnsi="仿宋_GB2312" w:eastAsia="仿宋_GB2312" w:cs="仿宋_GB2312"/>
          <w:sz w:val="24"/>
          <w:szCs w:val="24"/>
        </w:rPr>
        <w:t>（3）投标保证金。</w:t>
      </w:r>
    </w:p>
    <w:p w14:paraId="1ABAAD11">
      <w:pPr>
        <w:pStyle w:val="8"/>
        <w:ind w:firstLine="480"/>
        <w:jc w:val="both"/>
        <w:rPr>
          <w:sz w:val="24"/>
          <w:szCs w:val="24"/>
        </w:rPr>
      </w:pPr>
      <w:r>
        <w:rPr>
          <w:rFonts w:ascii="仿宋_GB2312" w:hAnsi="仿宋_GB2312" w:eastAsia="仿宋_GB2312" w:cs="仿宋_GB2312"/>
          <w:sz w:val="24"/>
          <w:szCs w:val="24"/>
        </w:rPr>
        <w:t>1.4有下列情形之一的，资格审查不合格：</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522"/>
      </w:tblGrid>
      <w:tr w14:paraId="52B43BD5">
        <w:tblPrEx>
          <w:tblLayout w:type="fixed"/>
        </w:tblPrEx>
        <w:tc>
          <w:tcPr>
            <w:tcW w:w="8522" w:type="dxa"/>
          </w:tcPr>
          <w:p w14:paraId="23D41856">
            <w:pPr>
              <w:pStyle w:val="8"/>
              <w:jc w:val="left"/>
              <w:rPr>
                <w:sz w:val="24"/>
                <w:szCs w:val="24"/>
              </w:rPr>
            </w:pPr>
            <w:r>
              <w:rPr>
                <w:rFonts w:ascii="仿宋_GB2312" w:hAnsi="仿宋_GB2312" w:eastAsia="仿宋_GB2312" w:cs="仿宋_GB2312"/>
                <w:sz w:val="24"/>
                <w:szCs w:val="24"/>
              </w:rPr>
              <w:t xml:space="preserve"> 明细</w:t>
            </w:r>
          </w:p>
        </w:tc>
      </w:tr>
      <w:tr w14:paraId="0C9BB7B8">
        <w:tblPrEx>
          <w:tblLayout w:type="fixed"/>
        </w:tblPrEx>
        <w:tc>
          <w:tcPr>
            <w:tcW w:w="8522" w:type="dxa"/>
          </w:tcPr>
          <w:p w14:paraId="3AC54E8A">
            <w:pPr>
              <w:pStyle w:val="8"/>
              <w:jc w:val="left"/>
              <w:rPr>
                <w:sz w:val="24"/>
                <w:szCs w:val="24"/>
              </w:rPr>
            </w:pPr>
            <w:r>
              <w:rPr>
                <w:rFonts w:ascii="仿宋_GB2312" w:hAnsi="仿宋_GB2312" w:eastAsia="仿宋_GB2312" w:cs="仿宋_GB2312"/>
                <w:sz w:val="24"/>
                <w:szCs w:val="24"/>
              </w:rPr>
              <w:t>未按照招标文件规定提交投标函</w:t>
            </w:r>
          </w:p>
        </w:tc>
      </w:tr>
      <w:tr w14:paraId="05F3DDD7">
        <w:tblPrEx>
          <w:tblLayout w:type="fixed"/>
        </w:tblPrEx>
        <w:tc>
          <w:tcPr>
            <w:tcW w:w="8522" w:type="dxa"/>
          </w:tcPr>
          <w:p w14:paraId="54AA1740">
            <w:pPr>
              <w:pStyle w:val="8"/>
              <w:jc w:val="left"/>
              <w:rPr>
                <w:sz w:val="24"/>
                <w:szCs w:val="24"/>
              </w:rPr>
            </w:pPr>
            <w:r>
              <w:rPr>
                <w:rFonts w:ascii="仿宋_GB2312" w:hAnsi="仿宋_GB2312" w:eastAsia="仿宋_GB2312" w:cs="仿宋_GB2312"/>
                <w:sz w:val="24"/>
                <w:szCs w:val="24"/>
              </w:rPr>
              <w:t>未按照招标文件规定提交投标人的资格及资信文件</w:t>
            </w:r>
          </w:p>
        </w:tc>
      </w:tr>
      <w:tr w14:paraId="0E57B59F">
        <w:tblPrEx>
          <w:tblLayout w:type="fixed"/>
        </w:tblPrEx>
        <w:tc>
          <w:tcPr>
            <w:tcW w:w="8522" w:type="dxa"/>
          </w:tcPr>
          <w:p w14:paraId="5BC7750E">
            <w:pPr>
              <w:pStyle w:val="8"/>
              <w:jc w:val="left"/>
              <w:rPr>
                <w:sz w:val="24"/>
                <w:szCs w:val="24"/>
              </w:rPr>
            </w:pPr>
            <w:r>
              <w:rPr>
                <w:rFonts w:ascii="仿宋_GB2312" w:hAnsi="仿宋_GB2312" w:eastAsia="仿宋_GB2312" w:cs="仿宋_GB2312"/>
                <w:sz w:val="24"/>
                <w:szCs w:val="24"/>
              </w:rPr>
              <w:t>未按照招标文件规定提交投标保证金</w:t>
            </w:r>
          </w:p>
        </w:tc>
      </w:tr>
    </w:tbl>
    <w:p w14:paraId="795FDE2C">
      <w:pPr>
        <w:pStyle w:val="8"/>
        <w:ind w:firstLine="480"/>
        <w:jc w:val="left"/>
        <w:rPr>
          <w:sz w:val="24"/>
          <w:szCs w:val="24"/>
        </w:rPr>
      </w:pPr>
      <w:r>
        <w:rPr>
          <w:rFonts w:ascii="仿宋_GB2312" w:hAnsi="仿宋_GB2312" w:eastAsia="仿宋_GB2312" w:cs="仿宋_GB2312"/>
          <w:sz w:val="24"/>
          <w:szCs w:val="24"/>
        </w:rPr>
        <w:t>采购包1：</w:t>
      </w:r>
    </w:p>
    <w:p w14:paraId="5C089D33">
      <w:pPr>
        <w:pStyle w:val="8"/>
        <w:jc w:val="left"/>
        <w:rPr>
          <w:sz w:val="24"/>
          <w:szCs w:val="24"/>
        </w:rPr>
      </w:pPr>
      <w:r>
        <w:rPr>
          <w:rFonts w:ascii="仿宋_GB2312" w:hAnsi="仿宋_GB2312" w:eastAsia="仿宋_GB2312" w:cs="仿宋_GB2312"/>
          <w:sz w:val="24"/>
          <w:szCs w:val="24"/>
        </w:rPr>
        <w:t>资格审查不合格项：</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93"/>
        <w:gridCol w:w="7629"/>
      </w:tblGrid>
      <w:tr w14:paraId="337D0E54">
        <w:tblPrEx>
          <w:tblLayout w:type="fixed"/>
        </w:tblPrEx>
        <w:tc>
          <w:tcPr>
            <w:tcW w:w="893" w:type="dxa"/>
          </w:tcPr>
          <w:p w14:paraId="1F5EF125">
            <w:pPr>
              <w:pStyle w:val="8"/>
              <w:jc w:val="left"/>
              <w:rPr>
                <w:sz w:val="24"/>
                <w:szCs w:val="24"/>
              </w:rPr>
            </w:pPr>
            <w:r>
              <w:rPr>
                <w:rFonts w:ascii="仿宋_GB2312" w:hAnsi="仿宋_GB2312" w:eastAsia="仿宋_GB2312" w:cs="仿宋_GB2312"/>
                <w:sz w:val="24"/>
                <w:szCs w:val="24"/>
              </w:rPr>
              <w:t xml:space="preserve"> 情形</w:t>
            </w:r>
          </w:p>
        </w:tc>
        <w:tc>
          <w:tcPr>
            <w:tcW w:w="7629" w:type="dxa"/>
          </w:tcPr>
          <w:p w14:paraId="1D73746E">
            <w:pPr>
              <w:pStyle w:val="8"/>
              <w:jc w:val="left"/>
              <w:rPr>
                <w:sz w:val="24"/>
                <w:szCs w:val="24"/>
              </w:rPr>
            </w:pPr>
            <w:r>
              <w:rPr>
                <w:rFonts w:ascii="仿宋_GB2312" w:hAnsi="仿宋_GB2312" w:eastAsia="仿宋_GB2312" w:cs="仿宋_GB2312"/>
                <w:sz w:val="24"/>
                <w:szCs w:val="24"/>
              </w:rPr>
              <w:t xml:space="preserve"> 明细</w:t>
            </w:r>
          </w:p>
        </w:tc>
      </w:tr>
      <w:tr w14:paraId="431684CC">
        <w:tblPrEx>
          <w:tblLayout w:type="fixed"/>
        </w:tblPrEx>
        <w:tc>
          <w:tcPr>
            <w:tcW w:w="893" w:type="dxa"/>
          </w:tcPr>
          <w:p w14:paraId="5CAED817">
            <w:pPr>
              <w:pStyle w:val="8"/>
              <w:jc w:val="left"/>
              <w:rPr>
                <w:sz w:val="24"/>
                <w:szCs w:val="24"/>
              </w:rPr>
            </w:pPr>
            <w:r>
              <w:rPr>
                <w:rFonts w:ascii="仿宋_GB2312" w:hAnsi="仿宋_GB2312" w:eastAsia="仿宋_GB2312" w:cs="仿宋_GB2312"/>
                <w:sz w:val="24"/>
                <w:szCs w:val="24"/>
              </w:rPr>
              <w:t>其他情形</w:t>
            </w:r>
          </w:p>
        </w:tc>
        <w:tc>
          <w:tcPr>
            <w:tcW w:w="7629" w:type="dxa"/>
          </w:tcPr>
          <w:p w14:paraId="4A673864">
            <w:pPr>
              <w:pStyle w:val="8"/>
              <w:jc w:val="left"/>
              <w:rPr>
                <w:sz w:val="24"/>
                <w:szCs w:val="24"/>
              </w:rPr>
            </w:pPr>
            <w:r>
              <w:rPr>
                <w:rFonts w:ascii="仿宋_GB2312" w:hAnsi="仿宋_GB2312" w:eastAsia="仿宋_GB2312" w:cs="仿宋_GB2312"/>
                <w:sz w:val="24"/>
                <w:szCs w:val="24"/>
              </w:rPr>
              <w:t>资格及资信证明部分中不得出现报价部分的全部或部分的投标报价信息（或组成资料），否则资格审查不合格。</w:t>
            </w:r>
          </w:p>
        </w:tc>
      </w:tr>
    </w:tbl>
    <w:p w14:paraId="4E6BDB02">
      <w:pPr>
        <w:pStyle w:val="8"/>
        <w:jc w:val="left"/>
        <w:rPr>
          <w:sz w:val="24"/>
          <w:szCs w:val="24"/>
        </w:rPr>
      </w:pPr>
      <w:r>
        <w:rPr>
          <w:rFonts w:ascii="仿宋_GB2312" w:hAnsi="仿宋_GB2312" w:eastAsia="仿宋_GB2312" w:cs="仿宋_GB2312"/>
          <w:sz w:val="24"/>
          <w:szCs w:val="24"/>
        </w:rPr>
        <w:t>采购包2：</w:t>
      </w:r>
    </w:p>
    <w:p w14:paraId="047E770C">
      <w:pPr>
        <w:pStyle w:val="8"/>
        <w:jc w:val="left"/>
        <w:rPr>
          <w:sz w:val="24"/>
          <w:szCs w:val="24"/>
        </w:rPr>
      </w:pPr>
      <w:r>
        <w:rPr>
          <w:rFonts w:ascii="仿宋_GB2312" w:hAnsi="仿宋_GB2312" w:eastAsia="仿宋_GB2312" w:cs="仿宋_GB2312"/>
          <w:sz w:val="24"/>
          <w:szCs w:val="24"/>
        </w:rPr>
        <w:t>资格审查不合格项：</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93"/>
        <w:gridCol w:w="7629"/>
      </w:tblGrid>
      <w:tr w14:paraId="498E542A">
        <w:tblPrEx>
          <w:tblLayout w:type="fixed"/>
        </w:tblPrEx>
        <w:tc>
          <w:tcPr>
            <w:tcW w:w="893" w:type="dxa"/>
          </w:tcPr>
          <w:p w14:paraId="6DCAD8FD">
            <w:pPr>
              <w:pStyle w:val="8"/>
              <w:jc w:val="left"/>
              <w:rPr>
                <w:sz w:val="24"/>
                <w:szCs w:val="24"/>
              </w:rPr>
            </w:pPr>
            <w:r>
              <w:rPr>
                <w:rFonts w:ascii="仿宋_GB2312" w:hAnsi="仿宋_GB2312" w:eastAsia="仿宋_GB2312" w:cs="仿宋_GB2312"/>
                <w:sz w:val="24"/>
                <w:szCs w:val="24"/>
              </w:rPr>
              <w:t xml:space="preserve"> 情形</w:t>
            </w:r>
          </w:p>
        </w:tc>
        <w:tc>
          <w:tcPr>
            <w:tcW w:w="7629" w:type="dxa"/>
          </w:tcPr>
          <w:p w14:paraId="46E55AC0">
            <w:pPr>
              <w:pStyle w:val="8"/>
              <w:jc w:val="left"/>
              <w:rPr>
                <w:sz w:val="24"/>
                <w:szCs w:val="24"/>
              </w:rPr>
            </w:pPr>
            <w:r>
              <w:rPr>
                <w:rFonts w:ascii="仿宋_GB2312" w:hAnsi="仿宋_GB2312" w:eastAsia="仿宋_GB2312" w:cs="仿宋_GB2312"/>
                <w:sz w:val="24"/>
                <w:szCs w:val="24"/>
              </w:rPr>
              <w:t xml:space="preserve"> 明细</w:t>
            </w:r>
          </w:p>
        </w:tc>
      </w:tr>
      <w:tr w14:paraId="2743F305">
        <w:tblPrEx>
          <w:tblLayout w:type="fixed"/>
        </w:tblPrEx>
        <w:tc>
          <w:tcPr>
            <w:tcW w:w="893" w:type="dxa"/>
          </w:tcPr>
          <w:p w14:paraId="21C86AE3">
            <w:pPr>
              <w:pStyle w:val="8"/>
              <w:jc w:val="left"/>
              <w:rPr>
                <w:sz w:val="24"/>
                <w:szCs w:val="24"/>
              </w:rPr>
            </w:pPr>
            <w:r>
              <w:rPr>
                <w:rFonts w:ascii="仿宋_GB2312" w:hAnsi="仿宋_GB2312" w:eastAsia="仿宋_GB2312" w:cs="仿宋_GB2312"/>
                <w:sz w:val="24"/>
                <w:szCs w:val="24"/>
              </w:rPr>
              <w:t>其他情形</w:t>
            </w:r>
          </w:p>
        </w:tc>
        <w:tc>
          <w:tcPr>
            <w:tcW w:w="7629" w:type="dxa"/>
          </w:tcPr>
          <w:p w14:paraId="75F679AB">
            <w:pPr>
              <w:pStyle w:val="8"/>
              <w:jc w:val="left"/>
              <w:rPr>
                <w:sz w:val="24"/>
                <w:szCs w:val="24"/>
              </w:rPr>
            </w:pPr>
            <w:r>
              <w:rPr>
                <w:rFonts w:ascii="仿宋_GB2312" w:hAnsi="仿宋_GB2312" w:eastAsia="仿宋_GB2312" w:cs="仿宋_GB2312"/>
                <w:sz w:val="24"/>
                <w:szCs w:val="24"/>
              </w:rPr>
              <w:t>资格及资信证明部分中不得出现报价部分的全部或部分的投标报价信息（或组成资料），否则资格审查不合格。</w:t>
            </w:r>
          </w:p>
        </w:tc>
      </w:tr>
    </w:tbl>
    <w:p w14:paraId="0D34DBDF">
      <w:pPr>
        <w:pStyle w:val="8"/>
        <w:ind w:firstLine="480"/>
        <w:jc w:val="both"/>
        <w:rPr>
          <w:sz w:val="24"/>
          <w:szCs w:val="24"/>
        </w:rPr>
      </w:pPr>
      <w:r>
        <w:rPr>
          <w:rFonts w:ascii="仿宋_GB2312" w:hAnsi="仿宋_GB2312" w:eastAsia="仿宋_GB2312" w:cs="仿宋_GB2312"/>
          <w:sz w:val="24"/>
          <w:szCs w:val="24"/>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04068A78">
      <w:pPr>
        <w:pStyle w:val="8"/>
        <w:ind w:firstLine="480"/>
        <w:jc w:val="both"/>
        <w:rPr>
          <w:sz w:val="24"/>
          <w:szCs w:val="24"/>
        </w:rPr>
      </w:pPr>
      <w:r>
        <w:rPr>
          <w:rFonts w:ascii="仿宋_GB2312" w:hAnsi="仿宋_GB2312" w:eastAsia="仿宋_GB2312" w:cs="仿宋_GB2312"/>
          <w:sz w:val="24"/>
          <w:szCs w:val="24"/>
        </w:rPr>
        <w:t>2、资格审查情况不得私自外泄，有关信息由 福建省正丰招标代理有限公司 统一对外发布。</w:t>
      </w:r>
    </w:p>
    <w:p w14:paraId="698A1F90">
      <w:pPr>
        <w:pStyle w:val="8"/>
        <w:ind w:firstLine="480"/>
        <w:jc w:val="both"/>
        <w:rPr>
          <w:sz w:val="24"/>
          <w:szCs w:val="24"/>
        </w:rPr>
      </w:pPr>
      <w:r>
        <w:rPr>
          <w:rFonts w:ascii="仿宋_GB2312" w:hAnsi="仿宋_GB2312" w:eastAsia="仿宋_GB2312" w:cs="仿宋_GB2312"/>
          <w:sz w:val="24"/>
          <w:szCs w:val="24"/>
        </w:rPr>
        <w:t>3、资格审查合格的投标人不足三家的，不进行评标。同时，本次采购活动结束， 福建省正丰招标代理有限公司 将依法组织后续采购活动（包括但不限于：重新招标、采用其他方式采购等）。</w:t>
      </w:r>
    </w:p>
    <w:p w14:paraId="00374EC3">
      <w:pPr>
        <w:pStyle w:val="8"/>
        <w:jc w:val="both"/>
        <w:outlineLvl w:val="2"/>
        <w:rPr>
          <w:sz w:val="24"/>
          <w:szCs w:val="24"/>
        </w:rPr>
      </w:pPr>
      <w:r>
        <w:rPr>
          <w:rFonts w:ascii="仿宋_GB2312" w:hAnsi="仿宋_GB2312" w:eastAsia="仿宋_GB2312" w:cs="仿宋_GB2312"/>
          <w:b/>
          <w:sz w:val="24"/>
          <w:szCs w:val="24"/>
        </w:rPr>
        <w:t>二、评标</w:t>
      </w:r>
    </w:p>
    <w:p w14:paraId="19F6EFF4">
      <w:pPr>
        <w:pStyle w:val="8"/>
        <w:ind w:firstLine="480"/>
        <w:jc w:val="both"/>
        <w:rPr>
          <w:sz w:val="24"/>
          <w:szCs w:val="24"/>
        </w:rPr>
      </w:pPr>
      <w:r>
        <w:rPr>
          <w:rFonts w:ascii="仿宋_GB2312" w:hAnsi="仿宋_GB2312" w:eastAsia="仿宋_GB2312" w:cs="仿宋_GB2312"/>
          <w:sz w:val="24"/>
          <w:szCs w:val="24"/>
        </w:rPr>
        <w:t>4、资格审查结束后，由 福建省正丰招标代理有限公司 负责评标委员会的组建及评标工作的组织。</w:t>
      </w:r>
    </w:p>
    <w:p w14:paraId="29429D80">
      <w:pPr>
        <w:pStyle w:val="8"/>
        <w:ind w:firstLine="480"/>
        <w:jc w:val="both"/>
        <w:rPr>
          <w:sz w:val="24"/>
          <w:szCs w:val="24"/>
        </w:rPr>
      </w:pPr>
      <w:r>
        <w:rPr>
          <w:rFonts w:ascii="仿宋_GB2312" w:hAnsi="仿宋_GB2312" w:eastAsia="仿宋_GB2312" w:cs="仿宋_GB2312"/>
          <w:sz w:val="24"/>
          <w:szCs w:val="24"/>
        </w:rPr>
        <w:t>5、评标委员会</w:t>
      </w:r>
    </w:p>
    <w:p w14:paraId="532CA73D">
      <w:pPr>
        <w:pStyle w:val="8"/>
        <w:ind w:firstLine="480"/>
        <w:jc w:val="both"/>
        <w:rPr>
          <w:sz w:val="24"/>
          <w:szCs w:val="24"/>
        </w:rPr>
      </w:pPr>
      <w:r>
        <w:rPr>
          <w:rFonts w:ascii="仿宋_GB2312" w:hAnsi="仿宋_GB2312" w:eastAsia="仿宋_GB2312" w:cs="仿宋_GB2312"/>
          <w:sz w:val="24"/>
          <w:szCs w:val="24"/>
        </w:rPr>
        <w:t>由采购人代表和评审专家两部分共5人组成，其中由福建省政府采购评审专家库产生的评审专家4人，由采购人派出的采购人代表1人。</w:t>
      </w:r>
    </w:p>
    <w:p w14:paraId="44BDC24A">
      <w:pPr>
        <w:pStyle w:val="8"/>
        <w:ind w:firstLine="480"/>
        <w:jc w:val="both"/>
        <w:rPr>
          <w:sz w:val="24"/>
          <w:szCs w:val="24"/>
        </w:rPr>
      </w:pPr>
      <w:r>
        <w:rPr>
          <w:rFonts w:ascii="仿宋_GB2312" w:hAnsi="仿宋_GB2312" w:eastAsia="仿宋_GB2312" w:cs="仿宋_GB2312"/>
          <w:sz w:val="24"/>
          <w:szCs w:val="24"/>
        </w:rPr>
        <w:t>5.2评标委员会负责具体评标事务，并按照下列原则依法独立履行有关职责：</w:t>
      </w:r>
    </w:p>
    <w:p w14:paraId="5C9B7BA2">
      <w:pPr>
        <w:pStyle w:val="8"/>
        <w:ind w:firstLine="480"/>
        <w:jc w:val="both"/>
        <w:rPr>
          <w:sz w:val="24"/>
          <w:szCs w:val="24"/>
        </w:rPr>
      </w:pPr>
      <w:r>
        <w:rPr>
          <w:rFonts w:ascii="仿宋_GB2312" w:hAnsi="仿宋_GB2312" w:eastAsia="仿宋_GB2312" w:cs="仿宋_GB2312"/>
          <w:sz w:val="24"/>
          <w:szCs w:val="24"/>
        </w:rPr>
        <w:t>（1）评标应保护国家利益、社会公共利益和各方当事人合法权益，提高采购效益，保证项目质量。</w:t>
      </w:r>
    </w:p>
    <w:p w14:paraId="488A789B">
      <w:pPr>
        <w:pStyle w:val="8"/>
        <w:ind w:firstLine="480"/>
        <w:jc w:val="both"/>
        <w:rPr>
          <w:sz w:val="24"/>
          <w:szCs w:val="24"/>
        </w:rPr>
      </w:pPr>
      <w:r>
        <w:rPr>
          <w:rFonts w:ascii="仿宋_GB2312" w:hAnsi="仿宋_GB2312" w:eastAsia="仿宋_GB2312" w:cs="仿宋_GB2312"/>
          <w:sz w:val="24"/>
          <w:szCs w:val="24"/>
        </w:rPr>
        <w:t>（2）评标应遵循公平、公正、科学、严谨和择优原则。</w:t>
      </w:r>
    </w:p>
    <w:p w14:paraId="17372136">
      <w:pPr>
        <w:pStyle w:val="8"/>
        <w:ind w:firstLine="480"/>
        <w:jc w:val="both"/>
        <w:rPr>
          <w:sz w:val="24"/>
          <w:szCs w:val="24"/>
        </w:rPr>
      </w:pPr>
      <w:r>
        <w:rPr>
          <w:rFonts w:ascii="仿宋_GB2312" w:hAnsi="仿宋_GB2312" w:eastAsia="仿宋_GB2312" w:cs="仿宋_GB2312"/>
          <w:sz w:val="24"/>
          <w:szCs w:val="24"/>
        </w:rPr>
        <w:t>（3）评标的依据是招标文件和电子投标文件。</w:t>
      </w:r>
    </w:p>
    <w:p w14:paraId="46F49A39">
      <w:pPr>
        <w:pStyle w:val="8"/>
        <w:ind w:firstLine="480"/>
        <w:jc w:val="both"/>
        <w:rPr>
          <w:sz w:val="24"/>
          <w:szCs w:val="24"/>
        </w:rPr>
      </w:pPr>
      <w:r>
        <w:rPr>
          <w:rFonts w:ascii="仿宋_GB2312" w:hAnsi="仿宋_GB2312" w:eastAsia="仿宋_GB2312" w:cs="仿宋_GB2312"/>
          <w:sz w:val="24"/>
          <w:szCs w:val="24"/>
        </w:rPr>
        <w:t>（4）应按照招标文件规定推荐中标候选人或确定中标人。</w:t>
      </w:r>
    </w:p>
    <w:p w14:paraId="476EA047">
      <w:pPr>
        <w:pStyle w:val="8"/>
        <w:ind w:firstLine="480"/>
        <w:jc w:val="both"/>
        <w:rPr>
          <w:sz w:val="24"/>
          <w:szCs w:val="24"/>
        </w:rPr>
      </w:pPr>
      <w:r>
        <w:rPr>
          <w:rFonts w:ascii="仿宋_GB2312" w:hAnsi="仿宋_GB2312" w:eastAsia="仿宋_GB2312" w:cs="仿宋_GB2312"/>
          <w:sz w:val="24"/>
          <w:szCs w:val="24"/>
        </w:rPr>
        <w:t>（5）评标应遵守下列评标纪律：</w:t>
      </w:r>
    </w:p>
    <w:p w14:paraId="6D4357CF">
      <w:pPr>
        <w:pStyle w:val="8"/>
        <w:ind w:firstLine="480"/>
        <w:jc w:val="both"/>
        <w:rPr>
          <w:sz w:val="24"/>
          <w:szCs w:val="24"/>
        </w:rPr>
      </w:pPr>
      <w:r>
        <w:rPr>
          <w:rFonts w:ascii="仿宋_GB2312" w:hAnsi="仿宋_GB2312" w:eastAsia="仿宋_GB2312" w:cs="仿宋_GB2312"/>
          <w:sz w:val="24"/>
          <w:szCs w:val="24"/>
        </w:rPr>
        <w:t>①评标情况不得私自外泄，有关信息由 福建省正丰招标代理有限公司 统一对外发布。</w:t>
      </w:r>
    </w:p>
    <w:p w14:paraId="281F4F47">
      <w:pPr>
        <w:pStyle w:val="8"/>
        <w:ind w:firstLine="480"/>
        <w:jc w:val="both"/>
        <w:rPr>
          <w:sz w:val="24"/>
          <w:szCs w:val="24"/>
        </w:rPr>
      </w:pPr>
      <w:r>
        <w:rPr>
          <w:rFonts w:ascii="仿宋_GB2312" w:hAnsi="仿宋_GB2312" w:eastAsia="仿宋_GB2312" w:cs="仿宋_GB2312"/>
          <w:sz w:val="24"/>
          <w:szCs w:val="24"/>
        </w:rPr>
        <w:t>②对 福建省正丰招标代理有限公司 或投标人提供的要求保密的资料，不得摘记翻印和外传。</w:t>
      </w:r>
    </w:p>
    <w:p w14:paraId="09481F16">
      <w:pPr>
        <w:pStyle w:val="8"/>
        <w:ind w:firstLine="480"/>
        <w:jc w:val="both"/>
        <w:rPr>
          <w:sz w:val="24"/>
          <w:szCs w:val="24"/>
        </w:rPr>
      </w:pPr>
      <w:r>
        <w:rPr>
          <w:rFonts w:ascii="仿宋_GB2312" w:hAnsi="仿宋_GB2312" w:eastAsia="仿宋_GB2312" w:cs="仿宋_GB2312"/>
          <w:sz w:val="24"/>
          <w:szCs w:val="24"/>
        </w:rPr>
        <w:t>③不得收受投标人或有关人员的任何礼物，不得串联鼓动其他人袒护某投标人。若与投标人存在利害关系，则应主动声明并回避。</w:t>
      </w:r>
    </w:p>
    <w:p w14:paraId="5113B75E">
      <w:pPr>
        <w:pStyle w:val="8"/>
        <w:ind w:firstLine="480"/>
        <w:jc w:val="both"/>
        <w:rPr>
          <w:sz w:val="24"/>
          <w:szCs w:val="24"/>
        </w:rPr>
      </w:pPr>
      <w:r>
        <w:rPr>
          <w:rFonts w:ascii="仿宋_GB2312" w:hAnsi="仿宋_GB2312" w:eastAsia="仿宋_GB2312" w:cs="仿宋_GB2312"/>
          <w:sz w:val="24"/>
          <w:szCs w:val="24"/>
        </w:rPr>
        <w:t>④全体评委应按照招标文件规定进行评标，一切认定事项应查有实据且不得弄虚作假。</w:t>
      </w:r>
    </w:p>
    <w:p w14:paraId="3A4CF760">
      <w:pPr>
        <w:pStyle w:val="8"/>
        <w:ind w:firstLine="480"/>
        <w:jc w:val="both"/>
        <w:rPr>
          <w:sz w:val="24"/>
          <w:szCs w:val="24"/>
        </w:rPr>
      </w:pPr>
      <w:r>
        <w:rPr>
          <w:rFonts w:ascii="仿宋_GB2312" w:hAnsi="仿宋_GB2312" w:eastAsia="仿宋_GB2312" w:cs="仿宋_GB2312"/>
          <w:sz w:val="24"/>
          <w:szCs w:val="24"/>
        </w:rPr>
        <w:t>⑤评标中应充分发扬民主，推荐中标候选人或确定中标人后要服从评标报告。</w:t>
      </w:r>
    </w:p>
    <w:p w14:paraId="1368962C">
      <w:pPr>
        <w:pStyle w:val="8"/>
        <w:ind w:firstLine="480"/>
        <w:jc w:val="both"/>
        <w:rPr>
          <w:sz w:val="24"/>
          <w:szCs w:val="24"/>
        </w:rPr>
      </w:pPr>
      <w:r>
        <w:rPr>
          <w:rFonts w:ascii="仿宋_GB2312" w:hAnsi="仿宋_GB2312" w:eastAsia="仿宋_GB2312" w:cs="仿宋_GB2312"/>
          <w:sz w:val="24"/>
          <w:szCs w:val="24"/>
        </w:rPr>
        <w:t>※对违反评标纪律的评委，将取消其评委资格，对评标工作造成严重损失者将予以通报批评乃至追究法律责任。</w:t>
      </w:r>
    </w:p>
    <w:p w14:paraId="63155E97">
      <w:pPr>
        <w:pStyle w:val="8"/>
        <w:ind w:firstLine="480"/>
        <w:jc w:val="both"/>
        <w:rPr>
          <w:sz w:val="24"/>
          <w:szCs w:val="24"/>
        </w:rPr>
      </w:pPr>
      <w:r>
        <w:rPr>
          <w:rFonts w:ascii="仿宋_GB2312" w:hAnsi="仿宋_GB2312" w:eastAsia="仿宋_GB2312" w:cs="仿宋_GB2312"/>
          <w:sz w:val="24"/>
          <w:szCs w:val="24"/>
        </w:rPr>
        <w:t>6、评标程序</w:t>
      </w:r>
    </w:p>
    <w:p w14:paraId="3A7CB108">
      <w:pPr>
        <w:pStyle w:val="8"/>
        <w:ind w:firstLine="480"/>
        <w:jc w:val="both"/>
        <w:rPr>
          <w:sz w:val="24"/>
          <w:szCs w:val="24"/>
        </w:rPr>
      </w:pPr>
      <w:r>
        <w:rPr>
          <w:rFonts w:ascii="仿宋_GB2312" w:hAnsi="仿宋_GB2312" w:eastAsia="仿宋_GB2312" w:cs="仿宋_GB2312"/>
          <w:sz w:val="24"/>
          <w:szCs w:val="24"/>
        </w:rPr>
        <w:t>6.1评标前的准备工作</w:t>
      </w:r>
    </w:p>
    <w:p w14:paraId="4B204D88">
      <w:pPr>
        <w:pStyle w:val="8"/>
        <w:ind w:firstLine="480"/>
        <w:jc w:val="both"/>
        <w:rPr>
          <w:sz w:val="24"/>
          <w:szCs w:val="24"/>
        </w:rPr>
      </w:pPr>
      <w:r>
        <w:rPr>
          <w:rFonts w:ascii="仿宋_GB2312" w:hAnsi="仿宋_GB2312" w:eastAsia="仿宋_GB2312" w:cs="仿宋_GB2312"/>
          <w:sz w:val="24"/>
          <w:szCs w:val="24"/>
        </w:rPr>
        <w:t>（1）全体评委应认真审阅招标文件，了解评委应履行或遵守的职责、义务和评标纪律。</w:t>
      </w:r>
    </w:p>
    <w:p w14:paraId="0A6AABB3">
      <w:pPr>
        <w:pStyle w:val="8"/>
        <w:ind w:firstLine="480"/>
        <w:jc w:val="both"/>
        <w:rPr>
          <w:sz w:val="24"/>
          <w:szCs w:val="24"/>
        </w:rPr>
      </w:pPr>
      <w:r>
        <w:rPr>
          <w:rFonts w:ascii="仿宋_GB2312" w:hAnsi="仿宋_GB2312" w:eastAsia="仿宋_GB2312" w:cs="仿宋_GB2312"/>
          <w:sz w:val="24"/>
          <w:szCs w:val="24"/>
        </w:rPr>
        <w:t>（2）参加评标委员会的采购人代表可对本项目的背景和采购需求进行介绍，介绍材料应以书面形式提交（随采购文件一并存档），介绍内容不得含有歧视性、倾向性意见，不得超出招标文件所述范围。</w:t>
      </w:r>
    </w:p>
    <w:p w14:paraId="367BA700">
      <w:pPr>
        <w:pStyle w:val="8"/>
        <w:ind w:firstLine="480"/>
        <w:jc w:val="both"/>
        <w:rPr>
          <w:sz w:val="24"/>
          <w:szCs w:val="24"/>
        </w:rPr>
      </w:pPr>
      <w:r>
        <w:rPr>
          <w:rFonts w:ascii="仿宋_GB2312" w:hAnsi="仿宋_GB2312" w:eastAsia="仿宋_GB2312" w:cs="仿宋_GB2312"/>
          <w:sz w:val="24"/>
          <w:szCs w:val="24"/>
        </w:rPr>
        <w:t>6.2符合性审查</w:t>
      </w:r>
    </w:p>
    <w:p w14:paraId="7006F3B8">
      <w:pPr>
        <w:pStyle w:val="8"/>
        <w:ind w:firstLine="480"/>
        <w:jc w:val="both"/>
        <w:rPr>
          <w:sz w:val="24"/>
          <w:szCs w:val="24"/>
        </w:rPr>
      </w:pPr>
      <w:r>
        <w:rPr>
          <w:rFonts w:ascii="仿宋_GB2312" w:hAnsi="仿宋_GB2312" w:eastAsia="仿宋_GB2312" w:cs="仿宋_GB2312"/>
          <w:sz w:val="24"/>
          <w:szCs w:val="24"/>
        </w:rPr>
        <w:t>（1）评标委员会依据招标文件的实质性要求，对通过资格审查的电子投标文件进行符合性审查，以确定其是否满足招标文件的实质性要求。</w:t>
      </w:r>
    </w:p>
    <w:p w14:paraId="5447AD48">
      <w:pPr>
        <w:pStyle w:val="8"/>
        <w:ind w:firstLine="480"/>
        <w:jc w:val="both"/>
        <w:rPr>
          <w:sz w:val="24"/>
          <w:szCs w:val="24"/>
        </w:rPr>
      </w:pPr>
      <w:r>
        <w:rPr>
          <w:rFonts w:ascii="仿宋_GB2312" w:hAnsi="仿宋_GB2312" w:eastAsia="仿宋_GB2312" w:cs="仿宋_GB2312"/>
          <w:sz w:val="24"/>
          <w:szCs w:val="24"/>
        </w:rPr>
        <w:t>（2）满足招标文件的实质性要求指电子投标文件对招标文件实质性要求的响应不存在重大偏差或保留。</w:t>
      </w:r>
    </w:p>
    <w:p w14:paraId="6240C7B2">
      <w:pPr>
        <w:pStyle w:val="8"/>
        <w:ind w:firstLine="480"/>
        <w:jc w:val="both"/>
        <w:rPr>
          <w:sz w:val="24"/>
          <w:szCs w:val="24"/>
        </w:rPr>
      </w:pPr>
      <w:r>
        <w:rPr>
          <w:rFonts w:ascii="仿宋_GB2312" w:hAnsi="仿宋_GB2312" w:eastAsia="仿宋_GB2312" w:cs="仿宋_GB2312"/>
          <w:sz w:val="24"/>
          <w:szCs w:val="24"/>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05FE1743">
      <w:pPr>
        <w:pStyle w:val="8"/>
        <w:ind w:firstLine="480"/>
        <w:jc w:val="both"/>
        <w:rPr>
          <w:sz w:val="24"/>
          <w:szCs w:val="24"/>
        </w:rPr>
      </w:pPr>
      <w:r>
        <w:rPr>
          <w:rFonts w:ascii="仿宋_GB2312" w:hAnsi="仿宋_GB2312" w:eastAsia="仿宋_GB2312" w:cs="仿宋_GB2312"/>
          <w:sz w:val="24"/>
          <w:szCs w:val="24"/>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49B554ED">
      <w:pPr>
        <w:pStyle w:val="8"/>
        <w:ind w:firstLine="480"/>
        <w:jc w:val="both"/>
        <w:rPr>
          <w:sz w:val="24"/>
          <w:szCs w:val="24"/>
        </w:rPr>
      </w:pPr>
      <w:r>
        <w:rPr>
          <w:rFonts w:ascii="仿宋_GB2312" w:hAnsi="仿宋_GB2312" w:eastAsia="仿宋_GB2312" w:cs="仿宋_GB2312"/>
          <w:sz w:val="24"/>
          <w:szCs w:val="24"/>
        </w:rPr>
        <w:t>（5）评标委员会对所有投标人都执行相同的程序和标准。</w:t>
      </w:r>
    </w:p>
    <w:p w14:paraId="64B5F3BF">
      <w:pPr>
        <w:pStyle w:val="8"/>
        <w:ind w:firstLine="480"/>
        <w:jc w:val="both"/>
        <w:rPr>
          <w:sz w:val="24"/>
          <w:szCs w:val="24"/>
        </w:rPr>
      </w:pPr>
      <w:r>
        <w:rPr>
          <w:rFonts w:ascii="仿宋_GB2312" w:hAnsi="仿宋_GB2312" w:eastAsia="仿宋_GB2312" w:cs="仿宋_GB2312"/>
          <w:sz w:val="24"/>
          <w:szCs w:val="24"/>
        </w:rPr>
        <w:t>（6）有下列情形之一的，符合性审查不合格：</w:t>
      </w:r>
    </w:p>
    <w:p w14:paraId="224B4300">
      <w:pPr>
        <w:pStyle w:val="8"/>
        <w:ind w:firstLine="480"/>
        <w:jc w:val="both"/>
        <w:rPr>
          <w:sz w:val="24"/>
          <w:szCs w:val="24"/>
        </w:rPr>
      </w:pPr>
      <w:r>
        <w:rPr>
          <w:rFonts w:ascii="仿宋_GB2312" w:hAnsi="仿宋_GB2312" w:eastAsia="仿宋_GB2312" w:cs="仿宋_GB2312"/>
          <w:sz w:val="24"/>
          <w:szCs w:val="24"/>
        </w:rPr>
        <w:t>①项目一般情形：</w:t>
      </w:r>
    </w:p>
    <w:p w14:paraId="6868500B">
      <w:pPr>
        <w:pStyle w:val="8"/>
        <w:jc w:val="left"/>
        <w:rPr>
          <w:sz w:val="24"/>
          <w:szCs w:val="24"/>
        </w:rPr>
      </w:pPr>
      <w:r>
        <w:rPr>
          <w:rFonts w:ascii="仿宋_GB2312" w:hAnsi="仿宋_GB2312" w:eastAsia="仿宋_GB2312" w:cs="仿宋_GB2312"/>
          <w:sz w:val="24"/>
          <w:szCs w:val="24"/>
        </w:rPr>
        <w:t>采购包1：</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60"/>
        <w:gridCol w:w="1977"/>
        <w:gridCol w:w="5785"/>
      </w:tblGrid>
      <w:tr w14:paraId="70BF12C2">
        <w:tblPrEx>
          <w:tblLayout w:type="fixed"/>
        </w:tblPrEx>
        <w:tc>
          <w:tcPr>
            <w:tcW w:w="760" w:type="dxa"/>
          </w:tcPr>
          <w:p w14:paraId="1D0663A5">
            <w:pPr>
              <w:pStyle w:val="8"/>
              <w:jc w:val="left"/>
              <w:rPr>
                <w:sz w:val="24"/>
                <w:szCs w:val="24"/>
              </w:rPr>
            </w:pPr>
            <w:r>
              <w:rPr>
                <w:rFonts w:ascii="仿宋_GB2312" w:hAnsi="仿宋_GB2312" w:eastAsia="仿宋_GB2312" w:cs="仿宋_GB2312"/>
                <w:sz w:val="24"/>
                <w:szCs w:val="24"/>
              </w:rPr>
              <w:t xml:space="preserve"> 序号</w:t>
            </w:r>
          </w:p>
        </w:tc>
        <w:tc>
          <w:tcPr>
            <w:tcW w:w="1977" w:type="dxa"/>
          </w:tcPr>
          <w:p w14:paraId="2E2404AE">
            <w:pPr>
              <w:pStyle w:val="8"/>
              <w:jc w:val="left"/>
              <w:rPr>
                <w:sz w:val="24"/>
                <w:szCs w:val="24"/>
              </w:rPr>
            </w:pPr>
            <w:r>
              <w:rPr>
                <w:rFonts w:ascii="仿宋_GB2312" w:hAnsi="仿宋_GB2312" w:eastAsia="仿宋_GB2312" w:cs="仿宋_GB2312"/>
                <w:sz w:val="24"/>
                <w:szCs w:val="24"/>
              </w:rPr>
              <w:t xml:space="preserve"> 符合审查要求概况</w:t>
            </w:r>
          </w:p>
        </w:tc>
        <w:tc>
          <w:tcPr>
            <w:tcW w:w="5785" w:type="dxa"/>
          </w:tcPr>
          <w:p w14:paraId="0FB0141F">
            <w:pPr>
              <w:pStyle w:val="8"/>
              <w:jc w:val="left"/>
              <w:rPr>
                <w:sz w:val="24"/>
                <w:szCs w:val="24"/>
              </w:rPr>
            </w:pPr>
            <w:r>
              <w:rPr>
                <w:rFonts w:ascii="仿宋_GB2312" w:hAnsi="仿宋_GB2312" w:eastAsia="仿宋_GB2312" w:cs="仿宋_GB2312"/>
                <w:sz w:val="24"/>
                <w:szCs w:val="24"/>
              </w:rPr>
              <w:t xml:space="preserve"> 评审点具体描述</w:t>
            </w:r>
          </w:p>
        </w:tc>
      </w:tr>
      <w:tr w14:paraId="280306B5">
        <w:tblPrEx>
          <w:tblLayout w:type="fixed"/>
        </w:tblPrEx>
        <w:tc>
          <w:tcPr>
            <w:tcW w:w="760" w:type="dxa"/>
          </w:tcPr>
          <w:p w14:paraId="77D1B4BF">
            <w:pPr>
              <w:pStyle w:val="8"/>
              <w:jc w:val="left"/>
              <w:rPr>
                <w:sz w:val="24"/>
                <w:szCs w:val="24"/>
              </w:rPr>
            </w:pPr>
            <w:r>
              <w:rPr>
                <w:rFonts w:ascii="仿宋_GB2312" w:hAnsi="仿宋_GB2312" w:eastAsia="仿宋_GB2312" w:cs="仿宋_GB2312"/>
                <w:sz w:val="24"/>
                <w:szCs w:val="24"/>
              </w:rPr>
              <w:t>1</w:t>
            </w:r>
          </w:p>
        </w:tc>
        <w:tc>
          <w:tcPr>
            <w:tcW w:w="1977" w:type="dxa"/>
          </w:tcPr>
          <w:p w14:paraId="76379069">
            <w:pPr>
              <w:pStyle w:val="8"/>
              <w:jc w:val="left"/>
              <w:rPr>
                <w:sz w:val="24"/>
                <w:szCs w:val="24"/>
              </w:rPr>
            </w:pPr>
            <w:r>
              <w:rPr>
                <w:rFonts w:ascii="仿宋_GB2312" w:hAnsi="仿宋_GB2312" w:eastAsia="仿宋_GB2312" w:cs="仿宋_GB2312"/>
                <w:sz w:val="24"/>
                <w:szCs w:val="24"/>
              </w:rPr>
              <w:t>情形1</w:t>
            </w:r>
          </w:p>
        </w:tc>
        <w:tc>
          <w:tcPr>
            <w:tcW w:w="5785" w:type="dxa"/>
          </w:tcPr>
          <w:p w14:paraId="7CDFB710">
            <w:pPr>
              <w:pStyle w:val="8"/>
              <w:jc w:val="left"/>
              <w:rPr>
                <w:sz w:val="24"/>
                <w:szCs w:val="24"/>
              </w:rPr>
            </w:pPr>
            <w:r>
              <w:rPr>
                <w:rFonts w:ascii="仿宋_GB2312" w:hAnsi="仿宋_GB2312" w:eastAsia="仿宋_GB2312" w:cs="仿宋_GB2312"/>
                <w:sz w:val="24"/>
                <w:szCs w:val="24"/>
              </w:rPr>
              <w:t>违反招标文件中载明“投标无效”条款的规定；</w:t>
            </w:r>
          </w:p>
        </w:tc>
      </w:tr>
      <w:tr w14:paraId="795E5540">
        <w:tblPrEx>
          <w:tblLayout w:type="fixed"/>
        </w:tblPrEx>
        <w:tc>
          <w:tcPr>
            <w:tcW w:w="760" w:type="dxa"/>
          </w:tcPr>
          <w:p w14:paraId="43FA9DEC">
            <w:pPr>
              <w:pStyle w:val="8"/>
              <w:jc w:val="left"/>
              <w:rPr>
                <w:sz w:val="24"/>
                <w:szCs w:val="24"/>
              </w:rPr>
            </w:pPr>
            <w:r>
              <w:rPr>
                <w:rFonts w:ascii="仿宋_GB2312" w:hAnsi="仿宋_GB2312" w:eastAsia="仿宋_GB2312" w:cs="仿宋_GB2312"/>
                <w:sz w:val="24"/>
                <w:szCs w:val="24"/>
              </w:rPr>
              <w:t>2</w:t>
            </w:r>
          </w:p>
        </w:tc>
        <w:tc>
          <w:tcPr>
            <w:tcW w:w="1977" w:type="dxa"/>
          </w:tcPr>
          <w:p w14:paraId="10B00DA2">
            <w:pPr>
              <w:pStyle w:val="8"/>
              <w:jc w:val="left"/>
              <w:rPr>
                <w:sz w:val="24"/>
                <w:szCs w:val="24"/>
              </w:rPr>
            </w:pPr>
            <w:r>
              <w:rPr>
                <w:rFonts w:ascii="仿宋_GB2312" w:hAnsi="仿宋_GB2312" w:eastAsia="仿宋_GB2312" w:cs="仿宋_GB2312"/>
                <w:sz w:val="24"/>
                <w:szCs w:val="24"/>
              </w:rPr>
              <w:t>情形2</w:t>
            </w:r>
          </w:p>
        </w:tc>
        <w:tc>
          <w:tcPr>
            <w:tcW w:w="5785" w:type="dxa"/>
          </w:tcPr>
          <w:p w14:paraId="2CED6C2C">
            <w:pPr>
              <w:pStyle w:val="8"/>
              <w:jc w:val="left"/>
              <w:rPr>
                <w:sz w:val="24"/>
                <w:szCs w:val="24"/>
              </w:rPr>
            </w:pPr>
            <w:r>
              <w:rPr>
                <w:rFonts w:ascii="仿宋_GB2312" w:hAnsi="仿宋_GB2312" w:eastAsia="仿宋_GB2312" w:cs="仿宋_GB2312"/>
                <w:sz w:val="24"/>
                <w:szCs w:val="24"/>
              </w:rPr>
              <w:t>属于招标文件第三章第10.12条规定的投标无效情形；</w:t>
            </w:r>
          </w:p>
        </w:tc>
      </w:tr>
      <w:tr w14:paraId="6C3AA2A5">
        <w:tblPrEx>
          <w:tblLayout w:type="fixed"/>
        </w:tblPrEx>
        <w:tc>
          <w:tcPr>
            <w:tcW w:w="760" w:type="dxa"/>
          </w:tcPr>
          <w:p w14:paraId="25CCC0A0">
            <w:pPr>
              <w:pStyle w:val="8"/>
              <w:jc w:val="left"/>
              <w:rPr>
                <w:sz w:val="24"/>
                <w:szCs w:val="24"/>
              </w:rPr>
            </w:pPr>
            <w:r>
              <w:rPr>
                <w:rFonts w:ascii="仿宋_GB2312" w:hAnsi="仿宋_GB2312" w:eastAsia="仿宋_GB2312" w:cs="仿宋_GB2312"/>
                <w:sz w:val="24"/>
                <w:szCs w:val="24"/>
              </w:rPr>
              <w:t>3</w:t>
            </w:r>
          </w:p>
        </w:tc>
        <w:tc>
          <w:tcPr>
            <w:tcW w:w="1977" w:type="dxa"/>
          </w:tcPr>
          <w:p w14:paraId="40252E13">
            <w:pPr>
              <w:pStyle w:val="8"/>
              <w:jc w:val="left"/>
              <w:rPr>
                <w:sz w:val="24"/>
                <w:szCs w:val="24"/>
              </w:rPr>
            </w:pPr>
            <w:r>
              <w:rPr>
                <w:rFonts w:ascii="仿宋_GB2312" w:hAnsi="仿宋_GB2312" w:eastAsia="仿宋_GB2312" w:cs="仿宋_GB2312"/>
                <w:sz w:val="24"/>
                <w:szCs w:val="24"/>
              </w:rPr>
              <w:t>情形3</w:t>
            </w:r>
          </w:p>
        </w:tc>
        <w:tc>
          <w:tcPr>
            <w:tcW w:w="5785" w:type="dxa"/>
          </w:tcPr>
          <w:p w14:paraId="616F16D6">
            <w:pPr>
              <w:pStyle w:val="8"/>
              <w:jc w:val="left"/>
              <w:rPr>
                <w:sz w:val="24"/>
                <w:szCs w:val="24"/>
              </w:rPr>
            </w:pPr>
            <w:r>
              <w:rPr>
                <w:rFonts w:ascii="仿宋_GB2312" w:hAnsi="仿宋_GB2312" w:eastAsia="仿宋_GB2312" w:cs="仿宋_GB2312"/>
                <w:sz w:val="24"/>
                <w:szCs w:val="24"/>
              </w:rPr>
              <w:t>投标文件对招标文件实质性要求的响应存在重大偏离或保留。</w:t>
            </w:r>
          </w:p>
        </w:tc>
      </w:tr>
    </w:tbl>
    <w:p w14:paraId="06DD1C92">
      <w:pPr>
        <w:pStyle w:val="8"/>
        <w:jc w:val="left"/>
        <w:rPr>
          <w:sz w:val="24"/>
          <w:szCs w:val="24"/>
        </w:rPr>
      </w:pPr>
      <w:r>
        <w:rPr>
          <w:rFonts w:ascii="仿宋_GB2312" w:hAnsi="仿宋_GB2312" w:eastAsia="仿宋_GB2312" w:cs="仿宋_GB2312"/>
          <w:sz w:val="24"/>
          <w:szCs w:val="24"/>
        </w:rPr>
        <w:t>采购包2：</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60"/>
        <w:gridCol w:w="1977"/>
        <w:gridCol w:w="5785"/>
      </w:tblGrid>
      <w:tr w14:paraId="0A450F09">
        <w:tblPrEx>
          <w:tblLayout w:type="fixed"/>
        </w:tblPrEx>
        <w:tc>
          <w:tcPr>
            <w:tcW w:w="760" w:type="dxa"/>
          </w:tcPr>
          <w:p w14:paraId="28488730">
            <w:pPr>
              <w:pStyle w:val="8"/>
              <w:jc w:val="left"/>
              <w:rPr>
                <w:sz w:val="24"/>
                <w:szCs w:val="24"/>
              </w:rPr>
            </w:pPr>
            <w:r>
              <w:rPr>
                <w:rFonts w:ascii="仿宋_GB2312" w:hAnsi="仿宋_GB2312" w:eastAsia="仿宋_GB2312" w:cs="仿宋_GB2312"/>
                <w:sz w:val="24"/>
                <w:szCs w:val="24"/>
              </w:rPr>
              <w:t xml:space="preserve"> 序号</w:t>
            </w:r>
          </w:p>
        </w:tc>
        <w:tc>
          <w:tcPr>
            <w:tcW w:w="1977" w:type="dxa"/>
          </w:tcPr>
          <w:p w14:paraId="013A8859">
            <w:pPr>
              <w:pStyle w:val="8"/>
              <w:jc w:val="left"/>
              <w:rPr>
                <w:sz w:val="24"/>
                <w:szCs w:val="24"/>
              </w:rPr>
            </w:pPr>
            <w:r>
              <w:rPr>
                <w:rFonts w:ascii="仿宋_GB2312" w:hAnsi="仿宋_GB2312" w:eastAsia="仿宋_GB2312" w:cs="仿宋_GB2312"/>
                <w:sz w:val="24"/>
                <w:szCs w:val="24"/>
              </w:rPr>
              <w:t xml:space="preserve"> 符合审查要求概况</w:t>
            </w:r>
          </w:p>
        </w:tc>
        <w:tc>
          <w:tcPr>
            <w:tcW w:w="5785" w:type="dxa"/>
          </w:tcPr>
          <w:p w14:paraId="7C884C54">
            <w:pPr>
              <w:pStyle w:val="8"/>
              <w:jc w:val="left"/>
              <w:rPr>
                <w:sz w:val="24"/>
                <w:szCs w:val="24"/>
              </w:rPr>
            </w:pPr>
            <w:r>
              <w:rPr>
                <w:rFonts w:ascii="仿宋_GB2312" w:hAnsi="仿宋_GB2312" w:eastAsia="仿宋_GB2312" w:cs="仿宋_GB2312"/>
                <w:sz w:val="24"/>
                <w:szCs w:val="24"/>
              </w:rPr>
              <w:t xml:space="preserve"> 评审点具体描述</w:t>
            </w:r>
          </w:p>
        </w:tc>
      </w:tr>
      <w:tr w14:paraId="4EF50EA3">
        <w:tblPrEx>
          <w:tblLayout w:type="fixed"/>
        </w:tblPrEx>
        <w:tc>
          <w:tcPr>
            <w:tcW w:w="760" w:type="dxa"/>
          </w:tcPr>
          <w:p w14:paraId="7BFD7080">
            <w:pPr>
              <w:pStyle w:val="8"/>
              <w:jc w:val="left"/>
              <w:rPr>
                <w:sz w:val="24"/>
                <w:szCs w:val="24"/>
              </w:rPr>
            </w:pPr>
            <w:r>
              <w:rPr>
                <w:rFonts w:ascii="仿宋_GB2312" w:hAnsi="仿宋_GB2312" w:eastAsia="仿宋_GB2312" w:cs="仿宋_GB2312"/>
                <w:sz w:val="24"/>
                <w:szCs w:val="24"/>
              </w:rPr>
              <w:t>1</w:t>
            </w:r>
          </w:p>
        </w:tc>
        <w:tc>
          <w:tcPr>
            <w:tcW w:w="1977" w:type="dxa"/>
          </w:tcPr>
          <w:p w14:paraId="12D24E45">
            <w:pPr>
              <w:pStyle w:val="8"/>
              <w:jc w:val="left"/>
              <w:rPr>
                <w:sz w:val="24"/>
                <w:szCs w:val="24"/>
              </w:rPr>
            </w:pPr>
            <w:r>
              <w:rPr>
                <w:rFonts w:ascii="仿宋_GB2312" w:hAnsi="仿宋_GB2312" w:eastAsia="仿宋_GB2312" w:cs="仿宋_GB2312"/>
                <w:sz w:val="24"/>
                <w:szCs w:val="24"/>
              </w:rPr>
              <w:t>情形1</w:t>
            </w:r>
          </w:p>
        </w:tc>
        <w:tc>
          <w:tcPr>
            <w:tcW w:w="5785" w:type="dxa"/>
          </w:tcPr>
          <w:p w14:paraId="1DD31833">
            <w:pPr>
              <w:pStyle w:val="8"/>
              <w:jc w:val="left"/>
              <w:rPr>
                <w:sz w:val="24"/>
                <w:szCs w:val="24"/>
              </w:rPr>
            </w:pPr>
            <w:r>
              <w:rPr>
                <w:rFonts w:ascii="仿宋_GB2312" w:hAnsi="仿宋_GB2312" w:eastAsia="仿宋_GB2312" w:cs="仿宋_GB2312"/>
                <w:sz w:val="24"/>
                <w:szCs w:val="24"/>
              </w:rPr>
              <w:t>违反招标文件中载明“投标无效”条款的规定；</w:t>
            </w:r>
          </w:p>
        </w:tc>
      </w:tr>
      <w:tr w14:paraId="23E2E82B">
        <w:tblPrEx>
          <w:tblLayout w:type="fixed"/>
        </w:tblPrEx>
        <w:tc>
          <w:tcPr>
            <w:tcW w:w="760" w:type="dxa"/>
          </w:tcPr>
          <w:p w14:paraId="4260E978">
            <w:pPr>
              <w:pStyle w:val="8"/>
              <w:jc w:val="left"/>
              <w:rPr>
                <w:sz w:val="24"/>
                <w:szCs w:val="24"/>
              </w:rPr>
            </w:pPr>
            <w:r>
              <w:rPr>
                <w:rFonts w:ascii="仿宋_GB2312" w:hAnsi="仿宋_GB2312" w:eastAsia="仿宋_GB2312" w:cs="仿宋_GB2312"/>
                <w:sz w:val="24"/>
                <w:szCs w:val="24"/>
              </w:rPr>
              <w:t>2</w:t>
            </w:r>
          </w:p>
        </w:tc>
        <w:tc>
          <w:tcPr>
            <w:tcW w:w="1977" w:type="dxa"/>
          </w:tcPr>
          <w:p w14:paraId="4FAC3E59">
            <w:pPr>
              <w:pStyle w:val="8"/>
              <w:jc w:val="left"/>
              <w:rPr>
                <w:sz w:val="24"/>
                <w:szCs w:val="24"/>
              </w:rPr>
            </w:pPr>
            <w:r>
              <w:rPr>
                <w:rFonts w:ascii="仿宋_GB2312" w:hAnsi="仿宋_GB2312" w:eastAsia="仿宋_GB2312" w:cs="仿宋_GB2312"/>
                <w:sz w:val="24"/>
                <w:szCs w:val="24"/>
              </w:rPr>
              <w:t>情形2</w:t>
            </w:r>
          </w:p>
        </w:tc>
        <w:tc>
          <w:tcPr>
            <w:tcW w:w="5785" w:type="dxa"/>
          </w:tcPr>
          <w:p w14:paraId="0CEDF2EA">
            <w:pPr>
              <w:pStyle w:val="8"/>
              <w:jc w:val="left"/>
              <w:rPr>
                <w:sz w:val="24"/>
                <w:szCs w:val="24"/>
              </w:rPr>
            </w:pPr>
            <w:r>
              <w:rPr>
                <w:rFonts w:ascii="仿宋_GB2312" w:hAnsi="仿宋_GB2312" w:eastAsia="仿宋_GB2312" w:cs="仿宋_GB2312"/>
                <w:sz w:val="24"/>
                <w:szCs w:val="24"/>
              </w:rPr>
              <w:t>属于招标文件第三章第10.12条规定的投标无效情形；</w:t>
            </w:r>
          </w:p>
        </w:tc>
      </w:tr>
      <w:tr w14:paraId="26E6DE61">
        <w:tblPrEx>
          <w:tblLayout w:type="fixed"/>
        </w:tblPrEx>
        <w:tc>
          <w:tcPr>
            <w:tcW w:w="760" w:type="dxa"/>
          </w:tcPr>
          <w:p w14:paraId="384E7E40">
            <w:pPr>
              <w:pStyle w:val="8"/>
              <w:jc w:val="left"/>
              <w:rPr>
                <w:sz w:val="24"/>
                <w:szCs w:val="24"/>
              </w:rPr>
            </w:pPr>
            <w:r>
              <w:rPr>
                <w:rFonts w:ascii="仿宋_GB2312" w:hAnsi="仿宋_GB2312" w:eastAsia="仿宋_GB2312" w:cs="仿宋_GB2312"/>
                <w:sz w:val="24"/>
                <w:szCs w:val="24"/>
              </w:rPr>
              <w:t>3</w:t>
            </w:r>
          </w:p>
        </w:tc>
        <w:tc>
          <w:tcPr>
            <w:tcW w:w="1977" w:type="dxa"/>
          </w:tcPr>
          <w:p w14:paraId="2EA9122B">
            <w:pPr>
              <w:pStyle w:val="8"/>
              <w:jc w:val="left"/>
              <w:rPr>
                <w:sz w:val="24"/>
                <w:szCs w:val="24"/>
              </w:rPr>
            </w:pPr>
            <w:r>
              <w:rPr>
                <w:rFonts w:ascii="仿宋_GB2312" w:hAnsi="仿宋_GB2312" w:eastAsia="仿宋_GB2312" w:cs="仿宋_GB2312"/>
                <w:sz w:val="24"/>
                <w:szCs w:val="24"/>
              </w:rPr>
              <w:t>情形3</w:t>
            </w:r>
          </w:p>
        </w:tc>
        <w:tc>
          <w:tcPr>
            <w:tcW w:w="5785" w:type="dxa"/>
          </w:tcPr>
          <w:p w14:paraId="183D8F65">
            <w:pPr>
              <w:pStyle w:val="8"/>
              <w:jc w:val="left"/>
              <w:rPr>
                <w:sz w:val="24"/>
                <w:szCs w:val="24"/>
              </w:rPr>
            </w:pPr>
            <w:r>
              <w:rPr>
                <w:rFonts w:ascii="仿宋_GB2312" w:hAnsi="仿宋_GB2312" w:eastAsia="仿宋_GB2312" w:cs="仿宋_GB2312"/>
                <w:sz w:val="24"/>
                <w:szCs w:val="24"/>
              </w:rPr>
              <w:t>投标文件对招标文件实质性要求的响应存在重大偏离或保留。</w:t>
            </w:r>
          </w:p>
        </w:tc>
      </w:tr>
    </w:tbl>
    <w:p w14:paraId="19838B5E">
      <w:pPr>
        <w:pStyle w:val="8"/>
        <w:ind w:firstLine="480"/>
        <w:jc w:val="both"/>
        <w:rPr>
          <w:sz w:val="24"/>
          <w:szCs w:val="24"/>
        </w:rPr>
      </w:pPr>
      <w:r>
        <w:rPr>
          <w:rFonts w:ascii="仿宋_GB2312" w:hAnsi="仿宋_GB2312" w:eastAsia="仿宋_GB2312" w:cs="仿宋_GB2312"/>
          <w:sz w:val="24"/>
          <w:szCs w:val="24"/>
        </w:rPr>
        <w:t>②本项目规定的其他情形：</w:t>
      </w:r>
    </w:p>
    <w:p w14:paraId="6E49D00F">
      <w:pPr>
        <w:pStyle w:val="8"/>
        <w:jc w:val="left"/>
        <w:rPr>
          <w:sz w:val="24"/>
          <w:szCs w:val="24"/>
        </w:rPr>
      </w:pPr>
      <w:r>
        <w:rPr>
          <w:rFonts w:ascii="仿宋_GB2312" w:hAnsi="仿宋_GB2312" w:eastAsia="仿宋_GB2312" w:cs="仿宋_GB2312"/>
          <w:sz w:val="24"/>
          <w:szCs w:val="24"/>
        </w:rPr>
        <w:t>采购包1：</w:t>
      </w:r>
    </w:p>
    <w:p w14:paraId="585E8530">
      <w:pPr>
        <w:pStyle w:val="8"/>
        <w:jc w:val="left"/>
        <w:rPr>
          <w:sz w:val="24"/>
          <w:szCs w:val="24"/>
        </w:rPr>
      </w:pPr>
      <w:r>
        <w:rPr>
          <w:rFonts w:ascii="仿宋_GB2312" w:hAnsi="仿宋_GB2312" w:eastAsia="仿宋_GB2312" w:cs="仿宋_GB2312"/>
          <w:sz w:val="24"/>
          <w:szCs w:val="24"/>
        </w:rPr>
        <w:t>技术符合性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984"/>
        <w:gridCol w:w="1051"/>
        <w:gridCol w:w="6487"/>
      </w:tblGrid>
      <w:tr w14:paraId="304E7084">
        <w:tblPrEx>
          <w:tblLayout w:type="fixed"/>
        </w:tblPrEx>
        <w:tc>
          <w:tcPr>
            <w:tcW w:w="984" w:type="dxa"/>
          </w:tcPr>
          <w:p w14:paraId="794A4AD5">
            <w:pPr>
              <w:pStyle w:val="8"/>
              <w:jc w:val="left"/>
              <w:rPr>
                <w:sz w:val="24"/>
                <w:szCs w:val="24"/>
              </w:rPr>
            </w:pPr>
            <w:r>
              <w:rPr>
                <w:rFonts w:ascii="仿宋_GB2312" w:hAnsi="仿宋_GB2312" w:eastAsia="仿宋_GB2312" w:cs="仿宋_GB2312"/>
                <w:sz w:val="24"/>
                <w:szCs w:val="24"/>
              </w:rPr>
              <w:t xml:space="preserve"> 情形</w:t>
            </w:r>
          </w:p>
        </w:tc>
        <w:tc>
          <w:tcPr>
            <w:tcW w:w="1051" w:type="dxa"/>
          </w:tcPr>
          <w:p w14:paraId="033C1AAC">
            <w:pPr>
              <w:pStyle w:val="8"/>
              <w:jc w:val="left"/>
              <w:rPr>
                <w:sz w:val="24"/>
                <w:szCs w:val="24"/>
              </w:rPr>
            </w:pPr>
            <w:r>
              <w:rPr>
                <w:rFonts w:ascii="仿宋_GB2312" w:hAnsi="仿宋_GB2312" w:eastAsia="仿宋_GB2312" w:cs="仿宋_GB2312"/>
                <w:sz w:val="24"/>
                <w:szCs w:val="24"/>
              </w:rPr>
              <w:t xml:space="preserve"> 是否客观项</w:t>
            </w:r>
          </w:p>
        </w:tc>
        <w:tc>
          <w:tcPr>
            <w:tcW w:w="6487" w:type="dxa"/>
          </w:tcPr>
          <w:p w14:paraId="29593C07">
            <w:pPr>
              <w:pStyle w:val="8"/>
              <w:jc w:val="left"/>
              <w:rPr>
                <w:sz w:val="24"/>
                <w:szCs w:val="24"/>
              </w:rPr>
            </w:pPr>
            <w:r>
              <w:rPr>
                <w:rFonts w:ascii="仿宋_GB2312" w:hAnsi="仿宋_GB2312" w:eastAsia="仿宋_GB2312" w:cs="仿宋_GB2312"/>
                <w:sz w:val="24"/>
                <w:szCs w:val="24"/>
              </w:rPr>
              <w:t xml:space="preserve"> 明细</w:t>
            </w:r>
          </w:p>
        </w:tc>
      </w:tr>
      <w:tr w14:paraId="2ED6D0C3">
        <w:tblPrEx>
          <w:tblLayout w:type="fixed"/>
        </w:tblPrEx>
        <w:tc>
          <w:tcPr>
            <w:tcW w:w="984" w:type="dxa"/>
          </w:tcPr>
          <w:p w14:paraId="186BA909">
            <w:pPr>
              <w:pStyle w:val="8"/>
              <w:jc w:val="left"/>
              <w:rPr>
                <w:sz w:val="24"/>
                <w:szCs w:val="24"/>
              </w:rPr>
            </w:pPr>
            <w:r>
              <w:rPr>
                <w:rFonts w:ascii="仿宋_GB2312" w:hAnsi="仿宋_GB2312" w:eastAsia="仿宋_GB2312" w:cs="仿宋_GB2312"/>
                <w:sz w:val="24"/>
                <w:szCs w:val="24"/>
              </w:rPr>
              <w:t>技术符合性</w:t>
            </w:r>
          </w:p>
        </w:tc>
        <w:tc>
          <w:tcPr>
            <w:tcW w:w="1051" w:type="dxa"/>
          </w:tcPr>
          <w:p w14:paraId="3F48C57E">
            <w:pPr>
              <w:pStyle w:val="8"/>
              <w:jc w:val="left"/>
              <w:rPr>
                <w:sz w:val="24"/>
                <w:szCs w:val="24"/>
              </w:rPr>
            </w:pPr>
            <w:r>
              <w:rPr>
                <w:rFonts w:ascii="仿宋_GB2312" w:hAnsi="仿宋_GB2312" w:eastAsia="仿宋_GB2312" w:cs="仿宋_GB2312"/>
                <w:sz w:val="24"/>
                <w:szCs w:val="24"/>
              </w:rPr>
              <w:t>是</w:t>
            </w:r>
          </w:p>
        </w:tc>
        <w:tc>
          <w:tcPr>
            <w:tcW w:w="6487" w:type="dxa"/>
          </w:tcPr>
          <w:p w14:paraId="6554DE4D">
            <w:pPr>
              <w:pStyle w:val="8"/>
              <w:jc w:val="left"/>
              <w:rPr>
                <w:sz w:val="24"/>
                <w:szCs w:val="24"/>
              </w:rPr>
            </w:pPr>
            <w:r>
              <w:rPr>
                <w:rFonts w:ascii="仿宋_GB2312" w:hAnsi="仿宋_GB2312" w:eastAsia="仿宋_GB2312" w:cs="仿宋_GB2312"/>
                <w:sz w:val="24"/>
                <w:szCs w:val="24"/>
              </w:rPr>
              <w:t>招标文件第五章“二、技术和服务要求”中任一条款均为实质性条款，负偏离的按无效投标处理。</w:t>
            </w:r>
          </w:p>
        </w:tc>
      </w:tr>
      <w:tr w14:paraId="16816FC8">
        <w:tblPrEx>
          <w:tblLayout w:type="fixed"/>
        </w:tblPrEx>
        <w:tc>
          <w:tcPr>
            <w:tcW w:w="984" w:type="dxa"/>
          </w:tcPr>
          <w:p w14:paraId="69AAE567">
            <w:pPr>
              <w:pStyle w:val="8"/>
              <w:jc w:val="left"/>
              <w:rPr>
                <w:sz w:val="24"/>
                <w:szCs w:val="24"/>
              </w:rPr>
            </w:pPr>
            <w:r>
              <w:rPr>
                <w:rFonts w:ascii="仿宋_GB2312" w:hAnsi="仿宋_GB2312" w:eastAsia="仿宋_GB2312" w:cs="仿宋_GB2312"/>
                <w:sz w:val="24"/>
                <w:szCs w:val="24"/>
              </w:rPr>
              <w:t>技术符合性</w:t>
            </w:r>
          </w:p>
        </w:tc>
        <w:tc>
          <w:tcPr>
            <w:tcW w:w="1051" w:type="dxa"/>
          </w:tcPr>
          <w:p w14:paraId="446FE2D6">
            <w:pPr>
              <w:pStyle w:val="8"/>
              <w:jc w:val="left"/>
              <w:rPr>
                <w:sz w:val="24"/>
                <w:szCs w:val="24"/>
              </w:rPr>
            </w:pPr>
            <w:r>
              <w:rPr>
                <w:rFonts w:ascii="仿宋_GB2312" w:hAnsi="仿宋_GB2312" w:eastAsia="仿宋_GB2312" w:cs="仿宋_GB2312"/>
                <w:sz w:val="24"/>
                <w:szCs w:val="24"/>
              </w:rPr>
              <w:t>是</w:t>
            </w:r>
          </w:p>
        </w:tc>
        <w:tc>
          <w:tcPr>
            <w:tcW w:w="6487" w:type="dxa"/>
          </w:tcPr>
          <w:p w14:paraId="4EACAFCD">
            <w:pPr>
              <w:pStyle w:val="8"/>
              <w:jc w:val="left"/>
              <w:rPr>
                <w:sz w:val="24"/>
                <w:szCs w:val="24"/>
              </w:rPr>
            </w:pPr>
            <w:r>
              <w:rPr>
                <w:rFonts w:ascii="仿宋_GB2312" w:hAnsi="仿宋_GB2312" w:eastAsia="仿宋_GB2312" w:cs="仿宋_GB2312"/>
                <w:sz w:val="24"/>
                <w:szCs w:val="24"/>
              </w:rPr>
              <w:t>技术部分中不得出现报价部分的全部或部分的投标报价信息（或组成资料），否则符合性审查不合格。</w:t>
            </w:r>
          </w:p>
        </w:tc>
      </w:tr>
      <w:tr w14:paraId="5D490216">
        <w:tblPrEx>
          <w:tblLayout w:type="fixed"/>
        </w:tblPrEx>
        <w:tc>
          <w:tcPr>
            <w:tcW w:w="984" w:type="dxa"/>
          </w:tcPr>
          <w:p w14:paraId="2A92AE6E">
            <w:pPr>
              <w:pStyle w:val="8"/>
              <w:jc w:val="left"/>
              <w:rPr>
                <w:sz w:val="24"/>
                <w:szCs w:val="24"/>
              </w:rPr>
            </w:pPr>
            <w:r>
              <w:rPr>
                <w:rFonts w:ascii="仿宋_GB2312" w:hAnsi="仿宋_GB2312" w:eastAsia="仿宋_GB2312" w:cs="仿宋_GB2312"/>
                <w:sz w:val="24"/>
                <w:szCs w:val="24"/>
              </w:rPr>
              <w:t>技术符合性</w:t>
            </w:r>
          </w:p>
        </w:tc>
        <w:tc>
          <w:tcPr>
            <w:tcW w:w="1051" w:type="dxa"/>
          </w:tcPr>
          <w:p w14:paraId="78AC3664">
            <w:pPr>
              <w:pStyle w:val="8"/>
              <w:jc w:val="left"/>
              <w:rPr>
                <w:sz w:val="24"/>
                <w:szCs w:val="24"/>
              </w:rPr>
            </w:pPr>
            <w:r>
              <w:rPr>
                <w:rFonts w:ascii="仿宋_GB2312" w:hAnsi="仿宋_GB2312" w:eastAsia="仿宋_GB2312" w:cs="仿宋_GB2312"/>
                <w:sz w:val="24"/>
                <w:szCs w:val="24"/>
              </w:rPr>
              <w:t>是</w:t>
            </w:r>
          </w:p>
        </w:tc>
        <w:tc>
          <w:tcPr>
            <w:tcW w:w="6487" w:type="dxa"/>
          </w:tcPr>
          <w:p w14:paraId="191F62BB">
            <w:pPr>
              <w:pStyle w:val="8"/>
              <w:jc w:val="left"/>
              <w:rPr>
                <w:sz w:val="24"/>
                <w:szCs w:val="24"/>
              </w:rPr>
            </w:pPr>
            <w:r>
              <w:rPr>
                <w:rFonts w:ascii="仿宋_GB2312" w:hAnsi="仿宋_GB2312" w:eastAsia="仿宋_GB2312" w:cs="仿宋_GB2312"/>
                <w:sz w:val="24"/>
                <w:szCs w:val="24"/>
              </w:rPr>
              <w:t>技术部分文件存在招标文件规定的其他无效投标情形的，符合性审查不合格。</w:t>
            </w:r>
          </w:p>
        </w:tc>
      </w:tr>
    </w:tbl>
    <w:p w14:paraId="15605FC6">
      <w:pPr>
        <w:pStyle w:val="8"/>
        <w:jc w:val="left"/>
        <w:rPr>
          <w:sz w:val="24"/>
          <w:szCs w:val="24"/>
        </w:rPr>
      </w:pPr>
      <w:r>
        <w:rPr>
          <w:rFonts w:ascii="仿宋_GB2312" w:hAnsi="仿宋_GB2312" w:eastAsia="仿宋_GB2312" w:cs="仿宋_GB2312"/>
          <w:sz w:val="24"/>
          <w:szCs w:val="24"/>
        </w:rPr>
        <w:t>商务符合性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904"/>
        <w:gridCol w:w="961"/>
        <w:gridCol w:w="6657"/>
      </w:tblGrid>
      <w:tr w14:paraId="5B376966">
        <w:tblPrEx>
          <w:tblLayout w:type="fixed"/>
        </w:tblPrEx>
        <w:tc>
          <w:tcPr>
            <w:tcW w:w="904" w:type="dxa"/>
          </w:tcPr>
          <w:p w14:paraId="6011AA9B">
            <w:pPr>
              <w:pStyle w:val="8"/>
              <w:jc w:val="left"/>
              <w:rPr>
                <w:sz w:val="24"/>
                <w:szCs w:val="24"/>
              </w:rPr>
            </w:pPr>
            <w:r>
              <w:rPr>
                <w:rFonts w:ascii="仿宋_GB2312" w:hAnsi="仿宋_GB2312" w:eastAsia="仿宋_GB2312" w:cs="仿宋_GB2312"/>
                <w:sz w:val="24"/>
                <w:szCs w:val="24"/>
              </w:rPr>
              <w:t xml:space="preserve"> 情形</w:t>
            </w:r>
          </w:p>
        </w:tc>
        <w:tc>
          <w:tcPr>
            <w:tcW w:w="961" w:type="dxa"/>
          </w:tcPr>
          <w:p w14:paraId="5F1D63A2">
            <w:pPr>
              <w:pStyle w:val="8"/>
              <w:jc w:val="left"/>
              <w:rPr>
                <w:sz w:val="24"/>
                <w:szCs w:val="24"/>
              </w:rPr>
            </w:pPr>
            <w:r>
              <w:rPr>
                <w:rFonts w:ascii="仿宋_GB2312" w:hAnsi="仿宋_GB2312" w:eastAsia="仿宋_GB2312" w:cs="仿宋_GB2312"/>
                <w:sz w:val="24"/>
                <w:szCs w:val="24"/>
              </w:rPr>
              <w:t xml:space="preserve"> 是否客观项</w:t>
            </w:r>
          </w:p>
        </w:tc>
        <w:tc>
          <w:tcPr>
            <w:tcW w:w="6657" w:type="dxa"/>
          </w:tcPr>
          <w:p w14:paraId="051D828F">
            <w:pPr>
              <w:pStyle w:val="8"/>
              <w:jc w:val="left"/>
              <w:rPr>
                <w:sz w:val="24"/>
                <w:szCs w:val="24"/>
              </w:rPr>
            </w:pPr>
            <w:r>
              <w:rPr>
                <w:rFonts w:ascii="仿宋_GB2312" w:hAnsi="仿宋_GB2312" w:eastAsia="仿宋_GB2312" w:cs="仿宋_GB2312"/>
                <w:sz w:val="24"/>
                <w:szCs w:val="24"/>
              </w:rPr>
              <w:t xml:space="preserve"> 明细</w:t>
            </w:r>
          </w:p>
        </w:tc>
      </w:tr>
      <w:tr w14:paraId="079C79F6">
        <w:tblPrEx>
          <w:tblLayout w:type="fixed"/>
        </w:tblPrEx>
        <w:tc>
          <w:tcPr>
            <w:tcW w:w="904" w:type="dxa"/>
          </w:tcPr>
          <w:p w14:paraId="3735335F">
            <w:pPr>
              <w:pStyle w:val="8"/>
              <w:jc w:val="left"/>
              <w:rPr>
                <w:sz w:val="24"/>
                <w:szCs w:val="24"/>
              </w:rPr>
            </w:pPr>
            <w:r>
              <w:rPr>
                <w:rFonts w:ascii="仿宋_GB2312" w:hAnsi="仿宋_GB2312" w:eastAsia="仿宋_GB2312" w:cs="仿宋_GB2312"/>
                <w:sz w:val="24"/>
                <w:szCs w:val="24"/>
              </w:rPr>
              <w:t>商务符合性</w:t>
            </w:r>
          </w:p>
        </w:tc>
        <w:tc>
          <w:tcPr>
            <w:tcW w:w="961" w:type="dxa"/>
          </w:tcPr>
          <w:p w14:paraId="2AD9B72D">
            <w:pPr>
              <w:pStyle w:val="8"/>
              <w:jc w:val="left"/>
              <w:rPr>
                <w:sz w:val="24"/>
                <w:szCs w:val="24"/>
              </w:rPr>
            </w:pPr>
            <w:r>
              <w:rPr>
                <w:rFonts w:ascii="仿宋_GB2312" w:hAnsi="仿宋_GB2312" w:eastAsia="仿宋_GB2312" w:cs="仿宋_GB2312"/>
                <w:sz w:val="24"/>
                <w:szCs w:val="24"/>
              </w:rPr>
              <w:t>是</w:t>
            </w:r>
          </w:p>
        </w:tc>
        <w:tc>
          <w:tcPr>
            <w:tcW w:w="6657" w:type="dxa"/>
          </w:tcPr>
          <w:p w14:paraId="36146182">
            <w:pPr>
              <w:pStyle w:val="8"/>
              <w:jc w:val="left"/>
              <w:rPr>
                <w:sz w:val="24"/>
                <w:szCs w:val="24"/>
              </w:rPr>
            </w:pPr>
            <w:r>
              <w:rPr>
                <w:rFonts w:ascii="仿宋_GB2312" w:hAnsi="仿宋_GB2312" w:eastAsia="仿宋_GB2312" w:cs="仿宋_GB2312"/>
                <w:sz w:val="24"/>
                <w:szCs w:val="24"/>
              </w:rPr>
              <w:t>招标文件第五章“三、商务要求”中内容出现负偏离的按无效投标处理，即“商务要求均为不允许负偏离的实质性要求”。</w:t>
            </w:r>
          </w:p>
        </w:tc>
      </w:tr>
      <w:tr w14:paraId="56F0C01E">
        <w:tblPrEx>
          <w:tblLayout w:type="fixed"/>
        </w:tblPrEx>
        <w:tc>
          <w:tcPr>
            <w:tcW w:w="904" w:type="dxa"/>
          </w:tcPr>
          <w:p w14:paraId="0B87ABB5">
            <w:pPr>
              <w:pStyle w:val="8"/>
              <w:jc w:val="left"/>
              <w:rPr>
                <w:sz w:val="24"/>
                <w:szCs w:val="24"/>
              </w:rPr>
            </w:pPr>
            <w:r>
              <w:rPr>
                <w:rFonts w:ascii="仿宋_GB2312" w:hAnsi="仿宋_GB2312" w:eastAsia="仿宋_GB2312" w:cs="仿宋_GB2312"/>
                <w:sz w:val="24"/>
                <w:szCs w:val="24"/>
              </w:rPr>
              <w:t>商务符合性</w:t>
            </w:r>
          </w:p>
        </w:tc>
        <w:tc>
          <w:tcPr>
            <w:tcW w:w="961" w:type="dxa"/>
          </w:tcPr>
          <w:p w14:paraId="442E3BBE">
            <w:pPr>
              <w:pStyle w:val="8"/>
              <w:jc w:val="left"/>
              <w:rPr>
                <w:sz w:val="24"/>
                <w:szCs w:val="24"/>
              </w:rPr>
            </w:pPr>
            <w:r>
              <w:rPr>
                <w:rFonts w:ascii="仿宋_GB2312" w:hAnsi="仿宋_GB2312" w:eastAsia="仿宋_GB2312" w:cs="仿宋_GB2312"/>
                <w:sz w:val="24"/>
                <w:szCs w:val="24"/>
              </w:rPr>
              <w:t>是</w:t>
            </w:r>
          </w:p>
        </w:tc>
        <w:tc>
          <w:tcPr>
            <w:tcW w:w="6657" w:type="dxa"/>
          </w:tcPr>
          <w:p w14:paraId="5CA4070F">
            <w:pPr>
              <w:pStyle w:val="8"/>
              <w:jc w:val="left"/>
              <w:rPr>
                <w:sz w:val="24"/>
                <w:szCs w:val="24"/>
              </w:rPr>
            </w:pPr>
            <w:r>
              <w:rPr>
                <w:rFonts w:ascii="仿宋_GB2312" w:hAnsi="仿宋_GB2312" w:eastAsia="仿宋_GB2312" w:cs="仿宋_GB2312"/>
                <w:sz w:val="24"/>
                <w:szCs w:val="24"/>
              </w:rPr>
              <w:t>商务部分中不得出现报价部分的全部或部分的投标报价信息（或组成资料），否则符合性审查不合格。</w:t>
            </w:r>
          </w:p>
        </w:tc>
      </w:tr>
      <w:tr w14:paraId="398B3CAD">
        <w:tblPrEx>
          <w:tblLayout w:type="fixed"/>
        </w:tblPrEx>
        <w:tc>
          <w:tcPr>
            <w:tcW w:w="904" w:type="dxa"/>
          </w:tcPr>
          <w:p w14:paraId="71142E40">
            <w:pPr>
              <w:pStyle w:val="8"/>
              <w:jc w:val="left"/>
              <w:rPr>
                <w:sz w:val="24"/>
                <w:szCs w:val="24"/>
              </w:rPr>
            </w:pPr>
            <w:r>
              <w:rPr>
                <w:rFonts w:ascii="仿宋_GB2312" w:hAnsi="仿宋_GB2312" w:eastAsia="仿宋_GB2312" w:cs="仿宋_GB2312"/>
                <w:sz w:val="24"/>
                <w:szCs w:val="24"/>
              </w:rPr>
              <w:t>商务符合性</w:t>
            </w:r>
          </w:p>
        </w:tc>
        <w:tc>
          <w:tcPr>
            <w:tcW w:w="961" w:type="dxa"/>
          </w:tcPr>
          <w:p w14:paraId="71681D88">
            <w:pPr>
              <w:pStyle w:val="8"/>
              <w:jc w:val="left"/>
              <w:rPr>
                <w:sz w:val="24"/>
                <w:szCs w:val="24"/>
              </w:rPr>
            </w:pPr>
            <w:r>
              <w:rPr>
                <w:rFonts w:ascii="仿宋_GB2312" w:hAnsi="仿宋_GB2312" w:eastAsia="仿宋_GB2312" w:cs="仿宋_GB2312"/>
                <w:sz w:val="24"/>
                <w:szCs w:val="24"/>
              </w:rPr>
              <w:t>是</w:t>
            </w:r>
          </w:p>
        </w:tc>
        <w:tc>
          <w:tcPr>
            <w:tcW w:w="6657" w:type="dxa"/>
          </w:tcPr>
          <w:p w14:paraId="783F0313">
            <w:pPr>
              <w:pStyle w:val="8"/>
              <w:jc w:val="left"/>
              <w:rPr>
                <w:sz w:val="24"/>
                <w:szCs w:val="24"/>
              </w:rPr>
            </w:pPr>
            <w:r>
              <w:rPr>
                <w:rFonts w:ascii="仿宋_GB2312" w:hAnsi="仿宋_GB2312" w:eastAsia="仿宋_GB2312" w:cs="仿宋_GB2312"/>
                <w:sz w:val="24"/>
                <w:szCs w:val="24"/>
              </w:rPr>
              <w:t>商务部分文件存在招标文件规定的其他无效投标情形的，符合性审查不合格。</w:t>
            </w:r>
          </w:p>
        </w:tc>
      </w:tr>
    </w:tbl>
    <w:p w14:paraId="16B405DF">
      <w:pPr>
        <w:pStyle w:val="8"/>
        <w:jc w:val="left"/>
        <w:rPr>
          <w:sz w:val="24"/>
          <w:szCs w:val="24"/>
        </w:rPr>
      </w:pPr>
      <w:r>
        <w:rPr>
          <w:rFonts w:ascii="仿宋_GB2312" w:hAnsi="仿宋_GB2312" w:eastAsia="仿宋_GB2312" w:cs="仿宋_GB2312"/>
          <w:sz w:val="24"/>
          <w:szCs w:val="24"/>
        </w:rPr>
        <w:t>价格符合性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96"/>
        <w:gridCol w:w="7826"/>
      </w:tblGrid>
      <w:tr w14:paraId="2CCA4C93">
        <w:tblPrEx>
          <w:tblLayout w:type="fixed"/>
        </w:tblPrEx>
        <w:tc>
          <w:tcPr>
            <w:tcW w:w="696" w:type="dxa"/>
          </w:tcPr>
          <w:p w14:paraId="04049521">
            <w:pPr>
              <w:pStyle w:val="8"/>
              <w:jc w:val="left"/>
              <w:rPr>
                <w:sz w:val="24"/>
                <w:szCs w:val="24"/>
              </w:rPr>
            </w:pPr>
            <w:r>
              <w:rPr>
                <w:rFonts w:ascii="仿宋_GB2312" w:hAnsi="仿宋_GB2312" w:eastAsia="仿宋_GB2312" w:cs="仿宋_GB2312"/>
                <w:sz w:val="24"/>
                <w:szCs w:val="24"/>
              </w:rPr>
              <w:t xml:space="preserve"> 情形</w:t>
            </w:r>
          </w:p>
        </w:tc>
        <w:tc>
          <w:tcPr>
            <w:tcW w:w="7826" w:type="dxa"/>
          </w:tcPr>
          <w:p w14:paraId="09112AE7">
            <w:pPr>
              <w:pStyle w:val="8"/>
              <w:jc w:val="left"/>
              <w:rPr>
                <w:sz w:val="24"/>
                <w:szCs w:val="24"/>
              </w:rPr>
            </w:pPr>
            <w:r>
              <w:rPr>
                <w:rFonts w:ascii="仿宋_GB2312" w:hAnsi="仿宋_GB2312" w:eastAsia="仿宋_GB2312" w:cs="仿宋_GB2312"/>
                <w:sz w:val="24"/>
                <w:szCs w:val="24"/>
              </w:rPr>
              <w:t xml:space="preserve"> 明细</w:t>
            </w:r>
          </w:p>
        </w:tc>
      </w:tr>
      <w:tr w14:paraId="223C7CB8">
        <w:tblPrEx>
          <w:tblLayout w:type="fixed"/>
        </w:tblPrEx>
        <w:tc>
          <w:tcPr>
            <w:tcW w:w="696" w:type="dxa"/>
          </w:tcPr>
          <w:p w14:paraId="30A75540">
            <w:pPr>
              <w:pStyle w:val="8"/>
              <w:jc w:val="left"/>
              <w:rPr>
                <w:sz w:val="24"/>
                <w:szCs w:val="24"/>
              </w:rPr>
            </w:pPr>
            <w:r>
              <w:rPr>
                <w:rFonts w:ascii="仿宋_GB2312" w:hAnsi="仿宋_GB2312" w:eastAsia="仿宋_GB2312" w:cs="仿宋_GB2312"/>
                <w:sz w:val="24"/>
                <w:szCs w:val="24"/>
              </w:rPr>
              <w:t>其他情形</w:t>
            </w:r>
          </w:p>
        </w:tc>
        <w:tc>
          <w:tcPr>
            <w:tcW w:w="7826" w:type="dxa"/>
          </w:tcPr>
          <w:p w14:paraId="070F30FC">
            <w:pPr>
              <w:pStyle w:val="8"/>
              <w:jc w:val="left"/>
              <w:rPr>
                <w:sz w:val="24"/>
                <w:szCs w:val="24"/>
              </w:rPr>
            </w:pPr>
            <w:r>
              <w:rPr>
                <w:rFonts w:ascii="仿宋_GB2312" w:hAnsi="仿宋_GB2312" w:eastAsia="仿宋_GB2312" w:cs="仿宋_GB2312"/>
                <w:sz w:val="24"/>
                <w:szCs w:val="24"/>
              </w:rPr>
              <w:t>投标报价不得超过总价最高限价及单价最高限价，否则视为无效投标。</w:t>
            </w:r>
          </w:p>
        </w:tc>
      </w:tr>
      <w:tr w14:paraId="767DA24C">
        <w:tblPrEx>
          <w:tblLayout w:type="fixed"/>
        </w:tblPrEx>
        <w:tc>
          <w:tcPr>
            <w:tcW w:w="696" w:type="dxa"/>
          </w:tcPr>
          <w:p w14:paraId="0D8A8C9D">
            <w:pPr>
              <w:pStyle w:val="8"/>
              <w:jc w:val="left"/>
              <w:rPr>
                <w:sz w:val="24"/>
                <w:szCs w:val="24"/>
              </w:rPr>
            </w:pPr>
            <w:r>
              <w:rPr>
                <w:rFonts w:ascii="仿宋_GB2312" w:hAnsi="仿宋_GB2312" w:eastAsia="仿宋_GB2312" w:cs="仿宋_GB2312"/>
                <w:sz w:val="24"/>
                <w:szCs w:val="24"/>
              </w:rPr>
              <w:t>其他情形</w:t>
            </w:r>
          </w:p>
        </w:tc>
        <w:tc>
          <w:tcPr>
            <w:tcW w:w="7826" w:type="dxa"/>
          </w:tcPr>
          <w:p w14:paraId="41653010">
            <w:pPr>
              <w:pStyle w:val="8"/>
              <w:jc w:val="left"/>
              <w:rPr>
                <w:sz w:val="24"/>
                <w:szCs w:val="24"/>
              </w:rPr>
            </w:pPr>
            <w:r>
              <w:rPr>
                <w:rFonts w:ascii="仿宋_GB2312" w:hAnsi="仿宋_GB2312" w:eastAsia="仿宋_GB2312" w:cs="仿宋_GB2312"/>
                <w:sz w:val="24"/>
                <w:szCs w:val="24"/>
              </w:rPr>
              <w:t>投标人报价触发异常低价审查程序且未在规定时间内（30分钟）提供项目具体成本测算等与报价合理性相关的书面说明及必要的证明材料，包括但不限于原材料成本、人工成本、制造费用等，视为无效投标。</w:t>
            </w:r>
          </w:p>
        </w:tc>
      </w:tr>
    </w:tbl>
    <w:p w14:paraId="3FAAD598">
      <w:pPr>
        <w:pStyle w:val="8"/>
        <w:jc w:val="left"/>
        <w:rPr>
          <w:sz w:val="24"/>
          <w:szCs w:val="24"/>
        </w:rPr>
      </w:pPr>
      <w:r>
        <w:rPr>
          <w:rFonts w:ascii="仿宋_GB2312" w:hAnsi="仿宋_GB2312" w:eastAsia="仿宋_GB2312" w:cs="仿宋_GB2312"/>
          <w:sz w:val="24"/>
          <w:szCs w:val="24"/>
        </w:rPr>
        <w:t>采购包2：</w:t>
      </w:r>
    </w:p>
    <w:p w14:paraId="0A03D631">
      <w:pPr>
        <w:pStyle w:val="8"/>
        <w:jc w:val="left"/>
        <w:rPr>
          <w:sz w:val="24"/>
          <w:szCs w:val="24"/>
        </w:rPr>
      </w:pPr>
      <w:r>
        <w:rPr>
          <w:rFonts w:ascii="仿宋_GB2312" w:hAnsi="仿宋_GB2312" w:eastAsia="仿宋_GB2312" w:cs="仿宋_GB2312"/>
          <w:sz w:val="24"/>
          <w:szCs w:val="24"/>
        </w:rPr>
        <w:t>技术符合性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984"/>
        <w:gridCol w:w="1051"/>
        <w:gridCol w:w="6487"/>
      </w:tblGrid>
      <w:tr w14:paraId="089C8CD4">
        <w:tblPrEx>
          <w:tblLayout w:type="fixed"/>
        </w:tblPrEx>
        <w:tc>
          <w:tcPr>
            <w:tcW w:w="984" w:type="dxa"/>
          </w:tcPr>
          <w:p w14:paraId="70C9B2F8">
            <w:pPr>
              <w:pStyle w:val="8"/>
              <w:jc w:val="left"/>
              <w:rPr>
                <w:sz w:val="24"/>
                <w:szCs w:val="24"/>
              </w:rPr>
            </w:pPr>
            <w:r>
              <w:rPr>
                <w:rFonts w:ascii="仿宋_GB2312" w:hAnsi="仿宋_GB2312" w:eastAsia="仿宋_GB2312" w:cs="仿宋_GB2312"/>
                <w:sz w:val="24"/>
                <w:szCs w:val="24"/>
              </w:rPr>
              <w:t xml:space="preserve"> 情形</w:t>
            </w:r>
          </w:p>
        </w:tc>
        <w:tc>
          <w:tcPr>
            <w:tcW w:w="1051" w:type="dxa"/>
          </w:tcPr>
          <w:p w14:paraId="23A9B519">
            <w:pPr>
              <w:pStyle w:val="8"/>
              <w:jc w:val="left"/>
              <w:rPr>
                <w:sz w:val="24"/>
                <w:szCs w:val="24"/>
              </w:rPr>
            </w:pPr>
            <w:r>
              <w:rPr>
                <w:rFonts w:ascii="仿宋_GB2312" w:hAnsi="仿宋_GB2312" w:eastAsia="仿宋_GB2312" w:cs="仿宋_GB2312"/>
                <w:sz w:val="24"/>
                <w:szCs w:val="24"/>
              </w:rPr>
              <w:t xml:space="preserve"> 是否客观项</w:t>
            </w:r>
          </w:p>
        </w:tc>
        <w:tc>
          <w:tcPr>
            <w:tcW w:w="6487" w:type="dxa"/>
          </w:tcPr>
          <w:p w14:paraId="1F15DB89">
            <w:pPr>
              <w:pStyle w:val="8"/>
              <w:jc w:val="left"/>
              <w:rPr>
                <w:sz w:val="24"/>
                <w:szCs w:val="24"/>
              </w:rPr>
            </w:pPr>
            <w:r>
              <w:rPr>
                <w:rFonts w:ascii="仿宋_GB2312" w:hAnsi="仿宋_GB2312" w:eastAsia="仿宋_GB2312" w:cs="仿宋_GB2312"/>
                <w:sz w:val="24"/>
                <w:szCs w:val="24"/>
              </w:rPr>
              <w:t xml:space="preserve"> 明细</w:t>
            </w:r>
          </w:p>
        </w:tc>
      </w:tr>
      <w:tr w14:paraId="6ED0EE7E">
        <w:tblPrEx>
          <w:tblLayout w:type="fixed"/>
        </w:tblPrEx>
        <w:tc>
          <w:tcPr>
            <w:tcW w:w="984" w:type="dxa"/>
          </w:tcPr>
          <w:p w14:paraId="4A11E153">
            <w:pPr>
              <w:pStyle w:val="8"/>
              <w:jc w:val="left"/>
              <w:rPr>
                <w:sz w:val="24"/>
                <w:szCs w:val="24"/>
              </w:rPr>
            </w:pPr>
            <w:r>
              <w:rPr>
                <w:rFonts w:ascii="仿宋_GB2312" w:hAnsi="仿宋_GB2312" w:eastAsia="仿宋_GB2312" w:cs="仿宋_GB2312"/>
                <w:sz w:val="24"/>
                <w:szCs w:val="24"/>
              </w:rPr>
              <w:t>技术符合性</w:t>
            </w:r>
          </w:p>
        </w:tc>
        <w:tc>
          <w:tcPr>
            <w:tcW w:w="1051" w:type="dxa"/>
          </w:tcPr>
          <w:p w14:paraId="346D6B4B">
            <w:pPr>
              <w:pStyle w:val="8"/>
              <w:jc w:val="left"/>
              <w:rPr>
                <w:sz w:val="24"/>
                <w:szCs w:val="24"/>
              </w:rPr>
            </w:pPr>
            <w:r>
              <w:rPr>
                <w:rFonts w:ascii="仿宋_GB2312" w:hAnsi="仿宋_GB2312" w:eastAsia="仿宋_GB2312" w:cs="仿宋_GB2312"/>
                <w:sz w:val="24"/>
                <w:szCs w:val="24"/>
              </w:rPr>
              <w:t>是</w:t>
            </w:r>
          </w:p>
        </w:tc>
        <w:tc>
          <w:tcPr>
            <w:tcW w:w="6487" w:type="dxa"/>
          </w:tcPr>
          <w:p w14:paraId="10C9006E">
            <w:pPr>
              <w:pStyle w:val="8"/>
              <w:jc w:val="left"/>
              <w:rPr>
                <w:sz w:val="24"/>
                <w:szCs w:val="24"/>
              </w:rPr>
            </w:pPr>
            <w:r>
              <w:rPr>
                <w:rFonts w:ascii="仿宋_GB2312" w:hAnsi="仿宋_GB2312" w:eastAsia="仿宋_GB2312" w:cs="仿宋_GB2312"/>
                <w:sz w:val="24"/>
                <w:szCs w:val="24"/>
              </w:rPr>
              <w:t>招标文件第五章“二、技术和服务要求”中任一条款均为实质性条款，负偏离的按无效投标处理。</w:t>
            </w:r>
          </w:p>
        </w:tc>
      </w:tr>
      <w:tr w14:paraId="611BB4E3">
        <w:tblPrEx>
          <w:tblLayout w:type="fixed"/>
        </w:tblPrEx>
        <w:tc>
          <w:tcPr>
            <w:tcW w:w="984" w:type="dxa"/>
          </w:tcPr>
          <w:p w14:paraId="268733E7">
            <w:pPr>
              <w:pStyle w:val="8"/>
              <w:jc w:val="left"/>
              <w:rPr>
                <w:sz w:val="24"/>
                <w:szCs w:val="24"/>
              </w:rPr>
            </w:pPr>
            <w:r>
              <w:rPr>
                <w:rFonts w:ascii="仿宋_GB2312" w:hAnsi="仿宋_GB2312" w:eastAsia="仿宋_GB2312" w:cs="仿宋_GB2312"/>
                <w:sz w:val="24"/>
                <w:szCs w:val="24"/>
              </w:rPr>
              <w:t>技术符合性</w:t>
            </w:r>
          </w:p>
        </w:tc>
        <w:tc>
          <w:tcPr>
            <w:tcW w:w="1051" w:type="dxa"/>
          </w:tcPr>
          <w:p w14:paraId="6F763E7D">
            <w:pPr>
              <w:pStyle w:val="8"/>
              <w:jc w:val="left"/>
              <w:rPr>
                <w:sz w:val="24"/>
                <w:szCs w:val="24"/>
              </w:rPr>
            </w:pPr>
            <w:r>
              <w:rPr>
                <w:rFonts w:ascii="仿宋_GB2312" w:hAnsi="仿宋_GB2312" w:eastAsia="仿宋_GB2312" w:cs="仿宋_GB2312"/>
                <w:sz w:val="24"/>
                <w:szCs w:val="24"/>
              </w:rPr>
              <w:t>是</w:t>
            </w:r>
          </w:p>
        </w:tc>
        <w:tc>
          <w:tcPr>
            <w:tcW w:w="6487" w:type="dxa"/>
          </w:tcPr>
          <w:p w14:paraId="6B41CF9E">
            <w:pPr>
              <w:pStyle w:val="8"/>
              <w:jc w:val="left"/>
              <w:rPr>
                <w:sz w:val="24"/>
                <w:szCs w:val="24"/>
              </w:rPr>
            </w:pPr>
            <w:r>
              <w:rPr>
                <w:rFonts w:ascii="仿宋_GB2312" w:hAnsi="仿宋_GB2312" w:eastAsia="仿宋_GB2312" w:cs="仿宋_GB2312"/>
                <w:sz w:val="24"/>
                <w:szCs w:val="24"/>
              </w:rPr>
              <w:t>技术部分中不得出现报价部分的全部或部分的投标报价信息（或组成资料），否则符合性审查不合格。</w:t>
            </w:r>
          </w:p>
        </w:tc>
      </w:tr>
      <w:tr w14:paraId="63C2BCF2">
        <w:tblPrEx>
          <w:tblLayout w:type="fixed"/>
        </w:tblPrEx>
        <w:tc>
          <w:tcPr>
            <w:tcW w:w="984" w:type="dxa"/>
          </w:tcPr>
          <w:p w14:paraId="26BBF287">
            <w:pPr>
              <w:pStyle w:val="8"/>
              <w:jc w:val="left"/>
              <w:rPr>
                <w:sz w:val="24"/>
                <w:szCs w:val="24"/>
              </w:rPr>
            </w:pPr>
            <w:r>
              <w:rPr>
                <w:rFonts w:ascii="仿宋_GB2312" w:hAnsi="仿宋_GB2312" w:eastAsia="仿宋_GB2312" w:cs="仿宋_GB2312"/>
                <w:sz w:val="24"/>
                <w:szCs w:val="24"/>
              </w:rPr>
              <w:t>技术符合性</w:t>
            </w:r>
          </w:p>
        </w:tc>
        <w:tc>
          <w:tcPr>
            <w:tcW w:w="1051" w:type="dxa"/>
          </w:tcPr>
          <w:p w14:paraId="033D52C9">
            <w:pPr>
              <w:pStyle w:val="8"/>
              <w:jc w:val="left"/>
              <w:rPr>
                <w:sz w:val="24"/>
                <w:szCs w:val="24"/>
              </w:rPr>
            </w:pPr>
            <w:r>
              <w:rPr>
                <w:rFonts w:ascii="仿宋_GB2312" w:hAnsi="仿宋_GB2312" w:eastAsia="仿宋_GB2312" w:cs="仿宋_GB2312"/>
                <w:sz w:val="24"/>
                <w:szCs w:val="24"/>
              </w:rPr>
              <w:t>是</w:t>
            </w:r>
          </w:p>
        </w:tc>
        <w:tc>
          <w:tcPr>
            <w:tcW w:w="6487" w:type="dxa"/>
          </w:tcPr>
          <w:p w14:paraId="09079625">
            <w:pPr>
              <w:pStyle w:val="8"/>
              <w:jc w:val="left"/>
              <w:rPr>
                <w:sz w:val="24"/>
                <w:szCs w:val="24"/>
              </w:rPr>
            </w:pPr>
            <w:r>
              <w:rPr>
                <w:rFonts w:ascii="仿宋_GB2312" w:hAnsi="仿宋_GB2312" w:eastAsia="仿宋_GB2312" w:cs="仿宋_GB2312"/>
                <w:sz w:val="24"/>
                <w:szCs w:val="24"/>
              </w:rPr>
              <w:t>技术部分文件存在招标文件规定的其他无效投标情形的，符合性审查不合格。</w:t>
            </w:r>
          </w:p>
        </w:tc>
      </w:tr>
    </w:tbl>
    <w:p w14:paraId="58B3DAFC">
      <w:pPr>
        <w:pStyle w:val="8"/>
        <w:jc w:val="left"/>
        <w:rPr>
          <w:sz w:val="24"/>
          <w:szCs w:val="24"/>
        </w:rPr>
      </w:pPr>
      <w:r>
        <w:rPr>
          <w:rFonts w:ascii="仿宋_GB2312" w:hAnsi="仿宋_GB2312" w:eastAsia="仿宋_GB2312" w:cs="仿宋_GB2312"/>
          <w:sz w:val="24"/>
          <w:szCs w:val="24"/>
        </w:rPr>
        <w:t>商务符合性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904"/>
        <w:gridCol w:w="961"/>
        <w:gridCol w:w="6657"/>
      </w:tblGrid>
      <w:tr w14:paraId="609893B4">
        <w:tblPrEx>
          <w:tblLayout w:type="fixed"/>
        </w:tblPrEx>
        <w:tc>
          <w:tcPr>
            <w:tcW w:w="904" w:type="dxa"/>
          </w:tcPr>
          <w:p w14:paraId="311403B2">
            <w:pPr>
              <w:pStyle w:val="8"/>
              <w:jc w:val="left"/>
              <w:rPr>
                <w:sz w:val="24"/>
                <w:szCs w:val="24"/>
              </w:rPr>
            </w:pPr>
            <w:r>
              <w:rPr>
                <w:rFonts w:ascii="仿宋_GB2312" w:hAnsi="仿宋_GB2312" w:eastAsia="仿宋_GB2312" w:cs="仿宋_GB2312"/>
                <w:sz w:val="24"/>
                <w:szCs w:val="24"/>
              </w:rPr>
              <w:t xml:space="preserve"> 情形</w:t>
            </w:r>
          </w:p>
        </w:tc>
        <w:tc>
          <w:tcPr>
            <w:tcW w:w="961" w:type="dxa"/>
          </w:tcPr>
          <w:p w14:paraId="5F415A6F">
            <w:pPr>
              <w:pStyle w:val="8"/>
              <w:jc w:val="left"/>
              <w:rPr>
                <w:sz w:val="24"/>
                <w:szCs w:val="24"/>
              </w:rPr>
            </w:pPr>
            <w:r>
              <w:rPr>
                <w:rFonts w:ascii="仿宋_GB2312" w:hAnsi="仿宋_GB2312" w:eastAsia="仿宋_GB2312" w:cs="仿宋_GB2312"/>
                <w:sz w:val="24"/>
                <w:szCs w:val="24"/>
              </w:rPr>
              <w:t xml:space="preserve"> 是否客观项</w:t>
            </w:r>
          </w:p>
        </w:tc>
        <w:tc>
          <w:tcPr>
            <w:tcW w:w="6657" w:type="dxa"/>
          </w:tcPr>
          <w:p w14:paraId="09BFEE25">
            <w:pPr>
              <w:pStyle w:val="8"/>
              <w:jc w:val="left"/>
              <w:rPr>
                <w:sz w:val="24"/>
                <w:szCs w:val="24"/>
              </w:rPr>
            </w:pPr>
            <w:r>
              <w:rPr>
                <w:rFonts w:ascii="仿宋_GB2312" w:hAnsi="仿宋_GB2312" w:eastAsia="仿宋_GB2312" w:cs="仿宋_GB2312"/>
                <w:sz w:val="24"/>
                <w:szCs w:val="24"/>
              </w:rPr>
              <w:t xml:space="preserve"> 明细</w:t>
            </w:r>
          </w:p>
        </w:tc>
      </w:tr>
      <w:tr w14:paraId="009D01AB">
        <w:tblPrEx>
          <w:tblLayout w:type="fixed"/>
        </w:tblPrEx>
        <w:tc>
          <w:tcPr>
            <w:tcW w:w="904" w:type="dxa"/>
          </w:tcPr>
          <w:p w14:paraId="60F14FC2">
            <w:pPr>
              <w:pStyle w:val="8"/>
              <w:jc w:val="left"/>
              <w:rPr>
                <w:sz w:val="24"/>
                <w:szCs w:val="24"/>
              </w:rPr>
            </w:pPr>
            <w:r>
              <w:rPr>
                <w:rFonts w:ascii="仿宋_GB2312" w:hAnsi="仿宋_GB2312" w:eastAsia="仿宋_GB2312" w:cs="仿宋_GB2312"/>
                <w:sz w:val="24"/>
                <w:szCs w:val="24"/>
              </w:rPr>
              <w:t>商务符合性</w:t>
            </w:r>
          </w:p>
        </w:tc>
        <w:tc>
          <w:tcPr>
            <w:tcW w:w="961" w:type="dxa"/>
          </w:tcPr>
          <w:p w14:paraId="6AE51EE6">
            <w:pPr>
              <w:pStyle w:val="8"/>
              <w:jc w:val="left"/>
              <w:rPr>
                <w:sz w:val="24"/>
                <w:szCs w:val="24"/>
              </w:rPr>
            </w:pPr>
            <w:r>
              <w:rPr>
                <w:rFonts w:ascii="仿宋_GB2312" w:hAnsi="仿宋_GB2312" w:eastAsia="仿宋_GB2312" w:cs="仿宋_GB2312"/>
                <w:sz w:val="24"/>
                <w:szCs w:val="24"/>
              </w:rPr>
              <w:t>是</w:t>
            </w:r>
          </w:p>
        </w:tc>
        <w:tc>
          <w:tcPr>
            <w:tcW w:w="6657" w:type="dxa"/>
          </w:tcPr>
          <w:p w14:paraId="0AF1FA4E">
            <w:pPr>
              <w:pStyle w:val="8"/>
              <w:jc w:val="left"/>
              <w:rPr>
                <w:sz w:val="24"/>
                <w:szCs w:val="24"/>
              </w:rPr>
            </w:pPr>
            <w:r>
              <w:rPr>
                <w:rFonts w:ascii="仿宋_GB2312" w:hAnsi="仿宋_GB2312" w:eastAsia="仿宋_GB2312" w:cs="仿宋_GB2312"/>
                <w:sz w:val="24"/>
                <w:szCs w:val="24"/>
              </w:rPr>
              <w:t>招标文件第五章“三、商务要求”中内容出现负偏离的按无效投标处理，即“商务要求均为不允许负偏离的实质性要求”。</w:t>
            </w:r>
          </w:p>
        </w:tc>
      </w:tr>
      <w:tr w14:paraId="1160B3C6">
        <w:tblPrEx>
          <w:tblLayout w:type="fixed"/>
        </w:tblPrEx>
        <w:tc>
          <w:tcPr>
            <w:tcW w:w="904" w:type="dxa"/>
          </w:tcPr>
          <w:p w14:paraId="7F7F9BA8">
            <w:pPr>
              <w:pStyle w:val="8"/>
              <w:jc w:val="left"/>
              <w:rPr>
                <w:sz w:val="24"/>
                <w:szCs w:val="24"/>
              </w:rPr>
            </w:pPr>
            <w:r>
              <w:rPr>
                <w:rFonts w:ascii="仿宋_GB2312" w:hAnsi="仿宋_GB2312" w:eastAsia="仿宋_GB2312" w:cs="仿宋_GB2312"/>
                <w:sz w:val="24"/>
                <w:szCs w:val="24"/>
              </w:rPr>
              <w:t>商务符合性</w:t>
            </w:r>
          </w:p>
        </w:tc>
        <w:tc>
          <w:tcPr>
            <w:tcW w:w="961" w:type="dxa"/>
          </w:tcPr>
          <w:p w14:paraId="493E9B4D">
            <w:pPr>
              <w:pStyle w:val="8"/>
              <w:jc w:val="left"/>
              <w:rPr>
                <w:sz w:val="24"/>
                <w:szCs w:val="24"/>
              </w:rPr>
            </w:pPr>
            <w:r>
              <w:rPr>
                <w:rFonts w:ascii="仿宋_GB2312" w:hAnsi="仿宋_GB2312" w:eastAsia="仿宋_GB2312" w:cs="仿宋_GB2312"/>
                <w:sz w:val="24"/>
                <w:szCs w:val="24"/>
              </w:rPr>
              <w:t>是</w:t>
            </w:r>
          </w:p>
        </w:tc>
        <w:tc>
          <w:tcPr>
            <w:tcW w:w="6657" w:type="dxa"/>
          </w:tcPr>
          <w:p w14:paraId="1C72F7F5">
            <w:pPr>
              <w:pStyle w:val="8"/>
              <w:jc w:val="left"/>
              <w:rPr>
                <w:sz w:val="24"/>
                <w:szCs w:val="24"/>
              </w:rPr>
            </w:pPr>
            <w:r>
              <w:rPr>
                <w:rFonts w:ascii="仿宋_GB2312" w:hAnsi="仿宋_GB2312" w:eastAsia="仿宋_GB2312" w:cs="仿宋_GB2312"/>
                <w:sz w:val="24"/>
                <w:szCs w:val="24"/>
              </w:rPr>
              <w:t>商务部分中不得出现报价部分的全部或部分的投标报价信息（或组成资料），否则符合性审查不合格。</w:t>
            </w:r>
          </w:p>
        </w:tc>
      </w:tr>
      <w:tr w14:paraId="3055A050">
        <w:tblPrEx>
          <w:tblLayout w:type="fixed"/>
        </w:tblPrEx>
        <w:tc>
          <w:tcPr>
            <w:tcW w:w="904" w:type="dxa"/>
          </w:tcPr>
          <w:p w14:paraId="4D2132F4">
            <w:pPr>
              <w:pStyle w:val="8"/>
              <w:jc w:val="left"/>
              <w:rPr>
                <w:sz w:val="24"/>
                <w:szCs w:val="24"/>
              </w:rPr>
            </w:pPr>
            <w:r>
              <w:rPr>
                <w:rFonts w:ascii="仿宋_GB2312" w:hAnsi="仿宋_GB2312" w:eastAsia="仿宋_GB2312" w:cs="仿宋_GB2312"/>
                <w:sz w:val="24"/>
                <w:szCs w:val="24"/>
              </w:rPr>
              <w:t>商务符合性</w:t>
            </w:r>
          </w:p>
        </w:tc>
        <w:tc>
          <w:tcPr>
            <w:tcW w:w="961" w:type="dxa"/>
          </w:tcPr>
          <w:p w14:paraId="1A040665">
            <w:pPr>
              <w:pStyle w:val="8"/>
              <w:jc w:val="left"/>
              <w:rPr>
                <w:sz w:val="24"/>
                <w:szCs w:val="24"/>
              </w:rPr>
            </w:pPr>
            <w:r>
              <w:rPr>
                <w:rFonts w:ascii="仿宋_GB2312" w:hAnsi="仿宋_GB2312" w:eastAsia="仿宋_GB2312" w:cs="仿宋_GB2312"/>
                <w:sz w:val="24"/>
                <w:szCs w:val="24"/>
              </w:rPr>
              <w:t>是</w:t>
            </w:r>
          </w:p>
        </w:tc>
        <w:tc>
          <w:tcPr>
            <w:tcW w:w="6657" w:type="dxa"/>
          </w:tcPr>
          <w:p w14:paraId="68315D1C">
            <w:pPr>
              <w:pStyle w:val="8"/>
              <w:jc w:val="left"/>
              <w:rPr>
                <w:sz w:val="24"/>
                <w:szCs w:val="24"/>
              </w:rPr>
            </w:pPr>
            <w:r>
              <w:rPr>
                <w:rFonts w:ascii="仿宋_GB2312" w:hAnsi="仿宋_GB2312" w:eastAsia="仿宋_GB2312" w:cs="仿宋_GB2312"/>
                <w:sz w:val="24"/>
                <w:szCs w:val="24"/>
              </w:rPr>
              <w:t>商务部分文件存在招标文件规定的其他无效投标情形的，符合性审查不合格。</w:t>
            </w:r>
          </w:p>
        </w:tc>
      </w:tr>
    </w:tbl>
    <w:p w14:paraId="3B16B735">
      <w:pPr>
        <w:pStyle w:val="8"/>
        <w:jc w:val="left"/>
        <w:rPr>
          <w:sz w:val="24"/>
          <w:szCs w:val="24"/>
        </w:rPr>
      </w:pPr>
      <w:r>
        <w:rPr>
          <w:rFonts w:ascii="仿宋_GB2312" w:hAnsi="仿宋_GB2312" w:eastAsia="仿宋_GB2312" w:cs="仿宋_GB2312"/>
          <w:sz w:val="24"/>
          <w:szCs w:val="24"/>
        </w:rPr>
        <w:t>价格符合性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96"/>
        <w:gridCol w:w="7826"/>
      </w:tblGrid>
      <w:tr w14:paraId="6FD1F3E0">
        <w:tblPrEx>
          <w:tblLayout w:type="fixed"/>
        </w:tblPrEx>
        <w:tc>
          <w:tcPr>
            <w:tcW w:w="696" w:type="dxa"/>
          </w:tcPr>
          <w:p w14:paraId="7478CE82">
            <w:pPr>
              <w:pStyle w:val="8"/>
              <w:jc w:val="left"/>
              <w:rPr>
                <w:sz w:val="24"/>
                <w:szCs w:val="24"/>
              </w:rPr>
            </w:pPr>
            <w:r>
              <w:rPr>
                <w:rFonts w:ascii="仿宋_GB2312" w:hAnsi="仿宋_GB2312" w:eastAsia="仿宋_GB2312" w:cs="仿宋_GB2312"/>
                <w:sz w:val="24"/>
                <w:szCs w:val="24"/>
              </w:rPr>
              <w:t xml:space="preserve"> 情形</w:t>
            </w:r>
          </w:p>
        </w:tc>
        <w:tc>
          <w:tcPr>
            <w:tcW w:w="7826" w:type="dxa"/>
          </w:tcPr>
          <w:p w14:paraId="6DEC197F">
            <w:pPr>
              <w:pStyle w:val="8"/>
              <w:jc w:val="left"/>
              <w:rPr>
                <w:sz w:val="24"/>
                <w:szCs w:val="24"/>
              </w:rPr>
            </w:pPr>
            <w:r>
              <w:rPr>
                <w:rFonts w:ascii="仿宋_GB2312" w:hAnsi="仿宋_GB2312" w:eastAsia="仿宋_GB2312" w:cs="仿宋_GB2312"/>
                <w:sz w:val="24"/>
                <w:szCs w:val="24"/>
              </w:rPr>
              <w:t xml:space="preserve"> 明细</w:t>
            </w:r>
          </w:p>
        </w:tc>
      </w:tr>
      <w:tr w14:paraId="3970D87A">
        <w:tblPrEx>
          <w:tblLayout w:type="fixed"/>
        </w:tblPrEx>
        <w:tc>
          <w:tcPr>
            <w:tcW w:w="696" w:type="dxa"/>
          </w:tcPr>
          <w:p w14:paraId="6A963EE3">
            <w:pPr>
              <w:pStyle w:val="8"/>
              <w:jc w:val="left"/>
              <w:rPr>
                <w:sz w:val="24"/>
                <w:szCs w:val="24"/>
              </w:rPr>
            </w:pPr>
            <w:r>
              <w:rPr>
                <w:rFonts w:ascii="仿宋_GB2312" w:hAnsi="仿宋_GB2312" w:eastAsia="仿宋_GB2312" w:cs="仿宋_GB2312"/>
                <w:sz w:val="24"/>
                <w:szCs w:val="24"/>
              </w:rPr>
              <w:t>其他情形</w:t>
            </w:r>
          </w:p>
        </w:tc>
        <w:tc>
          <w:tcPr>
            <w:tcW w:w="7826" w:type="dxa"/>
          </w:tcPr>
          <w:p w14:paraId="63BF06D0">
            <w:pPr>
              <w:pStyle w:val="8"/>
              <w:jc w:val="left"/>
              <w:rPr>
                <w:sz w:val="24"/>
                <w:szCs w:val="24"/>
              </w:rPr>
            </w:pPr>
            <w:r>
              <w:rPr>
                <w:rFonts w:ascii="仿宋_GB2312" w:hAnsi="仿宋_GB2312" w:eastAsia="仿宋_GB2312" w:cs="仿宋_GB2312"/>
                <w:sz w:val="24"/>
                <w:szCs w:val="24"/>
              </w:rPr>
              <w:t>投标报价不得超过总价最高限价及单价最高限价，否则视为无效投标。</w:t>
            </w:r>
          </w:p>
        </w:tc>
      </w:tr>
      <w:tr w14:paraId="1A302640">
        <w:tblPrEx>
          <w:tblLayout w:type="fixed"/>
        </w:tblPrEx>
        <w:tc>
          <w:tcPr>
            <w:tcW w:w="696" w:type="dxa"/>
          </w:tcPr>
          <w:p w14:paraId="3CBDECE6">
            <w:pPr>
              <w:pStyle w:val="8"/>
              <w:jc w:val="left"/>
              <w:rPr>
                <w:sz w:val="24"/>
                <w:szCs w:val="24"/>
              </w:rPr>
            </w:pPr>
            <w:r>
              <w:rPr>
                <w:rFonts w:ascii="仿宋_GB2312" w:hAnsi="仿宋_GB2312" w:eastAsia="仿宋_GB2312" w:cs="仿宋_GB2312"/>
                <w:sz w:val="24"/>
                <w:szCs w:val="24"/>
              </w:rPr>
              <w:t>其他情形</w:t>
            </w:r>
          </w:p>
        </w:tc>
        <w:tc>
          <w:tcPr>
            <w:tcW w:w="7826" w:type="dxa"/>
          </w:tcPr>
          <w:p w14:paraId="47AD0780">
            <w:pPr>
              <w:pStyle w:val="8"/>
              <w:jc w:val="left"/>
              <w:rPr>
                <w:sz w:val="24"/>
                <w:szCs w:val="24"/>
              </w:rPr>
            </w:pPr>
            <w:r>
              <w:rPr>
                <w:rFonts w:ascii="仿宋_GB2312" w:hAnsi="仿宋_GB2312" w:eastAsia="仿宋_GB2312" w:cs="仿宋_GB2312"/>
                <w:sz w:val="24"/>
                <w:szCs w:val="24"/>
              </w:rPr>
              <w:t>投标人报价触发异常低价审查程序且未在规定时间内（30分钟）提供项目具体成本测算等与报价合理性相关的书面说明及必要的证明材料，包括但不限于原材料成本、人工成本、制造费用等，视为无效投标。</w:t>
            </w:r>
          </w:p>
        </w:tc>
      </w:tr>
    </w:tbl>
    <w:p w14:paraId="2DF2181A">
      <w:pPr>
        <w:pStyle w:val="8"/>
        <w:ind w:firstLine="480"/>
        <w:jc w:val="both"/>
        <w:rPr>
          <w:sz w:val="24"/>
          <w:szCs w:val="24"/>
        </w:rPr>
      </w:pPr>
      <w:r>
        <w:rPr>
          <w:rFonts w:ascii="仿宋_GB2312" w:hAnsi="仿宋_GB2312" w:eastAsia="仿宋_GB2312" w:cs="仿宋_GB2312"/>
          <w:sz w:val="24"/>
          <w:szCs w:val="24"/>
        </w:rPr>
        <w:t>6.3澄清有关问题</w:t>
      </w:r>
    </w:p>
    <w:p w14:paraId="6889B5EC">
      <w:pPr>
        <w:pStyle w:val="8"/>
        <w:ind w:firstLine="480"/>
        <w:jc w:val="both"/>
        <w:rPr>
          <w:sz w:val="24"/>
          <w:szCs w:val="24"/>
        </w:rPr>
      </w:pPr>
      <w:r>
        <w:rPr>
          <w:rFonts w:ascii="仿宋_GB2312" w:hAnsi="仿宋_GB2312" w:eastAsia="仿宋_GB2312" w:cs="仿宋_GB2312"/>
          <w:sz w:val="24"/>
          <w:szCs w:val="24"/>
        </w:rPr>
        <w:t>（1）对通过符合性审查的电子投标文件中含义不明确、同类问题表述不一致或有明显文字和计算错误的内容，评标委员会将以书面形式要求投标人作出必要的澄清、说明或补正。</w:t>
      </w:r>
    </w:p>
    <w:p w14:paraId="5A8655D8">
      <w:pPr>
        <w:pStyle w:val="8"/>
        <w:ind w:firstLine="480"/>
        <w:jc w:val="both"/>
        <w:rPr>
          <w:sz w:val="24"/>
          <w:szCs w:val="24"/>
        </w:rPr>
      </w:pPr>
      <w:r>
        <w:rPr>
          <w:rFonts w:ascii="仿宋_GB2312" w:hAnsi="仿宋_GB2312" w:eastAsia="仿宋_GB2312" w:cs="仿宋_GB2312"/>
          <w:sz w:val="24"/>
          <w:szCs w:val="24"/>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06C2D2F6">
      <w:pPr>
        <w:pStyle w:val="8"/>
        <w:ind w:firstLine="480"/>
        <w:jc w:val="both"/>
        <w:rPr>
          <w:sz w:val="24"/>
          <w:szCs w:val="24"/>
        </w:rPr>
      </w:pPr>
      <w:r>
        <w:rPr>
          <w:rFonts w:ascii="仿宋_GB2312" w:hAnsi="仿宋_GB2312" w:eastAsia="仿宋_GB2312" w:cs="仿宋_GB2312"/>
          <w:sz w:val="24"/>
          <w:szCs w:val="24"/>
        </w:rPr>
        <w:t>（3）电子投标文件报价出现前后不一致的，除招标文件另有规定外，按照下列规定修正：</w:t>
      </w:r>
    </w:p>
    <w:p w14:paraId="67C8D971">
      <w:pPr>
        <w:pStyle w:val="8"/>
        <w:ind w:firstLine="480"/>
        <w:jc w:val="both"/>
        <w:rPr>
          <w:sz w:val="24"/>
          <w:szCs w:val="24"/>
        </w:rPr>
      </w:pPr>
      <w:r>
        <w:rPr>
          <w:rFonts w:ascii="仿宋_GB2312" w:hAnsi="仿宋_GB2312" w:eastAsia="仿宋_GB2312" w:cs="仿宋_GB2312"/>
          <w:sz w:val="24"/>
          <w:szCs w:val="24"/>
        </w:rPr>
        <w:t>①开标（报价）一览表内容与电子投标文件中相应内容不一致的，以开标（报价）一览表为准；</w:t>
      </w:r>
    </w:p>
    <w:p w14:paraId="1231AA73">
      <w:pPr>
        <w:pStyle w:val="8"/>
        <w:ind w:firstLine="480"/>
        <w:jc w:val="both"/>
        <w:rPr>
          <w:sz w:val="24"/>
          <w:szCs w:val="24"/>
        </w:rPr>
      </w:pPr>
      <w:r>
        <w:rPr>
          <w:rFonts w:ascii="仿宋_GB2312" w:hAnsi="仿宋_GB2312" w:eastAsia="仿宋_GB2312" w:cs="仿宋_GB2312"/>
          <w:sz w:val="24"/>
          <w:szCs w:val="24"/>
        </w:rPr>
        <w:t>②大写金额和小写金额不一致的，以大写金额为准；</w:t>
      </w:r>
    </w:p>
    <w:p w14:paraId="0D764F5A">
      <w:pPr>
        <w:pStyle w:val="8"/>
        <w:ind w:firstLine="480"/>
        <w:jc w:val="both"/>
        <w:rPr>
          <w:sz w:val="24"/>
          <w:szCs w:val="24"/>
        </w:rPr>
      </w:pPr>
      <w:r>
        <w:rPr>
          <w:rFonts w:ascii="仿宋_GB2312" w:hAnsi="仿宋_GB2312" w:eastAsia="仿宋_GB2312" w:cs="仿宋_GB2312"/>
          <w:sz w:val="24"/>
          <w:szCs w:val="24"/>
        </w:rPr>
        <w:t>③单价金额小数点或百分比有明显错位的，以开标（报价）一览表的总价为准，并修改单价；</w:t>
      </w:r>
    </w:p>
    <w:p w14:paraId="53E3CAE1">
      <w:pPr>
        <w:pStyle w:val="8"/>
        <w:ind w:firstLine="480"/>
        <w:jc w:val="both"/>
        <w:rPr>
          <w:sz w:val="24"/>
          <w:szCs w:val="24"/>
        </w:rPr>
      </w:pPr>
      <w:r>
        <w:rPr>
          <w:rFonts w:ascii="仿宋_GB2312" w:hAnsi="仿宋_GB2312" w:eastAsia="仿宋_GB2312" w:cs="仿宋_GB2312"/>
          <w:sz w:val="24"/>
          <w:szCs w:val="24"/>
        </w:rPr>
        <w:t>④总价金额与按照单价汇总金额不一致的，以单价金额计算结果为准。</w:t>
      </w:r>
    </w:p>
    <w:p w14:paraId="24D51A03">
      <w:pPr>
        <w:pStyle w:val="8"/>
        <w:ind w:firstLine="480"/>
        <w:jc w:val="both"/>
        <w:rPr>
          <w:sz w:val="24"/>
          <w:szCs w:val="24"/>
        </w:rPr>
      </w:pPr>
      <w:r>
        <w:rPr>
          <w:rFonts w:ascii="仿宋_GB2312" w:hAnsi="仿宋_GB2312" w:eastAsia="仿宋_GB2312" w:cs="仿宋_GB2312"/>
          <w:sz w:val="24"/>
          <w:szCs w:val="24"/>
        </w:rPr>
        <w:t>※同时出现两种以上不一致的，按照前款规定的顺序修正。修正后的报价应按照本章第6.3条第（1）、（2）款规定经投标人确认后产生约束力，投标人不确认的，其投标无效。</w:t>
      </w:r>
    </w:p>
    <w:p w14:paraId="4502C73F">
      <w:pPr>
        <w:pStyle w:val="8"/>
        <w:ind w:firstLine="480"/>
        <w:jc w:val="both"/>
        <w:rPr>
          <w:sz w:val="24"/>
          <w:szCs w:val="24"/>
        </w:rPr>
      </w:pPr>
      <w:r>
        <w:rPr>
          <w:rFonts w:ascii="仿宋_GB2312" w:hAnsi="仿宋_GB2312" w:eastAsia="仿宋_GB2312" w:cs="仿宋_GB2312"/>
          <w:sz w:val="24"/>
          <w:szCs w:val="24"/>
        </w:rPr>
        <w:t>（4）关于细微偏差</w:t>
      </w:r>
    </w:p>
    <w:p w14:paraId="7B0FE360">
      <w:pPr>
        <w:pStyle w:val="8"/>
        <w:ind w:firstLine="480"/>
        <w:jc w:val="both"/>
        <w:rPr>
          <w:sz w:val="24"/>
          <w:szCs w:val="24"/>
        </w:rPr>
      </w:pPr>
      <w:r>
        <w:rPr>
          <w:rFonts w:ascii="仿宋_GB2312" w:hAnsi="仿宋_GB2312" w:eastAsia="仿宋_GB2312" w:cs="仿宋_GB2312"/>
          <w:sz w:val="24"/>
          <w:szCs w:val="24"/>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1F9FF3A9">
      <w:pPr>
        <w:pStyle w:val="8"/>
        <w:ind w:firstLine="480"/>
        <w:jc w:val="both"/>
        <w:rPr>
          <w:sz w:val="24"/>
          <w:szCs w:val="24"/>
        </w:rPr>
      </w:pPr>
      <w:r>
        <w:rPr>
          <w:rFonts w:ascii="仿宋_GB2312" w:hAnsi="仿宋_GB2312" w:eastAsia="仿宋_GB2312" w:cs="仿宋_GB2312"/>
          <w:sz w:val="24"/>
          <w:szCs w:val="24"/>
        </w:rPr>
        <w:t>②评标委员会将以书面形式要求存在细微偏差的投标人在评标委员会规定的时间内予以补正。若无法补正，则评标委员会将按照不利于投标人的内容进行认定。</w:t>
      </w:r>
    </w:p>
    <w:p w14:paraId="44E31E8F">
      <w:pPr>
        <w:pStyle w:val="8"/>
        <w:ind w:firstLine="480"/>
        <w:jc w:val="both"/>
        <w:rPr>
          <w:sz w:val="24"/>
          <w:szCs w:val="24"/>
        </w:rPr>
      </w:pPr>
      <w:r>
        <w:rPr>
          <w:rFonts w:ascii="仿宋_GB2312" w:hAnsi="仿宋_GB2312" w:eastAsia="仿宋_GB2312" w:cs="仿宋_GB2312"/>
          <w:sz w:val="24"/>
          <w:szCs w:val="24"/>
        </w:rPr>
        <w:t>（5）关于投标描述（即电子投标文件中描述的内容）</w:t>
      </w:r>
    </w:p>
    <w:p w14:paraId="6F1053D2">
      <w:pPr>
        <w:pStyle w:val="8"/>
        <w:ind w:firstLine="480"/>
        <w:jc w:val="both"/>
        <w:rPr>
          <w:sz w:val="24"/>
          <w:szCs w:val="24"/>
        </w:rPr>
      </w:pPr>
      <w:r>
        <w:rPr>
          <w:rFonts w:ascii="仿宋_GB2312" w:hAnsi="仿宋_GB2312" w:eastAsia="仿宋_GB2312" w:cs="仿宋_GB2312"/>
          <w:sz w:val="24"/>
          <w:szCs w:val="24"/>
        </w:rPr>
        <w:t>①投标描述前后不一致且不涉及证明材料的：按照本章第6.3条第（1）、（2）款规定执行。</w:t>
      </w:r>
    </w:p>
    <w:p w14:paraId="1DF1BD54">
      <w:pPr>
        <w:pStyle w:val="8"/>
        <w:ind w:firstLine="480"/>
        <w:jc w:val="both"/>
        <w:rPr>
          <w:sz w:val="24"/>
          <w:szCs w:val="24"/>
        </w:rPr>
      </w:pPr>
      <w:r>
        <w:rPr>
          <w:rFonts w:ascii="仿宋_GB2312" w:hAnsi="仿宋_GB2312" w:eastAsia="仿宋_GB2312" w:cs="仿宋_GB2312"/>
          <w:sz w:val="24"/>
          <w:szCs w:val="24"/>
        </w:rPr>
        <w:t>②投标描述与证明材料不一致或多份证明材料之间不一致的：</w:t>
      </w:r>
    </w:p>
    <w:p w14:paraId="7FC35342">
      <w:pPr>
        <w:pStyle w:val="8"/>
        <w:ind w:firstLine="480"/>
        <w:jc w:val="both"/>
        <w:rPr>
          <w:sz w:val="24"/>
          <w:szCs w:val="24"/>
        </w:rPr>
      </w:pPr>
      <w:r>
        <w:rPr>
          <w:rFonts w:ascii="仿宋_GB2312" w:hAnsi="仿宋_GB2312" w:eastAsia="仿宋_GB2312" w:cs="仿宋_GB2312"/>
          <w:sz w:val="24"/>
          <w:szCs w:val="24"/>
        </w:rPr>
        <w:t>a.评标委员会将要求投标人进行书面澄清，并按照不利于投标人的内容进行评标。</w:t>
      </w:r>
    </w:p>
    <w:p w14:paraId="02B14750">
      <w:pPr>
        <w:pStyle w:val="8"/>
        <w:ind w:firstLine="480"/>
        <w:jc w:val="both"/>
        <w:rPr>
          <w:sz w:val="24"/>
          <w:szCs w:val="24"/>
        </w:rPr>
      </w:pPr>
      <w:r>
        <w:rPr>
          <w:rFonts w:ascii="仿宋_GB2312" w:hAnsi="仿宋_GB2312" w:eastAsia="仿宋_GB2312" w:cs="仿宋_GB2312"/>
          <w:sz w:val="24"/>
          <w:szCs w:val="24"/>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286AA688">
      <w:pPr>
        <w:pStyle w:val="8"/>
        <w:ind w:firstLine="480"/>
        <w:jc w:val="both"/>
        <w:rPr>
          <w:sz w:val="24"/>
          <w:szCs w:val="24"/>
        </w:rPr>
      </w:pPr>
      <w:r>
        <w:rPr>
          <w:rFonts w:ascii="仿宋_GB2312" w:hAnsi="仿宋_GB2312" w:eastAsia="仿宋_GB2312" w:cs="仿宋_GB2312"/>
          <w:sz w:val="24"/>
          <w:szCs w:val="24"/>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2BA1EC89">
      <w:pPr>
        <w:pStyle w:val="8"/>
        <w:ind w:firstLine="480"/>
        <w:jc w:val="both"/>
        <w:rPr>
          <w:sz w:val="24"/>
          <w:szCs w:val="24"/>
        </w:rPr>
      </w:pPr>
      <w:r>
        <w:rPr>
          <w:rFonts w:ascii="仿宋_GB2312" w:hAnsi="仿宋_GB2312" w:eastAsia="仿宋_GB2312" w:cs="仿宋_GB2312"/>
          <w:sz w:val="24"/>
          <w:szCs w:val="24"/>
        </w:rPr>
        <w:t>6.4比较与评价</w:t>
      </w:r>
    </w:p>
    <w:p w14:paraId="448DA1B9">
      <w:pPr>
        <w:pStyle w:val="8"/>
        <w:ind w:firstLine="480"/>
        <w:jc w:val="both"/>
        <w:rPr>
          <w:sz w:val="24"/>
          <w:szCs w:val="24"/>
        </w:rPr>
      </w:pPr>
      <w:r>
        <w:rPr>
          <w:rFonts w:ascii="仿宋_GB2312" w:hAnsi="仿宋_GB2312" w:eastAsia="仿宋_GB2312" w:cs="仿宋_GB2312"/>
          <w:sz w:val="24"/>
          <w:szCs w:val="24"/>
        </w:rPr>
        <w:t>（1）按照本章第7条载明的评标方法和标准，对符合性审查合格的电子投标文件进行比较与评价。</w:t>
      </w:r>
    </w:p>
    <w:p w14:paraId="53FFC5DD">
      <w:pPr>
        <w:pStyle w:val="8"/>
        <w:ind w:firstLine="480"/>
        <w:jc w:val="both"/>
        <w:rPr>
          <w:sz w:val="24"/>
          <w:szCs w:val="24"/>
        </w:rPr>
      </w:pPr>
      <w:r>
        <w:rPr>
          <w:rFonts w:ascii="仿宋_GB2312" w:hAnsi="仿宋_GB2312" w:eastAsia="仿宋_GB2312" w:cs="仿宋_GB2312"/>
          <w:sz w:val="24"/>
          <w:szCs w:val="24"/>
        </w:rPr>
        <w:t>（2）关于相同品牌产品（政府采购服务类项目不适用本条款规定）</w:t>
      </w:r>
    </w:p>
    <w:p w14:paraId="2CFEBC19">
      <w:pPr>
        <w:pStyle w:val="8"/>
        <w:ind w:firstLine="480"/>
        <w:jc w:val="both"/>
        <w:rPr>
          <w:sz w:val="24"/>
          <w:szCs w:val="24"/>
        </w:rPr>
      </w:pPr>
      <w:r>
        <w:rPr>
          <w:rFonts w:ascii="仿宋_GB2312" w:hAnsi="仿宋_GB2312" w:eastAsia="仿宋_GB2312" w:cs="仿宋_GB2312"/>
          <w:sz w:val="24"/>
          <w:szCs w:val="24"/>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7E1A8CE1">
      <w:pPr>
        <w:pStyle w:val="8"/>
        <w:ind w:firstLine="480"/>
        <w:jc w:val="both"/>
        <w:rPr>
          <w:sz w:val="24"/>
          <w:szCs w:val="24"/>
        </w:rPr>
      </w:pPr>
      <w:r>
        <w:rPr>
          <w:rFonts w:ascii="仿宋_GB2312" w:hAnsi="仿宋_GB2312" w:eastAsia="仿宋_GB2312" w:cs="仿宋_GB2312"/>
          <w:sz w:val="24"/>
          <w:szCs w:val="24"/>
        </w:rPr>
        <w:t>a.招标文件规定的方式：</w:t>
      </w:r>
    </w:p>
    <w:p w14:paraId="357CB159">
      <w:pPr>
        <w:pStyle w:val="8"/>
        <w:ind w:firstLine="480"/>
        <w:jc w:val="both"/>
        <w:rPr>
          <w:sz w:val="24"/>
          <w:szCs w:val="24"/>
        </w:rPr>
      </w:pPr>
      <w:r>
        <w:rPr>
          <w:rFonts w:ascii="仿宋_GB2312" w:hAnsi="仿宋_GB2312" w:eastAsia="仿宋_GB2312" w:cs="仿宋_GB2312"/>
          <w:sz w:val="24"/>
          <w:szCs w:val="24"/>
        </w:rPr>
        <w:t>无</w:t>
      </w:r>
    </w:p>
    <w:p w14:paraId="046B47DB">
      <w:pPr>
        <w:pStyle w:val="8"/>
        <w:ind w:firstLine="480"/>
        <w:jc w:val="both"/>
        <w:rPr>
          <w:sz w:val="24"/>
          <w:szCs w:val="24"/>
        </w:rPr>
      </w:pPr>
      <w:r>
        <w:rPr>
          <w:rFonts w:ascii="仿宋_GB2312" w:hAnsi="仿宋_GB2312" w:eastAsia="仿宋_GB2312" w:cs="仿宋_GB2312"/>
          <w:sz w:val="24"/>
          <w:szCs w:val="24"/>
        </w:rPr>
        <w:t>b.招标文件未规定的，采取随机抽取方式确定，其他投标无效。</w:t>
      </w:r>
    </w:p>
    <w:p w14:paraId="3A44A8E8">
      <w:pPr>
        <w:pStyle w:val="8"/>
        <w:ind w:firstLine="480"/>
        <w:jc w:val="both"/>
        <w:rPr>
          <w:sz w:val="24"/>
          <w:szCs w:val="24"/>
        </w:rPr>
      </w:pPr>
      <w:r>
        <w:rPr>
          <w:rFonts w:ascii="仿宋_GB2312" w:hAnsi="仿宋_GB2312" w:eastAsia="仿宋_GB2312" w:cs="仿宋_GB2312"/>
          <w:sz w:val="24"/>
          <w:szCs w:val="24"/>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09D12D53">
      <w:pPr>
        <w:pStyle w:val="8"/>
        <w:ind w:firstLine="480"/>
        <w:jc w:val="both"/>
        <w:rPr>
          <w:sz w:val="24"/>
          <w:szCs w:val="24"/>
        </w:rPr>
      </w:pPr>
      <w:r>
        <w:rPr>
          <w:rFonts w:ascii="仿宋_GB2312" w:hAnsi="仿宋_GB2312" w:eastAsia="仿宋_GB2312" w:cs="仿宋_GB2312"/>
          <w:sz w:val="24"/>
          <w:szCs w:val="24"/>
        </w:rPr>
        <w:t>a.招标文件规定的方式：</w:t>
      </w:r>
    </w:p>
    <w:p w14:paraId="43289047">
      <w:pPr>
        <w:pStyle w:val="8"/>
        <w:ind w:firstLine="480"/>
        <w:jc w:val="both"/>
        <w:rPr>
          <w:sz w:val="24"/>
          <w:szCs w:val="24"/>
        </w:rPr>
      </w:pPr>
      <w:r>
        <w:rPr>
          <w:rFonts w:ascii="仿宋_GB2312" w:hAnsi="仿宋_GB2312" w:eastAsia="仿宋_GB2312" w:cs="仿宋_GB2312"/>
          <w:sz w:val="24"/>
          <w:szCs w:val="24"/>
        </w:rPr>
        <w:t>无</w:t>
      </w:r>
    </w:p>
    <w:p w14:paraId="1753DFE4">
      <w:pPr>
        <w:pStyle w:val="8"/>
        <w:ind w:firstLine="480"/>
        <w:jc w:val="both"/>
        <w:rPr>
          <w:sz w:val="24"/>
          <w:szCs w:val="24"/>
        </w:rPr>
      </w:pPr>
      <w:r>
        <w:rPr>
          <w:rFonts w:ascii="仿宋_GB2312" w:hAnsi="仿宋_GB2312" w:eastAsia="仿宋_GB2312" w:cs="仿宋_GB2312"/>
          <w:sz w:val="24"/>
          <w:szCs w:val="24"/>
        </w:rPr>
        <w:t>b.招标文件未规定的，采取随机抽取方式确定，其他同品牌投标人不作为中标候选人。</w:t>
      </w:r>
    </w:p>
    <w:p w14:paraId="14F7BC0F">
      <w:pPr>
        <w:pStyle w:val="8"/>
        <w:ind w:firstLine="480"/>
        <w:jc w:val="both"/>
        <w:rPr>
          <w:sz w:val="24"/>
          <w:szCs w:val="24"/>
        </w:rPr>
      </w:pPr>
      <w:r>
        <w:rPr>
          <w:rFonts w:ascii="仿宋_GB2312" w:hAnsi="仿宋_GB2312" w:eastAsia="仿宋_GB2312" w:cs="仿宋_GB2312"/>
          <w:sz w:val="24"/>
          <w:szCs w:val="24"/>
        </w:rPr>
        <w:t>③非单一产品采购项目，多家投标人提供的核心产品品牌相同的，按照本章第6.4条第（2）款第①、②规定处理。</w:t>
      </w:r>
    </w:p>
    <w:p w14:paraId="36C9395E">
      <w:pPr>
        <w:pStyle w:val="8"/>
        <w:ind w:firstLine="480"/>
        <w:jc w:val="both"/>
        <w:rPr>
          <w:sz w:val="24"/>
          <w:szCs w:val="24"/>
        </w:rPr>
      </w:pPr>
      <w:r>
        <w:rPr>
          <w:rFonts w:ascii="仿宋_GB2312" w:hAnsi="仿宋_GB2312" w:eastAsia="仿宋_GB2312" w:cs="仿宋_GB2312"/>
          <w:sz w:val="24"/>
          <w:szCs w:val="24"/>
        </w:rPr>
        <w:t>（3）漏（缺）项</w:t>
      </w:r>
    </w:p>
    <w:p w14:paraId="71915F2A">
      <w:pPr>
        <w:pStyle w:val="8"/>
        <w:ind w:firstLine="480"/>
        <w:jc w:val="both"/>
        <w:rPr>
          <w:sz w:val="24"/>
          <w:szCs w:val="24"/>
        </w:rPr>
      </w:pPr>
      <w:r>
        <w:rPr>
          <w:rFonts w:ascii="仿宋_GB2312" w:hAnsi="仿宋_GB2312" w:eastAsia="仿宋_GB2312" w:cs="仿宋_GB2312"/>
          <w:sz w:val="24"/>
          <w:szCs w:val="24"/>
        </w:rPr>
        <w:t>①招标文件中要求列入报价的费用（含配置、功能），漏（缺）项的报价视为已经包括在投标总价中。</w:t>
      </w:r>
    </w:p>
    <w:p w14:paraId="304BF2CE">
      <w:pPr>
        <w:pStyle w:val="8"/>
        <w:ind w:firstLine="480"/>
        <w:jc w:val="both"/>
        <w:rPr>
          <w:sz w:val="24"/>
          <w:szCs w:val="24"/>
        </w:rPr>
      </w:pPr>
      <w:r>
        <w:rPr>
          <w:rFonts w:ascii="仿宋_GB2312" w:hAnsi="仿宋_GB2312" w:eastAsia="仿宋_GB2312" w:cs="仿宋_GB2312"/>
          <w:sz w:val="24"/>
          <w:szCs w:val="24"/>
        </w:rPr>
        <w:t>②对多报项及赠送项的价格评标时不予核减，全部进入评标价评议。</w:t>
      </w:r>
    </w:p>
    <w:p w14:paraId="50612329">
      <w:pPr>
        <w:pStyle w:val="8"/>
        <w:ind w:firstLine="480"/>
        <w:jc w:val="both"/>
        <w:rPr>
          <w:sz w:val="24"/>
          <w:szCs w:val="24"/>
        </w:rPr>
      </w:pPr>
      <w:r>
        <w:rPr>
          <w:rFonts w:ascii="仿宋_GB2312" w:hAnsi="仿宋_GB2312" w:eastAsia="仿宋_GB2312" w:cs="仿宋_GB2312"/>
          <w:sz w:val="24"/>
          <w:szCs w:val="24"/>
        </w:rPr>
        <w:t>6.5推荐中标候选人：详见本章第7.2条规定。</w:t>
      </w:r>
    </w:p>
    <w:p w14:paraId="54441CCB">
      <w:pPr>
        <w:pStyle w:val="8"/>
        <w:ind w:firstLine="480"/>
        <w:jc w:val="both"/>
        <w:rPr>
          <w:sz w:val="24"/>
          <w:szCs w:val="24"/>
        </w:rPr>
      </w:pPr>
      <w:r>
        <w:rPr>
          <w:rFonts w:ascii="仿宋_GB2312" w:hAnsi="仿宋_GB2312" w:eastAsia="仿宋_GB2312" w:cs="仿宋_GB2312"/>
          <w:sz w:val="24"/>
          <w:szCs w:val="24"/>
        </w:rPr>
        <w:t>6.6编写评标报告</w:t>
      </w:r>
    </w:p>
    <w:p w14:paraId="2FD83C1F">
      <w:pPr>
        <w:pStyle w:val="8"/>
        <w:ind w:firstLine="480"/>
        <w:jc w:val="both"/>
        <w:rPr>
          <w:sz w:val="24"/>
          <w:szCs w:val="24"/>
        </w:rPr>
      </w:pPr>
      <w:r>
        <w:rPr>
          <w:rFonts w:ascii="仿宋_GB2312" w:hAnsi="仿宋_GB2312" w:eastAsia="仿宋_GB2312" w:cs="仿宋_GB2312"/>
          <w:sz w:val="24"/>
          <w:szCs w:val="24"/>
        </w:rPr>
        <w:t>（1）评标报告由评标委员会负责编写。</w:t>
      </w:r>
    </w:p>
    <w:p w14:paraId="18C20B72">
      <w:pPr>
        <w:pStyle w:val="8"/>
        <w:ind w:firstLine="480"/>
        <w:jc w:val="both"/>
        <w:rPr>
          <w:sz w:val="24"/>
          <w:szCs w:val="24"/>
        </w:rPr>
      </w:pPr>
      <w:r>
        <w:rPr>
          <w:rFonts w:ascii="仿宋_GB2312" w:hAnsi="仿宋_GB2312" w:eastAsia="仿宋_GB2312" w:cs="仿宋_GB2312"/>
          <w:sz w:val="24"/>
          <w:szCs w:val="24"/>
        </w:rPr>
        <w:t>（2）评标报告应包括下列内容：</w:t>
      </w:r>
    </w:p>
    <w:p w14:paraId="4E63E156">
      <w:pPr>
        <w:pStyle w:val="8"/>
        <w:ind w:firstLine="480"/>
        <w:jc w:val="both"/>
        <w:rPr>
          <w:sz w:val="24"/>
          <w:szCs w:val="24"/>
        </w:rPr>
      </w:pPr>
      <w:r>
        <w:rPr>
          <w:rFonts w:ascii="仿宋_GB2312" w:hAnsi="仿宋_GB2312" w:eastAsia="仿宋_GB2312" w:cs="仿宋_GB2312"/>
          <w:sz w:val="24"/>
          <w:szCs w:val="24"/>
        </w:rPr>
        <w:t>①招标公告刊登的媒体名称、开标日期和地点；</w:t>
      </w:r>
    </w:p>
    <w:p w14:paraId="135C8EDF">
      <w:pPr>
        <w:pStyle w:val="8"/>
        <w:ind w:firstLine="480"/>
        <w:jc w:val="both"/>
        <w:rPr>
          <w:sz w:val="24"/>
          <w:szCs w:val="24"/>
        </w:rPr>
      </w:pPr>
      <w:r>
        <w:rPr>
          <w:rFonts w:ascii="仿宋_GB2312" w:hAnsi="仿宋_GB2312" w:eastAsia="仿宋_GB2312" w:cs="仿宋_GB2312"/>
          <w:sz w:val="24"/>
          <w:szCs w:val="24"/>
        </w:rPr>
        <w:t>②投标人名单和评标委员会成员名单；</w:t>
      </w:r>
    </w:p>
    <w:p w14:paraId="49AC07F1">
      <w:pPr>
        <w:pStyle w:val="8"/>
        <w:ind w:firstLine="480"/>
        <w:jc w:val="both"/>
        <w:rPr>
          <w:sz w:val="24"/>
          <w:szCs w:val="24"/>
        </w:rPr>
      </w:pPr>
      <w:r>
        <w:rPr>
          <w:rFonts w:ascii="仿宋_GB2312" w:hAnsi="仿宋_GB2312" w:eastAsia="仿宋_GB2312" w:cs="仿宋_GB2312"/>
          <w:sz w:val="24"/>
          <w:szCs w:val="24"/>
        </w:rPr>
        <w:t>③评标方法和标准；</w:t>
      </w:r>
    </w:p>
    <w:p w14:paraId="4578B5DD">
      <w:pPr>
        <w:pStyle w:val="8"/>
        <w:ind w:firstLine="480"/>
        <w:jc w:val="both"/>
        <w:rPr>
          <w:sz w:val="24"/>
          <w:szCs w:val="24"/>
        </w:rPr>
      </w:pPr>
      <w:r>
        <w:rPr>
          <w:rFonts w:ascii="仿宋_GB2312" w:hAnsi="仿宋_GB2312" w:eastAsia="仿宋_GB2312" w:cs="仿宋_GB2312"/>
          <w:sz w:val="24"/>
          <w:szCs w:val="24"/>
        </w:rPr>
        <w:t>④开标记录和评标情况及说明，包括无效投标人名单及原因；</w:t>
      </w:r>
    </w:p>
    <w:p w14:paraId="3FBEF812">
      <w:pPr>
        <w:pStyle w:val="8"/>
        <w:ind w:firstLine="480"/>
        <w:jc w:val="both"/>
        <w:rPr>
          <w:sz w:val="24"/>
          <w:szCs w:val="24"/>
        </w:rPr>
      </w:pPr>
      <w:r>
        <w:rPr>
          <w:rFonts w:ascii="仿宋_GB2312" w:hAnsi="仿宋_GB2312" w:eastAsia="仿宋_GB2312" w:cs="仿宋_GB2312"/>
          <w:sz w:val="24"/>
          <w:szCs w:val="24"/>
        </w:rPr>
        <w:t>⑤评标结果，包括中标候选人名单或确定的中标人；</w:t>
      </w:r>
    </w:p>
    <w:p w14:paraId="3077DF43">
      <w:pPr>
        <w:pStyle w:val="8"/>
        <w:ind w:firstLine="480"/>
        <w:jc w:val="both"/>
        <w:rPr>
          <w:sz w:val="24"/>
          <w:szCs w:val="24"/>
        </w:rPr>
      </w:pPr>
      <w:r>
        <w:rPr>
          <w:rFonts w:ascii="仿宋_GB2312" w:hAnsi="仿宋_GB2312" w:eastAsia="仿宋_GB2312" w:cs="仿宋_GB2312"/>
          <w:sz w:val="24"/>
          <w:szCs w:val="24"/>
        </w:rPr>
        <w:t>⑥其他需要说明的情况，包括但不限于：评标过程中投标人的澄清、说明或补正，评委更换等。</w:t>
      </w:r>
    </w:p>
    <w:p w14:paraId="1D581344">
      <w:pPr>
        <w:pStyle w:val="8"/>
        <w:ind w:firstLine="480"/>
        <w:jc w:val="both"/>
        <w:rPr>
          <w:sz w:val="24"/>
          <w:szCs w:val="24"/>
        </w:rPr>
      </w:pPr>
      <w:r>
        <w:rPr>
          <w:rFonts w:ascii="仿宋_GB2312" w:hAnsi="仿宋_GB2312" w:eastAsia="仿宋_GB2312" w:cs="仿宋_GB2312"/>
          <w:sz w:val="24"/>
          <w:szCs w:val="24"/>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26FDDD0A">
      <w:pPr>
        <w:pStyle w:val="8"/>
        <w:ind w:firstLine="480"/>
        <w:jc w:val="both"/>
        <w:rPr>
          <w:sz w:val="24"/>
          <w:szCs w:val="24"/>
        </w:rPr>
      </w:pPr>
      <w:r>
        <w:rPr>
          <w:rFonts w:ascii="仿宋_GB2312" w:hAnsi="仿宋_GB2312" w:eastAsia="仿宋_GB2312" w:cs="仿宋_GB2312"/>
          <w:sz w:val="24"/>
          <w:szCs w:val="24"/>
        </w:rPr>
        <w:t>6.8评委对需要共同认定的事项存在争议的，应按照少数服从多数的原则进行认定。持不同意见的评委应在评标报告上签署不同意见及理由，否则视为同意评标报告。</w:t>
      </w:r>
    </w:p>
    <w:p w14:paraId="276A1603">
      <w:pPr>
        <w:pStyle w:val="8"/>
        <w:ind w:firstLine="480"/>
        <w:jc w:val="both"/>
        <w:rPr>
          <w:sz w:val="24"/>
          <w:szCs w:val="24"/>
        </w:rPr>
      </w:pPr>
      <w:r>
        <w:rPr>
          <w:rFonts w:ascii="仿宋_GB2312" w:hAnsi="仿宋_GB2312" w:eastAsia="仿宋_GB2312" w:cs="仿宋_GB2312"/>
          <w:sz w:val="24"/>
          <w:szCs w:val="24"/>
        </w:rPr>
        <w:t>6.9在评标过程中发现投标人有下列情形之一的，评标委员会应认定其投标无效，并书面报告本项目监督管理部门：</w:t>
      </w:r>
    </w:p>
    <w:p w14:paraId="02994B70">
      <w:pPr>
        <w:pStyle w:val="8"/>
        <w:ind w:firstLine="480"/>
        <w:jc w:val="both"/>
        <w:rPr>
          <w:sz w:val="24"/>
          <w:szCs w:val="24"/>
        </w:rPr>
      </w:pPr>
      <w:r>
        <w:rPr>
          <w:rFonts w:ascii="仿宋_GB2312" w:hAnsi="仿宋_GB2312" w:eastAsia="仿宋_GB2312" w:cs="仿宋_GB2312"/>
          <w:sz w:val="24"/>
          <w:szCs w:val="24"/>
        </w:rPr>
        <w:t>（1）恶意串通（包括但不限于招标文件第三章第9.7条规定情形）；</w:t>
      </w:r>
    </w:p>
    <w:p w14:paraId="037D04E9">
      <w:pPr>
        <w:pStyle w:val="8"/>
        <w:ind w:firstLine="480"/>
        <w:jc w:val="both"/>
        <w:rPr>
          <w:sz w:val="24"/>
          <w:szCs w:val="24"/>
        </w:rPr>
      </w:pPr>
      <w:r>
        <w:rPr>
          <w:rFonts w:ascii="仿宋_GB2312" w:hAnsi="仿宋_GB2312" w:eastAsia="仿宋_GB2312" w:cs="仿宋_GB2312"/>
          <w:sz w:val="24"/>
          <w:szCs w:val="24"/>
        </w:rPr>
        <w:t>（2）妨碍其他投标人的竞争行为；</w:t>
      </w:r>
    </w:p>
    <w:p w14:paraId="57E5B9D8">
      <w:pPr>
        <w:pStyle w:val="8"/>
        <w:ind w:firstLine="480"/>
        <w:jc w:val="both"/>
        <w:rPr>
          <w:sz w:val="24"/>
          <w:szCs w:val="24"/>
        </w:rPr>
      </w:pPr>
      <w:r>
        <w:rPr>
          <w:rFonts w:ascii="仿宋_GB2312" w:hAnsi="仿宋_GB2312" w:eastAsia="仿宋_GB2312" w:cs="仿宋_GB2312"/>
          <w:sz w:val="24"/>
          <w:szCs w:val="24"/>
        </w:rPr>
        <w:t>（3）损害采购人或其他投标人的合法权益。</w:t>
      </w:r>
    </w:p>
    <w:p w14:paraId="7C753878">
      <w:pPr>
        <w:pStyle w:val="8"/>
        <w:ind w:firstLine="480"/>
        <w:jc w:val="both"/>
        <w:rPr>
          <w:sz w:val="24"/>
          <w:szCs w:val="24"/>
        </w:rPr>
      </w:pPr>
      <w:r>
        <w:rPr>
          <w:rFonts w:ascii="仿宋_GB2312" w:hAnsi="仿宋_GB2312" w:eastAsia="仿宋_GB2312" w:cs="仿宋_GB2312"/>
          <w:sz w:val="24"/>
          <w:szCs w:val="24"/>
        </w:rPr>
        <w:t>6.10评标过程中，有下列情形之一的，应予废标：</w:t>
      </w:r>
    </w:p>
    <w:p w14:paraId="38A4351F">
      <w:pPr>
        <w:pStyle w:val="8"/>
        <w:ind w:firstLine="480"/>
        <w:jc w:val="both"/>
        <w:rPr>
          <w:sz w:val="24"/>
          <w:szCs w:val="24"/>
        </w:rPr>
      </w:pPr>
      <w:r>
        <w:rPr>
          <w:rFonts w:ascii="仿宋_GB2312" w:hAnsi="仿宋_GB2312" w:eastAsia="仿宋_GB2312" w:cs="仿宋_GB2312"/>
          <w:sz w:val="24"/>
          <w:szCs w:val="24"/>
        </w:rPr>
        <w:t>（1）符合性审查合格的投标人不足三家的；</w:t>
      </w:r>
    </w:p>
    <w:p w14:paraId="2EC74619">
      <w:pPr>
        <w:pStyle w:val="8"/>
        <w:ind w:firstLine="480"/>
        <w:jc w:val="both"/>
        <w:rPr>
          <w:sz w:val="24"/>
          <w:szCs w:val="24"/>
        </w:rPr>
      </w:pPr>
      <w:r>
        <w:rPr>
          <w:rFonts w:ascii="仿宋_GB2312" w:hAnsi="仿宋_GB2312" w:eastAsia="仿宋_GB2312" w:cs="仿宋_GB2312"/>
          <w:sz w:val="24"/>
          <w:szCs w:val="24"/>
        </w:rPr>
        <w:t>（2）有关法律、法规和规章规定废标的情形。</w:t>
      </w:r>
    </w:p>
    <w:p w14:paraId="1DF42E32">
      <w:pPr>
        <w:pStyle w:val="8"/>
        <w:ind w:firstLine="480"/>
        <w:jc w:val="both"/>
        <w:rPr>
          <w:sz w:val="24"/>
          <w:szCs w:val="24"/>
        </w:rPr>
      </w:pPr>
      <w:r>
        <w:rPr>
          <w:rFonts w:ascii="仿宋_GB2312" w:hAnsi="仿宋_GB2312" w:eastAsia="仿宋_GB2312" w:cs="仿宋_GB2312"/>
          <w:sz w:val="24"/>
          <w:szCs w:val="24"/>
        </w:rPr>
        <w:t>※若废标，则本次采购活动结束， 福建省正丰招标代理有限公司 将依法组织后续采购活动（包括但不限于：重新招标、采用其他方式采购等）。</w:t>
      </w:r>
    </w:p>
    <w:p w14:paraId="797269A0">
      <w:pPr>
        <w:pStyle w:val="8"/>
        <w:ind w:firstLine="480"/>
        <w:jc w:val="both"/>
        <w:rPr>
          <w:sz w:val="24"/>
          <w:szCs w:val="24"/>
        </w:rPr>
      </w:pPr>
      <w:r>
        <w:rPr>
          <w:rFonts w:ascii="仿宋_GB2312" w:hAnsi="仿宋_GB2312" w:eastAsia="仿宋_GB2312" w:cs="仿宋_GB2312"/>
          <w:sz w:val="24"/>
          <w:szCs w:val="24"/>
        </w:rPr>
        <w:t>7、评标方法和标准</w:t>
      </w:r>
    </w:p>
    <w:p w14:paraId="0249FF2D">
      <w:pPr>
        <w:pStyle w:val="8"/>
        <w:ind w:firstLine="480"/>
        <w:jc w:val="both"/>
        <w:rPr>
          <w:sz w:val="24"/>
          <w:szCs w:val="24"/>
        </w:rPr>
      </w:pPr>
      <w:r>
        <w:rPr>
          <w:rFonts w:ascii="仿宋_GB2312" w:hAnsi="仿宋_GB2312" w:eastAsia="仿宋_GB2312" w:cs="仿宋_GB2312"/>
          <w:sz w:val="24"/>
          <w:szCs w:val="24"/>
        </w:rPr>
        <w:t>7.1评标方法：</w:t>
      </w:r>
    </w:p>
    <w:p w14:paraId="7F6F1077">
      <w:pPr>
        <w:pStyle w:val="8"/>
        <w:ind w:firstLine="480"/>
        <w:jc w:val="both"/>
        <w:rPr>
          <w:sz w:val="24"/>
          <w:szCs w:val="24"/>
        </w:rPr>
      </w:pPr>
      <w:r>
        <w:rPr>
          <w:rFonts w:ascii="仿宋_GB2312" w:hAnsi="仿宋_GB2312" w:eastAsia="仿宋_GB2312" w:cs="仿宋_GB2312"/>
          <w:sz w:val="24"/>
          <w:szCs w:val="24"/>
        </w:rPr>
        <w:t>采购包1：最低评标价法</w:t>
      </w:r>
    </w:p>
    <w:p w14:paraId="006AF50C">
      <w:pPr>
        <w:pStyle w:val="8"/>
        <w:jc w:val="both"/>
        <w:rPr>
          <w:sz w:val="24"/>
          <w:szCs w:val="24"/>
        </w:rPr>
      </w:pPr>
      <w:r>
        <w:rPr>
          <w:rFonts w:ascii="仿宋_GB2312" w:hAnsi="仿宋_GB2312" w:eastAsia="仿宋_GB2312" w:cs="仿宋_GB2312"/>
          <w:sz w:val="24"/>
          <w:szCs w:val="24"/>
        </w:rPr>
        <w:t>采购包2：最低评标价法</w:t>
      </w:r>
    </w:p>
    <w:p w14:paraId="5F269B0F">
      <w:pPr>
        <w:pStyle w:val="8"/>
        <w:ind w:firstLine="480"/>
        <w:jc w:val="both"/>
        <w:rPr>
          <w:sz w:val="24"/>
          <w:szCs w:val="24"/>
        </w:rPr>
      </w:pPr>
      <w:r>
        <w:rPr>
          <w:rFonts w:ascii="仿宋_GB2312" w:hAnsi="仿宋_GB2312" w:eastAsia="仿宋_GB2312" w:cs="仿宋_GB2312"/>
          <w:sz w:val="24"/>
          <w:szCs w:val="24"/>
        </w:rPr>
        <w:t>7.2评标标准</w:t>
      </w:r>
    </w:p>
    <w:p w14:paraId="73F77467">
      <w:pPr>
        <w:pStyle w:val="8"/>
        <w:ind w:firstLine="480"/>
        <w:jc w:val="both"/>
        <w:rPr>
          <w:sz w:val="24"/>
          <w:szCs w:val="24"/>
        </w:rPr>
      </w:pPr>
      <w:r>
        <w:rPr>
          <w:rFonts w:ascii="仿宋_GB2312" w:hAnsi="仿宋_GB2312" w:eastAsia="仿宋_GB2312" w:cs="仿宋_GB2312"/>
          <w:sz w:val="24"/>
          <w:szCs w:val="24"/>
        </w:rPr>
        <w:t>采购包1：最低评标价法</w:t>
      </w:r>
    </w:p>
    <w:p w14:paraId="6AE5ADDB">
      <w:pPr>
        <w:pStyle w:val="8"/>
        <w:jc w:val="both"/>
        <w:rPr>
          <w:sz w:val="24"/>
          <w:szCs w:val="24"/>
        </w:rPr>
      </w:pPr>
      <w:r>
        <w:rPr>
          <w:rFonts w:ascii="仿宋_GB2312" w:hAnsi="仿宋_GB2312" w:eastAsia="仿宋_GB2312" w:cs="仿宋_GB2312"/>
          <w:sz w:val="24"/>
          <w:szCs w:val="24"/>
        </w:rPr>
        <w:t>异常低价审查</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17"/>
        <w:gridCol w:w="7805"/>
      </w:tblGrid>
      <w:tr w14:paraId="6E3A827C">
        <w:tblPrEx>
          <w:tblLayout w:type="fixed"/>
        </w:tblPrEx>
        <w:tc>
          <w:tcPr>
            <w:tcW w:w="717" w:type="dxa"/>
          </w:tcPr>
          <w:p w14:paraId="3F148E0B">
            <w:pPr>
              <w:pStyle w:val="8"/>
              <w:jc w:val="both"/>
              <w:rPr>
                <w:sz w:val="24"/>
                <w:szCs w:val="24"/>
              </w:rPr>
            </w:pPr>
            <w:r>
              <w:rPr>
                <w:rFonts w:ascii="仿宋_GB2312" w:hAnsi="仿宋_GB2312" w:eastAsia="仿宋_GB2312" w:cs="仿宋_GB2312"/>
                <w:sz w:val="24"/>
                <w:szCs w:val="24"/>
              </w:rPr>
              <w:t>项目</w:t>
            </w:r>
          </w:p>
        </w:tc>
        <w:tc>
          <w:tcPr>
            <w:tcW w:w="7805" w:type="dxa"/>
          </w:tcPr>
          <w:p w14:paraId="4E9741C5">
            <w:pPr>
              <w:pStyle w:val="8"/>
              <w:jc w:val="both"/>
              <w:rPr>
                <w:sz w:val="24"/>
                <w:szCs w:val="24"/>
              </w:rPr>
            </w:pPr>
            <w:r>
              <w:rPr>
                <w:rFonts w:ascii="仿宋_GB2312" w:hAnsi="仿宋_GB2312" w:eastAsia="仿宋_GB2312" w:cs="仿宋_GB2312"/>
                <w:sz w:val="24"/>
                <w:szCs w:val="24"/>
              </w:rPr>
              <w:t>描述</w:t>
            </w:r>
          </w:p>
        </w:tc>
      </w:tr>
      <w:tr w14:paraId="026BAC98">
        <w:tblPrEx>
          <w:tblLayout w:type="fixed"/>
        </w:tblPrEx>
        <w:tc>
          <w:tcPr>
            <w:tcW w:w="717" w:type="dxa"/>
          </w:tcPr>
          <w:p w14:paraId="0DCDD90C">
            <w:pPr>
              <w:pStyle w:val="8"/>
              <w:jc w:val="left"/>
              <w:rPr>
                <w:sz w:val="24"/>
                <w:szCs w:val="24"/>
              </w:rPr>
            </w:pPr>
            <w:r>
              <w:rPr>
                <w:rFonts w:ascii="仿宋_GB2312" w:hAnsi="仿宋_GB2312" w:eastAsia="仿宋_GB2312" w:cs="仿宋_GB2312"/>
                <w:sz w:val="24"/>
                <w:szCs w:val="24"/>
              </w:rPr>
              <w:t>异常低价审查</w:t>
            </w:r>
          </w:p>
        </w:tc>
        <w:tc>
          <w:tcPr>
            <w:tcW w:w="7805" w:type="dxa"/>
          </w:tcPr>
          <w:p w14:paraId="7A8DF128">
            <w:pPr>
              <w:pStyle w:val="8"/>
              <w:jc w:val="left"/>
              <w:rPr>
                <w:sz w:val="24"/>
                <w:szCs w:val="24"/>
              </w:rPr>
            </w:pPr>
            <w:r>
              <w:rPr>
                <w:rFonts w:ascii="仿宋_GB2312" w:hAnsi="仿宋_GB2312" w:eastAsia="仿宋_GB2312" w:cs="仿宋_GB2312"/>
                <w:sz w:val="24"/>
                <w:szCs w:val="24"/>
              </w:rPr>
              <w:t>根据《关于推动解决政府采购异常低价问题的通知》（财库〔2026〕2号）等相关规定，政府采购评审中出现下列情形之一的，评审委员会应当启动异常低价投标（响应）审查程序： （1）其他试验仪器及装置响应报价低于全部通过符合性审查供应商响应报价平均值65%的，即其他试验仪器及装置响应报价&lt;全部通过符合性审查供应商响应报价平均值×65%。 （2）其他试验仪器及装置响应报价低于通过符合性审查且报价次低供应商响应报价65%的，即其他试验仪器及装置响应报价&lt;通过符合性审查且报价次低供应商响应报价×65%。 （3）其他试验仪器及装置响应报价低于最高限价65%的，即其他试验仪器及装置响应报价&lt;最高限价×65%。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04E08C4A">
      <w:pPr>
        <w:pStyle w:val="8"/>
        <w:jc w:val="both"/>
        <w:rPr>
          <w:sz w:val="24"/>
          <w:szCs w:val="24"/>
        </w:rPr>
      </w:pPr>
      <w:r>
        <w:rPr>
          <w:rFonts w:ascii="仿宋_GB2312" w:hAnsi="仿宋_GB2312" w:eastAsia="仿宋_GB2312" w:cs="仿宋_GB2312"/>
          <w:sz w:val="24"/>
          <w:szCs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D311477">
      <w:pPr>
        <w:pStyle w:val="8"/>
        <w:jc w:val="both"/>
        <w:rPr>
          <w:sz w:val="24"/>
          <w:szCs w:val="24"/>
        </w:rPr>
      </w:pPr>
      <w:r>
        <w:rPr>
          <w:rFonts w:ascii="仿宋_GB2312" w:hAnsi="仿宋_GB2312" w:eastAsia="仿宋_GB2312" w:cs="仿宋_GB2312"/>
          <w:sz w:val="24"/>
          <w:szCs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EC004AA">
      <w:pPr>
        <w:pStyle w:val="8"/>
        <w:jc w:val="both"/>
        <w:rPr>
          <w:sz w:val="24"/>
          <w:szCs w:val="24"/>
        </w:rPr>
      </w:pPr>
      <w:r>
        <w:rPr>
          <w:rFonts w:ascii="仿宋_GB2312" w:hAnsi="仿宋_GB2312" w:eastAsia="仿宋_GB2312" w:cs="仿宋_GB2312"/>
          <w:sz w:val="24"/>
          <w:szCs w:val="24"/>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9EED837">
      <w:pPr>
        <w:pStyle w:val="8"/>
        <w:jc w:val="both"/>
        <w:rPr>
          <w:sz w:val="24"/>
          <w:szCs w:val="24"/>
        </w:rPr>
      </w:pPr>
      <w:r>
        <w:rPr>
          <w:rFonts w:ascii="仿宋_GB2312" w:hAnsi="仿宋_GB2312" w:eastAsia="仿宋_GB2312" w:cs="仿宋_GB2312"/>
          <w:sz w:val="24"/>
          <w:szCs w:val="24"/>
        </w:rPr>
        <w:t>异常低价投标（响应）审查的启动原因、审查意见和审查结果应当在评审报告中记录，并随供应商提供的相关书面说明及证明材料，以及评审委员会有关互联网浏览、查询历史一并归档。</w:t>
      </w:r>
    </w:p>
    <w:p w14:paraId="18E9E2E2">
      <w:pPr>
        <w:pStyle w:val="8"/>
        <w:jc w:val="both"/>
        <w:rPr>
          <w:sz w:val="24"/>
          <w:szCs w:val="24"/>
        </w:rPr>
      </w:pPr>
      <w:r>
        <w:rPr>
          <w:rFonts w:ascii="仿宋_GB2312" w:hAnsi="仿宋_GB2312" w:eastAsia="仿宋_GB2312" w:cs="仿宋_GB2312"/>
          <w:sz w:val="24"/>
          <w:szCs w:val="24"/>
        </w:rPr>
        <w:t>投标文件满足招标文件全部实质性要求，且投标报价最低的投标人为中标候选人。</w:t>
      </w:r>
    </w:p>
    <w:p w14:paraId="2E5B10B9">
      <w:pPr>
        <w:pStyle w:val="8"/>
        <w:jc w:val="both"/>
        <w:rPr>
          <w:sz w:val="24"/>
          <w:szCs w:val="24"/>
        </w:rPr>
      </w:pPr>
      <w:r>
        <w:rPr>
          <w:rFonts w:ascii="仿宋_GB2312" w:hAnsi="仿宋_GB2312" w:eastAsia="仿宋_GB2312" w:cs="仿宋_GB2312"/>
          <w:sz w:val="24"/>
          <w:szCs w:val="24"/>
        </w:rPr>
        <w:t>价格扣除的规则如下：</w:t>
      </w:r>
    </w:p>
    <w:p w14:paraId="13AB51A1">
      <w:pPr>
        <w:pStyle w:val="8"/>
        <w:jc w:val="both"/>
        <w:rPr>
          <w:sz w:val="24"/>
          <w:szCs w:val="24"/>
        </w:rPr>
      </w:pPr>
      <w:r>
        <w:rPr>
          <w:rFonts w:ascii="仿宋_GB2312" w:hAnsi="仿宋_GB2312" w:eastAsia="仿宋_GB2312" w:cs="仿宋_GB2312"/>
          <w:sz w:val="24"/>
          <w:szCs w:val="24"/>
        </w:rPr>
        <w:t>小型、微型企业产品</w:t>
      </w:r>
    </w:p>
    <w:tbl>
      <w:tblPr>
        <w:tblStyle w:val="6"/>
        <w:tblW w:w="499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702"/>
        <w:gridCol w:w="1702"/>
        <w:gridCol w:w="850"/>
        <w:gridCol w:w="4266"/>
      </w:tblGrid>
      <w:tr w14:paraId="15EA4ABE">
        <w:tblPrEx>
          <w:tblLayout w:type="fixed"/>
        </w:tblPrEx>
        <w:tc>
          <w:tcPr>
            <w:tcW w:w="1702" w:type="dxa"/>
          </w:tcPr>
          <w:p w14:paraId="397C2FAD">
            <w:pPr>
              <w:pStyle w:val="8"/>
              <w:jc w:val="both"/>
              <w:rPr>
                <w:sz w:val="24"/>
                <w:szCs w:val="24"/>
              </w:rPr>
            </w:pPr>
            <w:r>
              <w:rPr>
                <w:rFonts w:ascii="仿宋_GB2312" w:hAnsi="仿宋_GB2312" w:eastAsia="仿宋_GB2312" w:cs="仿宋_GB2312"/>
                <w:sz w:val="24"/>
                <w:szCs w:val="24"/>
              </w:rPr>
              <w:t>项目</w:t>
            </w:r>
          </w:p>
        </w:tc>
        <w:tc>
          <w:tcPr>
            <w:tcW w:w="1702" w:type="dxa"/>
          </w:tcPr>
          <w:p w14:paraId="2B9CED88">
            <w:pPr>
              <w:pStyle w:val="8"/>
              <w:jc w:val="both"/>
              <w:rPr>
                <w:sz w:val="24"/>
                <w:szCs w:val="24"/>
              </w:rPr>
            </w:pPr>
            <w:r>
              <w:rPr>
                <w:rFonts w:ascii="仿宋_GB2312" w:hAnsi="仿宋_GB2312" w:eastAsia="仿宋_GB2312" w:cs="仿宋_GB2312"/>
                <w:sz w:val="24"/>
                <w:szCs w:val="24"/>
              </w:rPr>
              <w:t>适用对象</w:t>
            </w:r>
          </w:p>
        </w:tc>
        <w:tc>
          <w:tcPr>
            <w:tcW w:w="850" w:type="dxa"/>
          </w:tcPr>
          <w:p w14:paraId="7C4DFF44">
            <w:pPr>
              <w:pStyle w:val="8"/>
              <w:jc w:val="both"/>
              <w:rPr>
                <w:sz w:val="24"/>
                <w:szCs w:val="24"/>
              </w:rPr>
            </w:pPr>
            <w:r>
              <w:rPr>
                <w:rFonts w:ascii="仿宋_GB2312" w:hAnsi="仿宋_GB2312" w:eastAsia="仿宋_GB2312" w:cs="仿宋_GB2312"/>
                <w:sz w:val="24"/>
                <w:szCs w:val="24"/>
              </w:rPr>
              <w:t>比例</w:t>
            </w:r>
          </w:p>
        </w:tc>
        <w:tc>
          <w:tcPr>
            <w:tcW w:w="4266" w:type="dxa"/>
          </w:tcPr>
          <w:p w14:paraId="306FF846">
            <w:pPr>
              <w:pStyle w:val="8"/>
              <w:jc w:val="both"/>
              <w:rPr>
                <w:sz w:val="24"/>
                <w:szCs w:val="24"/>
              </w:rPr>
            </w:pPr>
            <w:r>
              <w:rPr>
                <w:rFonts w:ascii="仿宋_GB2312" w:hAnsi="仿宋_GB2312" w:eastAsia="仿宋_GB2312" w:cs="仿宋_GB2312"/>
                <w:sz w:val="24"/>
                <w:szCs w:val="24"/>
              </w:rPr>
              <w:t>描述</w:t>
            </w:r>
          </w:p>
        </w:tc>
      </w:tr>
      <w:tr w14:paraId="568EE6C2">
        <w:tblPrEx>
          <w:tblLayout w:type="fixed"/>
        </w:tblPrEx>
        <w:tc>
          <w:tcPr>
            <w:tcW w:w="8520" w:type="dxa"/>
            <w:gridSpan w:val="4"/>
          </w:tcPr>
          <w:p w14:paraId="532B1D2F">
            <w:pPr>
              <w:pStyle w:val="8"/>
              <w:jc w:val="center"/>
              <w:rPr>
                <w:rFonts w:hint="eastAsia" w:eastAsiaTheme="minorEastAsia"/>
                <w:sz w:val="24"/>
                <w:szCs w:val="24"/>
                <w:lang w:val="en-US" w:eastAsia="zh-CN"/>
              </w:rPr>
            </w:pPr>
            <w:r>
              <w:rPr>
                <w:rFonts w:hint="eastAsia"/>
                <w:sz w:val="24"/>
                <w:szCs w:val="24"/>
                <w:lang w:val="en-US" w:eastAsia="zh-CN"/>
              </w:rPr>
              <w:t>无</w:t>
            </w:r>
          </w:p>
        </w:tc>
      </w:tr>
    </w:tbl>
    <w:p w14:paraId="05973F18">
      <w:pPr>
        <w:pStyle w:val="8"/>
        <w:jc w:val="both"/>
        <w:rPr>
          <w:sz w:val="24"/>
          <w:szCs w:val="24"/>
        </w:rPr>
      </w:pPr>
      <w:r>
        <w:rPr>
          <w:rFonts w:ascii="仿宋_GB2312" w:hAnsi="仿宋_GB2312" w:eastAsia="仿宋_GB2312" w:cs="仿宋_GB2312"/>
          <w:sz w:val="24"/>
          <w:szCs w:val="24"/>
        </w:rPr>
        <w:t>实施本国产品标准的价格扣除规则如下</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7"/>
        <w:gridCol w:w="583"/>
        <w:gridCol w:w="936"/>
        <w:gridCol w:w="6166"/>
      </w:tblGrid>
      <w:tr w14:paraId="4D64F0CA">
        <w:tblPrEx>
          <w:tblLayout w:type="fixed"/>
        </w:tblPrEx>
        <w:tc>
          <w:tcPr>
            <w:tcW w:w="837" w:type="dxa"/>
          </w:tcPr>
          <w:p w14:paraId="021AB8B6">
            <w:pPr>
              <w:pStyle w:val="8"/>
              <w:jc w:val="both"/>
              <w:rPr>
                <w:sz w:val="24"/>
                <w:szCs w:val="24"/>
              </w:rPr>
            </w:pPr>
            <w:r>
              <w:rPr>
                <w:rFonts w:ascii="仿宋_GB2312" w:hAnsi="仿宋_GB2312" w:eastAsia="仿宋_GB2312" w:cs="仿宋_GB2312"/>
                <w:sz w:val="24"/>
                <w:szCs w:val="24"/>
              </w:rPr>
              <w:t>项目</w:t>
            </w:r>
          </w:p>
        </w:tc>
        <w:tc>
          <w:tcPr>
            <w:tcW w:w="583" w:type="dxa"/>
          </w:tcPr>
          <w:p w14:paraId="0CEFA8BB">
            <w:pPr>
              <w:pStyle w:val="8"/>
              <w:jc w:val="both"/>
              <w:rPr>
                <w:sz w:val="24"/>
                <w:szCs w:val="24"/>
              </w:rPr>
            </w:pPr>
            <w:r>
              <w:rPr>
                <w:rFonts w:ascii="仿宋_GB2312" w:hAnsi="仿宋_GB2312" w:eastAsia="仿宋_GB2312" w:cs="仿宋_GB2312"/>
                <w:sz w:val="24"/>
                <w:szCs w:val="24"/>
              </w:rPr>
              <w:t>适用对象</w:t>
            </w:r>
          </w:p>
        </w:tc>
        <w:tc>
          <w:tcPr>
            <w:tcW w:w="936" w:type="dxa"/>
          </w:tcPr>
          <w:p w14:paraId="4E5144BD">
            <w:pPr>
              <w:pStyle w:val="8"/>
              <w:jc w:val="both"/>
              <w:rPr>
                <w:sz w:val="24"/>
                <w:szCs w:val="24"/>
              </w:rPr>
            </w:pPr>
            <w:r>
              <w:rPr>
                <w:rFonts w:ascii="仿宋_GB2312" w:hAnsi="仿宋_GB2312" w:eastAsia="仿宋_GB2312" w:cs="仿宋_GB2312"/>
                <w:sz w:val="24"/>
                <w:szCs w:val="24"/>
              </w:rPr>
              <w:t>比例</w:t>
            </w:r>
          </w:p>
        </w:tc>
        <w:tc>
          <w:tcPr>
            <w:tcW w:w="6166" w:type="dxa"/>
          </w:tcPr>
          <w:p w14:paraId="6ADEDDCC">
            <w:pPr>
              <w:pStyle w:val="8"/>
              <w:jc w:val="both"/>
              <w:rPr>
                <w:sz w:val="24"/>
                <w:szCs w:val="24"/>
              </w:rPr>
            </w:pPr>
            <w:r>
              <w:rPr>
                <w:rFonts w:ascii="仿宋_GB2312" w:hAnsi="仿宋_GB2312" w:eastAsia="仿宋_GB2312" w:cs="仿宋_GB2312"/>
                <w:sz w:val="24"/>
                <w:szCs w:val="24"/>
              </w:rPr>
              <w:t>描述</w:t>
            </w:r>
          </w:p>
        </w:tc>
      </w:tr>
      <w:tr w14:paraId="40D9D0B2">
        <w:tblPrEx>
          <w:tblLayout w:type="fixed"/>
        </w:tblPrEx>
        <w:tc>
          <w:tcPr>
            <w:tcW w:w="837" w:type="dxa"/>
          </w:tcPr>
          <w:p w14:paraId="109DE3D5">
            <w:pPr>
              <w:pStyle w:val="8"/>
              <w:jc w:val="left"/>
              <w:rPr>
                <w:sz w:val="24"/>
                <w:szCs w:val="24"/>
              </w:rPr>
            </w:pPr>
            <w:r>
              <w:rPr>
                <w:rFonts w:ascii="仿宋_GB2312" w:hAnsi="仿宋_GB2312" w:eastAsia="仿宋_GB2312" w:cs="仿宋_GB2312"/>
                <w:sz w:val="24"/>
                <w:szCs w:val="24"/>
              </w:rPr>
              <w:t>对本国产品的支持政策</w:t>
            </w:r>
          </w:p>
        </w:tc>
        <w:tc>
          <w:tcPr>
            <w:tcW w:w="583" w:type="dxa"/>
          </w:tcPr>
          <w:p w14:paraId="437F237A">
            <w:pPr>
              <w:pStyle w:val="8"/>
              <w:jc w:val="left"/>
              <w:rPr>
                <w:sz w:val="24"/>
                <w:szCs w:val="24"/>
              </w:rPr>
            </w:pPr>
            <w:r>
              <w:rPr>
                <w:rFonts w:ascii="仿宋_GB2312" w:hAnsi="仿宋_GB2312" w:eastAsia="仿宋_GB2312" w:cs="仿宋_GB2312"/>
                <w:sz w:val="24"/>
                <w:szCs w:val="24"/>
              </w:rPr>
              <w:t>本国产品</w:t>
            </w:r>
          </w:p>
        </w:tc>
        <w:tc>
          <w:tcPr>
            <w:tcW w:w="936" w:type="dxa"/>
          </w:tcPr>
          <w:p w14:paraId="23B3FB37">
            <w:pPr>
              <w:pStyle w:val="8"/>
              <w:jc w:val="right"/>
              <w:rPr>
                <w:sz w:val="24"/>
                <w:szCs w:val="24"/>
              </w:rPr>
            </w:pPr>
            <w:r>
              <w:rPr>
                <w:rFonts w:ascii="仿宋_GB2312" w:hAnsi="仿宋_GB2312" w:eastAsia="仿宋_GB2312" w:cs="仿宋_GB2312"/>
                <w:sz w:val="24"/>
                <w:szCs w:val="24"/>
              </w:rPr>
              <w:t>20.00%</w:t>
            </w:r>
          </w:p>
        </w:tc>
        <w:tc>
          <w:tcPr>
            <w:tcW w:w="6166" w:type="dxa"/>
          </w:tcPr>
          <w:p w14:paraId="3A2150F8">
            <w:pPr>
              <w:pStyle w:val="8"/>
              <w:jc w:val="left"/>
              <w:rPr>
                <w:sz w:val="24"/>
                <w:szCs w:val="24"/>
              </w:rPr>
            </w:pPr>
            <w:r>
              <w:rPr>
                <w:rFonts w:ascii="仿宋_GB2312" w:hAnsi="仿宋_GB2312" w:eastAsia="仿宋_GB2312" w:cs="仿宋_GB2312"/>
                <w:sz w:val="24"/>
                <w:szCs w:val="24"/>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14:paraId="39002F14">
      <w:pPr>
        <w:pStyle w:val="8"/>
        <w:jc w:val="both"/>
        <w:rPr>
          <w:sz w:val="24"/>
          <w:szCs w:val="24"/>
        </w:rPr>
      </w:pPr>
      <w:r>
        <w:rPr>
          <w:rFonts w:ascii="仿宋_GB2312" w:hAnsi="仿宋_GB2312" w:eastAsia="仿宋_GB2312" w:cs="仿宋_GB2312"/>
          <w:sz w:val="24"/>
          <w:szCs w:val="24"/>
        </w:rPr>
        <w:t>优先类节能产品、环境标志产品的价格扣除规则如下</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994"/>
        <w:gridCol w:w="936"/>
        <w:gridCol w:w="6592"/>
      </w:tblGrid>
      <w:tr w14:paraId="68540796">
        <w:tblPrEx>
          <w:tblLayout w:type="fixed"/>
        </w:tblPrEx>
        <w:tc>
          <w:tcPr>
            <w:tcW w:w="994" w:type="dxa"/>
          </w:tcPr>
          <w:p w14:paraId="1AC4FD5F">
            <w:pPr>
              <w:pStyle w:val="8"/>
              <w:jc w:val="both"/>
              <w:rPr>
                <w:sz w:val="24"/>
                <w:szCs w:val="24"/>
              </w:rPr>
            </w:pPr>
            <w:r>
              <w:rPr>
                <w:rFonts w:ascii="仿宋_GB2312" w:hAnsi="仿宋_GB2312" w:eastAsia="仿宋_GB2312" w:cs="仿宋_GB2312"/>
                <w:sz w:val="24"/>
                <w:szCs w:val="24"/>
              </w:rPr>
              <w:t>项目</w:t>
            </w:r>
          </w:p>
        </w:tc>
        <w:tc>
          <w:tcPr>
            <w:tcW w:w="936" w:type="dxa"/>
          </w:tcPr>
          <w:p w14:paraId="5F3079E1">
            <w:pPr>
              <w:pStyle w:val="8"/>
              <w:jc w:val="both"/>
              <w:rPr>
                <w:sz w:val="24"/>
                <w:szCs w:val="24"/>
              </w:rPr>
            </w:pPr>
            <w:r>
              <w:rPr>
                <w:rFonts w:ascii="仿宋_GB2312" w:hAnsi="仿宋_GB2312" w:eastAsia="仿宋_GB2312" w:cs="仿宋_GB2312"/>
                <w:sz w:val="24"/>
                <w:szCs w:val="24"/>
              </w:rPr>
              <w:t>比例</w:t>
            </w:r>
          </w:p>
        </w:tc>
        <w:tc>
          <w:tcPr>
            <w:tcW w:w="6592" w:type="dxa"/>
          </w:tcPr>
          <w:p w14:paraId="16445A60">
            <w:pPr>
              <w:pStyle w:val="8"/>
              <w:jc w:val="both"/>
              <w:rPr>
                <w:sz w:val="24"/>
                <w:szCs w:val="24"/>
              </w:rPr>
            </w:pPr>
            <w:r>
              <w:rPr>
                <w:rFonts w:ascii="仿宋_GB2312" w:hAnsi="仿宋_GB2312" w:eastAsia="仿宋_GB2312" w:cs="仿宋_GB2312"/>
                <w:sz w:val="24"/>
                <w:szCs w:val="24"/>
              </w:rPr>
              <w:t>方法</w:t>
            </w:r>
          </w:p>
        </w:tc>
      </w:tr>
      <w:tr w14:paraId="1AC8E86B">
        <w:tblPrEx>
          <w:tblLayout w:type="fixed"/>
        </w:tblPrEx>
        <w:tc>
          <w:tcPr>
            <w:tcW w:w="994" w:type="dxa"/>
          </w:tcPr>
          <w:p w14:paraId="680F4851">
            <w:pPr>
              <w:pStyle w:val="8"/>
              <w:jc w:val="both"/>
              <w:rPr>
                <w:sz w:val="24"/>
                <w:szCs w:val="24"/>
              </w:rPr>
            </w:pPr>
            <w:r>
              <w:rPr>
                <w:rFonts w:ascii="仿宋_GB2312" w:hAnsi="仿宋_GB2312" w:eastAsia="仿宋_GB2312" w:cs="仿宋_GB2312"/>
                <w:sz w:val="24"/>
                <w:szCs w:val="24"/>
              </w:rPr>
              <w:t>节能、环境标志产品</w:t>
            </w:r>
          </w:p>
        </w:tc>
        <w:tc>
          <w:tcPr>
            <w:tcW w:w="936" w:type="dxa"/>
          </w:tcPr>
          <w:p w14:paraId="5564856B">
            <w:pPr>
              <w:pStyle w:val="8"/>
              <w:jc w:val="right"/>
              <w:rPr>
                <w:sz w:val="24"/>
                <w:szCs w:val="24"/>
              </w:rPr>
            </w:pPr>
            <w:r>
              <w:rPr>
                <w:rFonts w:ascii="仿宋_GB2312" w:hAnsi="仿宋_GB2312" w:eastAsia="仿宋_GB2312" w:cs="仿宋_GB2312"/>
                <w:sz w:val="24"/>
                <w:szCs w:val="24"/>
              </w:rPr>
              <w:t>10.00%</w:t>
            </w:r>
          </w:p>
        </w:tc>
        <w:tc>
          <w:tcPr>
            <w:tcW w:w="6592" w:type="dxa"/>
          </w:tcPr>
          <w:p w14:paraId="754565BF">
            <w:pPr>
              <w:pStyle w:val="8"/>
              <w:jc w:val="both"/>
              <w:rPr>
                <w:sz w:val="24"/>
                <w:szCs w:val="24"/>
              </w:rPr>
            </w:pPr>
            <w:r>
              <w:rPr>
                <w:rFonts w:ascii="仿宋_GB2312" w:hAnsi="仿宋_GB2312" w:eastAsia="仿宋_GB2312" w:cs="仿宋_GB2312"/>
                <w:sz w:val="24"/>
                <w:szCs w:val="24"/>
              </w:rPr>
              <w:t>根据《关于调整优化节能产品、环境标志产品政府采购执行机制的通知》(财库〔2019〕9号)及《福建省财政厅关于加强政府绿色采购工作的通知》(闽财规〔2024〕3号)的规定，本项目采购的产品若属于品目清单（《节能产品政府采购品目清单》、《环境标志产品政府采购品目清单》）范围的，依据国家确定的认证机构出具的、处于有效期之内的节能产品、环境标志产品认证证书，对获得证书的产品实施政府优先采购或强制采购。对纳入品目清单强制采购范围的产品，供应商未提供节能产品认证证书的将按无效投标处理；对节能产品或环境标志产品政府采购品目清单范围内，实施优先采购的产品，给予产品价格报价10%的扣除，用扣除后的价格参与评审。供应商应在投标文件中对优先采购产品和非优先采购产品进行分项报价，并提供节能产品或环境标志产品认证证书，否则不享受价格扣除的优惠。同一产品同时具备多项认证证书的，不重复享受价格优惠政策。若节能、环境标志产品仅是构成报价产品的部件、组件或零件，则该产品不享受鼓励优惠政策。</w:t>
            </w:r>
          </w:p>
        </w:tc>
      </w:tr>
    </w:tbl>
    <w:p w14:paraId="342F4834">
      <w:pPr>
        <w:pStyle w:val="8"/>
        <w:jc w:val="both"/>
        <w:rPr>
          <w:sz w:val="24"/>
          <w:szCs w:val="24"/>
        </w:rPr>
      </w:pPr>
      <w:r>
        <w:rPr>
          <w:rFonts w:ascii="仿宋_GB2312" w:hAnsi="仿宋_GB2312" w:eastAsia="仿宋_GB2312" w:cs="仿宋_GB2312"/>
          <w:sz w:val="24"/>
          <w:szCs w:val="24"/>
        </w:rPr>
        <w:t>其他：无</w:t>
      </w:r>
    </w:p>
    <w:p w14:paraId="6DD9F54C">
      <w:pPr>
        <w:pStyle w:val="8"/>
        <w:jc w:val="both"/>
        <w:rPr>
          <w:sz w:val="24"/>
          <w:szCs w:val="24"/>
        </w:rPr>
      </w:pPr>
      <w:r>
        <w:rPr>
          <w:rFonts w:ascii="仿宋_GB2312" w:hAnsi="仿宋_GB2312" w:eastAsia="仿宋_GB2312" w:cs="仿宋_GB2312"/>
          <w:sz w:val="24"/>
          <w:szCs w:val="24"/>
        </w:rPr>
        <w:t>※除本章第6.3条第（3）款规定情形和落实政府采购政策需进行的价格扣除情形外，不能对投标人的投标报价进行任何调整。</w:t>
      </w:r>
    </w:p>
    <w:p w14:paraId="6F39A655">
      <w:pPr>
        <w:pStyle w:val="8"/>
        <w:jc w:val="both"/>
        <w:rPr>
          <w:sz w:val="24"/>
          <w:szCs w:val="24"/>
        </w:rPr>
      </w:pPr>
      <w:r>
        <w:rPr>
          <w:rFonts w:ascii="仿宋_GB2312" w:hAnsi="仿宋_GB2312" w:eastAsia="仿宋_GB2312" w:cs="仿宋_GB2312"/>
          <w:sz w:val="24"/>
          <w:szCs w:val="24"/>
        </w:rPr>
        <w:t>（3）中标候选人排列规则顺序如下：</w:t>
      </w:r>
    </w:p>
    <w:p w14:paraId="214133E5">
      <w:pPr>
        <w:pStyle w:val="8"/>
        <w:jc w:val="both"/>
        <w:rPr>
          <w:sz w:val="24"/>
          <w:szCs w:val="24"/>
        </w:rPr>
      </w:pPr>
      <w:r>
        <w:rPr>
          <w:rFonts w:ascii="仿宋_GB2312" w:hAnsi="仿宋_GB2312" w:eastAsia="仿宋_GB2312" w:cs="仿宋_GB2312"/>
          <w:sz w:val="24"/>
          <w:szCs w:val="24"/>
        </w:rPr>
        <w:t>a.按照评标价（即价格扣除后的投标报价）由低到高顺序排列。</w:t>
      </w:r>
    </w:p>
    <w:p w14:paraId="4AC7E56A">
      <w:pPr>
        <w:pStyle w:val="8"/>
        <w:jc w:val="both"/>
        <w:rPr>
          <w:sz w:val="24"/>
          <w:szCs w:val="24"/>
        </w:rPr>
      </w:pPr>
      <w:r>
        <w:rPr>
          <w:rFonts w:ascii="仿宋_GB2312" w:hAnsi="仿宋_GB2312" w:eastAsia="仿宋_GB2312" w:cs="仿宋_GB2312"/>
          <w:sz w:val="24"/>
          <w:szCs w:val="24"/>
        </w:rPr>
        <w:t>b.评标价相同的并列。</w:t>
      </w:r>
    </w:p>
    <w:p w14:paraId="5A527CC6">
      <w:pPr>
        <w:pStyle w:val="8"/>
        <w:jc w:val="both"/>
        <w:rPr>
          <w:sz w:val="24"/>
          <w:szCs w:val="24"/>
        </w:rPr>
      </w:pPr>
      <w:r>
        <w:rPr>
          <w:rFonts w:ascii="仿宋_GB2312" w:hAnsi="仿宋_GB2312" w:eastAsia="仿宋_GB2312" w:cs="仿宋_GB2312"/>
          <w:sz w:val="24"/>
          <w:szCs w:val="24"/>
        </w:rPr>
        <w:t>采购包2：最低评标价法</w:t>
      </w:r>
    </w:p>
    <w:p w14:paraId="2886FA50">
      <w:pPr>
        <w:pStyle w:val="8"/>
        <w:jc w:val="both"/>
        <w:rPr>
          <w:sz w:val="24"/>
          <w:szCs w:val="24"/>
        </w:rPr>
      </w:pPr>
      <w:r>
        <w:rPr>
          <w:rFonts w:ascii="仿宋_GB2312" w:hAnsi="仿宋_GB2312" w:eastAsia="仿宋_GB2312" w:cs="仿宋_GB2312"/>
          <w:sz w:val="24"/>
          <w:szCs w:val="24"/>
        </w:rPr>
        <w:t>异常低价审查</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17"/>
        <w:gridCol w:w="7805"/>
      </w:tblGrid>
      <w:tr w14:paraId="25BCAE4A">
        <w:tblPrEx>
          <w:tblLayout w:type="fixed"/>
        </w:tblPrEx>
        <w:tc>
          <w:tcPr>
            <w:tcW w:w="717" w:type="dxa"/>
          </w:tcPr>
          <w:p w14:paraId="3A89E774">
            <w:pPr>
              <w:pStyle w:val="8"/>
              <w:jc w:val="both"/>
              <w:rPr>
                <w:sz w:val="24"/>
                <w:szCs w:val="24"/>
              </w:rPr>
            </w:pPr>
            <w:r>
              <w:rPr>
                <w:rFonts w:ascii="仿宋_GB2312" w:hAnsi="仿宋_GB2312" w:eastAsia="仿宋_GB2312" w:cs="仿宋_GB2312"/>
                <w:sz w:val="24"/>
                <w:szCs w:val="24"/>
              </w:rPr>
              <w:t>项目</w:t>
            </w:r>
          </w:p>
        </w:tc>
        <w:tc>
          <w:tcPr>
            <w:tcW w:w="7805" w:type="dxa"/>
          </w:tcPr>
          <w:p w14:paraId="69685054">
            <w:pPr>
              <w:pStyle w:val="8"/>
              <w:jc w:val="both"/>
              <w:rPr>
                <w:sz w:val="24"/>
                <w:szCs w:val="24"/>
              </w:rPr>
            </w:pPr>
            <w:r>
              <w:rPr>
                <w:rFonts w:ascii="仿宋_GB2312" w:hAnsi="仿宋_GB2312" w:eastAsia="仿宋_GB2312" w:cs="仿宋_GB2312"/>
                <w:sz w:val="24"/>
                <w:szCs w:val="24"/>
              </w:rPr>
              <w:t>描述</w:t>
            </w:r>
          </w:p>
        </w:tc>
      </w:tr>
      <w:tr w14:paraId="6092362E">
        <w:tblPrEx>
          <w:tblLayout w:type="fixed"/>
        </w:tblPrEx>
        <w:tc>
          <w:tcPr>
            <w:tcW w:w="717" w:type="dxa"/>
          </w:tcPr>
          <w:p w14:paraId="5D986543">
            <w:pPr>
              <w:pStyle w:val="8"/>
              <w:jc w:val="left"/>
              <w:rPr>
                <w:sz w:val="24"/>
                <w:szCs w:val="24"/>
              </w:rPr>
            </w:pPr>
            <w:r>
              <w:rPr>
                <w:rFonts w:ascii="仿宋_GB2312" w:hAnsi="仿宋_GB2312" w:eastAsia="仿宋_GB2312" w:cs="仿宋_GB2312"/>
                <w:sz w:val="24"/>
                <w:szCs w:val="24"/>
              </w:rPr>
              <w:t>异常低价审查</w:t>
            </w:r>
          </w:p>
        </w:tc>
        <w:tc>
          <w:tcPr>
            <w:tcW w:w="7805" w:type="dxa"/>
          </w:tcPr>
          <w:p w14:paraId="5D33D6EB">
            <w:pPr>
              <w:pStyle w:val="8"/>
              <w:jc w:val="left"/>
              <w:rPr>
                <w:sz w:val="24"/>
                <w:szCs w:val="24"/>
              </w:rPr>
            </w:pPr>
            <w:r>
              <w:rPr>
                <w:rFonts w:ascii="仿宋_GB2312" w:hAnsi="仿宋_GB2312" w:eastAsia="仿宋_GB2312" w:cs="仿宋_GB2312"/>
                <w:sz w:val="24"/>
                <w:szCs w:val="24"/>
              </w:rPr>
              <w:t>根据《关于推动解决政府采购异常低价问题的通知》（财库〔2026〕2号）等相关规定，政府采购评审中出现下列情形之一的，评审委员会应当启动异常低价投标（响应）审查程序： （1）色谱仪响应报价低于全部通过符合性审查供应商响应报价平均值65%的，即色谱仪响应报价&lt;全部通过符合性审查供应商响应报价平均值×65%。 （2）色谱仪响应报价低于通过符合性审查且报价次低供应商响应报价65%的，即色谱仪响应报价&lt;通过符合性审查且报价次低供应商响应报价×65%。 （3）色谱仪响应报价低于最高限价65%的，即色谱仪响应报价&lt;最高限价×65%。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17332284">
      <w:pPr>
        <w:pStyle w:val="8"/>
        <w:jc w:val="both"/>
        <w:rPr>
          <w:sz w:val="24"/>
          <w:szCs w:val="24"/>
        </w:rPr>
      </w:pPr>
      <w:r>
        <w:rPr>
          <w:rFonts w:ascii="仿宋_GB2312" w:hAnsi="仿宋_GB2312" w:eastAsia="仿宋_GB2312" w:cs="仿宋_GB2312"/>
          <w:sz w:val="24"/>
          <w:szCs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7BE12C0">
      <w:pPr>
        <w:pStyle w:val="8"/>
        <w:jc w:val="both"/>
        <w:rPr>
          <w:sz w:val="24"/>
          <w:szCs w:val="24"/>
        </w:rPr>
      </w:pPr>
      <w:r>
        <w:rPr>
          <w:rFonts w:ascii="仿宋_GB2312" w:hAnsi="仿宋_GB2312" w:eastAsia="仿宋_GB2312" w:cs="仿宋_GB2312"/>
          <w:sz w:val="24"/>
          <w:szCs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C7D7E50">
      <w:pPr>
        <w:pStyle w:val="8"/>
        <w:jc w:val="both"/>
        <w:rPr>
          <w:sz w:val="24"/>
          <w:szCs w:val="24"/>
        </w:rPr>
      </w:pPr>
      <w:r>
        <w:rPr>
          <w:rFonts w:ascii="仿宋_GB2312" w:hAnsi="仿宋_GB2312" w:eastAsia="仿宋_GB2312" w:cs="仿宋_GB2312"/>
          <w:sz w:val="24"/>
          <w:szCs w:val="24"/>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2AE5BE0">
      <w:pPr>
        <w:pStyle w:val="8"/>
        <w:jc w:val="both"/>
        <w:rPr>
          <w:sz w:val="24"/>
          <w:szCs w:val="24"/>
        </w:rPr>
      </w:pPr>
      <w:r>
        <w:rPr>
          <w:rFonts w:ascii="仿宋_GB2312" w:hAnsi="仿宋_GB2312" w:eastAsia="仿宋_GB2312" w:cs="仿宋_GB2312"/>
          <w:sz w:val="24"/>
          <w:szCs w:val="24"/>
        </w:rPr>
        <w:t>异常低价投标（响应）审查的启动原因、审查意见和审查结果应当在评审报告中记录，并随供应商提供的相关书面说明及证明材料，以及评审委员会有关互联网浏览、查询历史一并归档。</w:t>
      </w:r>
    </w:p>
    <w:p w14:paraId="071D6BC8">
      <w:pPr>
        <w:pStyle w:val="8"/>
        <w:jc w:val="both"/>
        <w:rPr>
          <w:sz w:val="24"/>
          <w:szCs w:val="24"/>
        </w:rPr>
      </w:pPr>
      <w:r>
        <w:rPr>
          <w:rFonts w:ascii="仿宋_GB2312" w:hAnsi="仿宋_GB2312" w:eastAsia="仿宋_GB2312" w:cs="仿宋_GB2312"/>
          <w:sz w:val="24"/>
          <w:szCs w:val="24"/>
        </w:rPr>
        <w:t>投标文件满足招标文件全部实质性要求，且投标报价最低的投标人为中标候选人。</w:t>
      </w:r>
    </w:p>
    <w:p w14:paraId="6F2DACD7">
      <w:pPr>
        <w:pStyle w:val="8"/>
        <w:jc w:val="both"/>
        <w:rPr>
          <w:sz w:val="24"/>
          <w:szCs w:val="24"/>
        </w:rPr>
      </w:pPr>
      <w:r>
        <w:rPr>
          <w:rFonts w:ascii="仿宋_GB2312" w:hAnsi="仿宋_GB2312" w:eastAsia="仿宋_GB2312" w:cs="仿宋_GB2312"/>
          <w:sz w:val="24"/>
          <w:szCs w:val="24"/>
        </w:rPr>
        <w:t>价格扣除的规则如下：</w:t>
      </w:r>
    </w:p>
    <w:p w14:paraId="06EEE1A7">
      <w:pPr>
        <w:pStyle w:val="8"/>
        <w:jc w:val="both"/>
        <w:rPr>
          <w:sz w:val="24"/>
          <w:szCs w:val="24"/>
        </w:rPr>
      </w:pPr>
      <w:r>
        <w:rPr>
          <w:rFonts w:ascii="仿宋_GB2312" w:hAnsi="仿宋_GB2312" w:eastAsia="仿宋_GB2312" w:cs="仿宋_GB2312"/>
          <w:sz w:val="24"/>
          <w:szCs w:val="24"/>
        </w:rPr>
        <w:t>小型、微型企业产品</w:t>
      </w:r>
    </w:p>
    <w:tbl>
      <w:tblPr>
        <w:tblStyle w:val="6"/>
        <w:tblW w:w="499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702"/>
        <w:gridCol w:w="1702"/>
        <w:gridCol w:w="850"/>
        <w:gridCol w:w="4266"/>
      </w:tblGrid>
      <w:tr w14:paraId="6E283C24">
        <w:tblPrEx>
          <w:tblLayout w:type="fixed"/>
        </w:tblPrEx>
        <w:tc>
          <w:tcPr>
            <w:tcW w:w="1702" w:type="dxa"/>
          </w:tcPr>
          <w:p w14:paraId="1F91DACA">
            <w:pPr>
              <w:pStyle w:val="8"/>
              <w:jc w:val="both"/>
              <w:rPr>
                <w:sz w:val="24"/>
                <w:szCs w:val="24"/>
              </w:rPr>
            </w:pPr>
            <w:r>
              <w:rPr>
                <w:rFonts w:ascii="仿宋_GB2312" w:hAnsi="仿宋_GB2312" w:eastAsia="仿宋_GB2312" w:cs="仿宋_GB2312"/>
                <w:sz w:val="24"/>
                <w:szCs w:val="24"/>
              </w:rPr>
              <w:t>项目</w:t>
            </w:r>
          </w:p>
        </w:tc>
        <w:tc>
          <w:tcPr>
            <w:tcW w:w="1702" w:type="dxa"/>
          </w:tcPr>
          <w:p w14:paraId="6BA97CD6">
            <w:pPr>
              <w:pStyle w:val="8"/>
              <w:jc w:val="both"/>
              <w:rPr>
                <w:sz w:val="24"/>
                <w:szCs w:val="24"/>
              </w:rPr>
            </w:pPr>
            <w:r>
              <w:rPr>
                <w:rFonts w:ascii="仿宋_GB2312" w:hAnsi="仿宋_GB2312" w:eastAsia="仿宋_GB2312" w:cs="仿宋_GB2312"/>
                <w:sz w:val="24"/>
                <w:szCs w:val="24"/>
              </w:rPr>
              <w:t>适用对象</w:t>
            </w:r>
          </w:p>
        </w:tc>
        <w:tc>
          <w:tcPr>
            <w:tcW w:w="850" w:type="dxa"/>
          </w:tcPr>
          <w:p w14:paraId="123BF32D">
            <w:pPr>
              <w:pStyle w:val="8"/>
              <w:jc w:val="both"/>
              <w:rPr>
                <w:sz w:val="24"/>
                <w:szCs w:val="24"/>
              </w:rPr>
            </w:pPr>
            <w:r>
              <w:rPr>
                <w:rFonts w:ascii="仿宋_GB2312" w:hAnsi="仿宋_GB2312" w:eastAsia="仿宋_GB2312" w:cs="仿宋_GB2312"/>
                <w:sz w:val="24"/>
                <w:szCs w:val="24"/>
              </w:rPr>
              <w:t>比例</w:t>
            </w:r>
          </w:p>
        </w:tc>
        <w:tc>
          <w:tcPr>
            <w:tcW w:w="4266" w:type="dxa"/>
          </w:tcPr>
          <w:p w14:paraId="1860889E">
            <w:pPr>
              <w:pStyle w:val="8"/>
              <w:jc w:val="both"/>
              <w:rPr>
                <w:sz w:val="24"/>
                <w:szCs w:val="24"/>
              </w:rPr>
            </w:pPr>
            <w:r>
              <w:rPr>
                <w:rFonts w:ascii="仿宋_GB2312" w:hAnsi="仿宋_GB2312" w:eastAsia="仿宋_GB2312" w:cs="仿宋_GB2312"/>
                <w:sz w:val="24"/>
                <w:szCs w:val="24"/>
              </w:rPr>
              <w:t>描述</w:t>
            </w:r>
          </w:p>
        </w:tc>
      </w:tr>
      <w:tr w14:paraId="409202B6">
        <w:tblPrEx>
          <w:tblLayout w:type="fixed"/>
        </w:tblPrEx>
        <w:tc>
          <w:tcPr>
            <w:tcW w:w="8520" w:type="dxa"/>
            <w:gridSpan w:val="4"/>
          </w:tcPr>
          <w:p w14:paraId="6CFA1647">
            <w:pPr>
              <w:pStyle w:val="8"/>
              <w:jc w:val="center"/>
              <w:rPr>
                <w:sz w:val="24"/>
                <w:szCs w:val="24"/>
              </w:rPr>
            </w:pPr>
            <w:r>
              <w:rPr>
                <w:rFonts w:ascii="仿宋_GB2312" w:hAnsi="仿宋_GB2312" w:eastAsia="仿宋_GB2312" w:cs="仿宋_GB2312"/>
                <w:sz w:val="24"/>
                <w:szCs w:val="24"/>
              </w:rPr>
              <w:t>无</w:t>
            </w:r>
          </w:p>
        </w:tc>
      </w:tr>
    </w:tbl>
    <w:p w14:paraId="72E78E66">
      <w:pPr>
        <w:pStyle w:val="8"/>
        <w:jc w:val="both"/>
        <w:rPr>
          <w:sz w:val="24"/>
          <w:szCs w:val="24"/>
        </w:rPr>
      </w:pPr>
      <w:r>
        <w:rPr>
          <w:rFonts w:ascii="仿宋_GB2312" w:hAnsi="仿宋_GB2312" w:eastAsia="仿宋_GB2312" w:cs="仿宋_GB2312"/>
          <w:sz w:val="24"/>
          <w:szCs w:val="24"/>
        </w:rPr>
        <w:t>实施本国产品标准的价格扣除规则如下</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7"/>
        <w:gridCol w:w="583"/>
        <w:gridCol w:w="936"/>
        <w:gridCol w:w="6166"/>
      </w:tblGrid>
      <w:tr w14:paraId="7C3572AE">
        <w:tblPrEx>
          <w:tblLayout w:type="fixed"/>
        </w:tblPrEx>
        <w:tc>
          <w:tcPr>
            <w:tcW w:w="837" w:type="dxa"/>
          </w:tcPr>
          <w:p w14:paraId="28F3FB47">
            <w:pPr>
              <w:pStyle w:val="8"/>
              <w:jc w:val="both"/>
              <w:rPr>
                <w:sz w:val="24"/>
                <w:szCs w:val="24"/>
              </w:rPr>
            </w:pPr>
            <w:r>
              <w:rPr>
                <w:rFonts w:ascii="仿宋_GB2312" w:hAnsi="仿宋_GB2312" w:eastAsia="仿宋_GB2312" w:cs="仿宋_GB2312"/>
                <w:sz w:val="24"/>
                <w:szCs w:val="24"/>
              </w:rPr>
              <w:t>项目</w:t>
            </w:r>
          </w:p>
        </w:tc>
        <w:tc>
          <w:tcPr>
            <w:tcW w:w="583" w:type="dxa"/>
          </w:tcPr>
          <w:p w14:paraId="64499C41">
            <w:pPr>
              <w:pStyle w:val="8"/>
              <w:jc w:val="both"/>
              <w:rPr>
                <w:sz w:val="24"/>
                <w:szCs w:val="24"/>
              </w:rPr>
            </w:pPr>
            <w:r>
              <w:rPr>
                <w:rFonts w:ascii="仿宋_GB2312" w:hAnsi="仿宋_GB2312" w:eastAsia="仿宋_GB2312" w:cs="仿宋_GB2312"/>
                <w:sz w:val="24"/>
                <w:szCs w:val="24"/>
              </w:rPr>
              <w:t>适用对象</w:t>
            </w:r>
          </w:p>
        </w:tc>
        <w:tc>
          <w:tcPr>
            <w:tcW w:w="936" w:type="dxa"/>
          </w:tcPr>
          <w:p w14:paraId="5CEFFF9D">
            <w:pPr>
              <w:pStyle w:val="8"/>
              <w:jc w:val="both"/>
              <w:rPr>
                <w:sz w:val="24"/>
                <w:szCs w:val="24"/>
              </w:rPr>
            </w:pPr>
            <w:r>
              <w:rPr>
                <w:rFonts w:ascii="仿宋_GB2312" w:hAnsi="仿宋_GB2312" w:eastAsia="仿宋_GB2312" w:cs="仿宋_GB2312"/>
                <w:sz w:val="24"/>
                <w:szCs w:val="24"/>
              </w:rPr>
              <w:t>比例</w:t>
            </w:r>
          </w:p>
        </w:tc>
        <w:tc>
          <w:tcPr>
            <w:tcW w:w="6166" w:type="dxa"/>
          </w:tcPr>
          <w:p w14:paraId="2D313CFB">
            <w:pPr>
              <w:pStyle w:val="8"/>
              <w:jc w:val="both"/>
              <w:rPr>
                <w:sz w:val="24"/>
                <w:szCs w:val="24"/>
              </w:rPr>
            </w:pPr>
            <w:r>
              <w:rPr>
                <w:rFonts w:ascii="仿宋_GB2312" w:hAnsi="仿宋_GB2312" w:eastAsia="仿宋_GB2312" w:cs="仿宋_GB2312"/>
                <w:sz w:val="24"/>
                <w:szCs w:val="24"/>
              </w:rPr>
              <w:t>描述</w:t>
            </w:r>
          </w:p>
        </w:tc>
      </w:tr>
      <w:tr w14:paraId="17B32856">
        <w:tblPrEx>
          <w:tblLayout w:type="fixed"/>
        </w:tblPrEx>
        <w:tc>
          <w:tcPr>
            <w:tcW w:w="837" w:type="dxa"/>
          </w:tcPr>
          <w:p w14:paraId="674C54E8">
            <w:pPr>
              <w:pStyle w:val="8"/>
              <w:jc w:val="left"/>
              <w:rPr>
                <w:sz w:val="24"/>
                <w:szCs w:val="24"/>
              </w:rPr>
            </w:pPr>
            <w:r>
              <w:rPr>
                <w:rFonts w:ascii="仿宋_GB2312" w:hAnsi="仿宋_GB2312" w:eastAsia="仿宋_GB2312" w:cs="仿宋_GB2312"/>
                <w:sz w:val="24"/>
                <w:szCs w:val="24"/>
              </w:rPr>
              <w:t>对本国产品的支持政策</w:t>
            </w:r>
          </w:p>
        </w:tc>
        <w:tc>
          <w:tcPr>
            <w:tcW w:w="583" w:type="dxa"/>
          </w:tcPr>
          <w:p w14:paraId="02AEA2FD">
            <w:pPr>
              <w:pStyle w:val="8"/>
              <w:jc w:val="left"/>
              <w:rPr>
                <w:sz w:val="24"/>
                <w:szCs w:val="24"/>
              </w:rPr>
            </w:pPr>
            <w:r>
              <w:rPr>
                <w:rFonts w:ascii="仿宋_GB2312" w:hAnsi="仿宋_GB2312" w:eastAsia="仿宋_GB2312" w:cs="仿宋_GB2312"/>
                <w:sz w:val="24"/>
                <w:szCs w:val="24"/>
              </w:rPr>
              <w:t>本国产品</w:t>
            </w:r>
          </w:p>
        </w:tc>
        <w:tc>
          <w:tcPr>
            <w:tcW w:w="936" w:type="dxa"/>
          </w:tcPr>
          <w:p w14:paraId="52362A74">
            <w:pPr>
              <w:pStyle w:val="8"/>
              <w:jc w:val="right"/>
              <w:rPr>
                <w:sz w:val="24"/>
                <w:szCs w:val="24"/>
              </w:rPr>
            </w:pPr>
            <w:r>
              <w:rPr>
                <w:rFonts w:ascii="仿宋_GB2312" w:hAnsi="仿宋_GB2312" w:eastAsia="仿宋_GB2312" w:cs="仿宋_GB2312"/>
                <w:sz w:val="24"/>
                <w:szCs w:val="24"/>
              </w:rPr>
              <w:t>20.00%</w:t>
            </w:r>
          </w:p>
        </w:tc>
        <w:tc>
          <w:tcPr>
            <w:tcW w:w="6166" w:type="dxa"/>
          </w:tcPr>
          <w:p w14:paraId="102326BE">
            <w:pPr>
              <w:pStyle w:val="8"/>
              <w:jc w:val="left"/>
              <w:rPr>
                <w:sz w:val="24"/>
                <w:szCs w:val="24"/>
              </w:rPr>
            </w:pPr>
            <w:r>
              <w:rPr>
                <w:rFonts w:ascii="仿宋_GB2312" w:hAnsi="仿宋_GB2312" w:eastAsia="仿宋_GB2312" w:cs="仿宋_GB2312"/>
                <w:sz w:val="24"/>
                <w:szCs w:val="24"/>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14:paraId="29E3F565">
      <w:pPr>
        <w:pStyle w:val="8"/>
        <w:jc w:val="both"/>
        <w:rPr>
          <w:sz w:val="24"/>
          <w:szCs w:val="24"/>
        </w:rPr>
      </w:pPr>
      <w:r>
        <w:rPr>
          <w:rFonts w:ascii="仿宋_GB2312" w:hAnsi="仿宋_GB2312" w:eastAsia="仿宋_GB2312" w:cs="仿宋_GB2312"/>
          <w:sz w:val="24"/>
          <w:szCs w:val="24"/>
        </w:rPr>
        <w:t>优先类节能产品、环境标志产品的价格扣除规则如下</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994"/>
        <w:gridCol w:w="936"/>
        <w:gridCol w:w="6592"/>
      </w:tblGrid>
      <w:tr w14:paraId="637E7A10">
        <w:tblPrEx>
          <w:tblLayout w:type="fixed"/>
        </w:tblPrEx>
        <w:tc>
          <w:tcPr>
            <w:tcW w:w="994" w:type="dxa"/>
          </w:tcPr>
          <w:p w14:paraId="2E88D902">
            <w:pPr>
              <w:pStyle w:val="8"/>
              <w:jc w:val="both"/>
              <w:rPr>
                <w:sz w:val="24"/>
                <w:szCs w:val="24"/>
              </w:rPr>
            </w:pPr>
            <w:r>
              <w:rPr>
                <w:rFonts w:ascii="仿宋_GB2312" w:hAnsi="仿宋_GB2312" w:eastAsia="仿宋_GB2312" w:cs="仿宋_GB2312"/>
                <w:sz w:val="24"/>
                <w:szCs w:val="24"/>
              </w:rPr>
              <w:t>项目</w:t>
            </w:r>
          </w:p>
        </w:tc>
        <w:tc>
          <w:tcPr>
            <w:tcW w:w="936" w:type="dxa"/>
          </w:tcPr>
          <w:p w14:paraId="1CC2F1BF">
            <w:pPr>
              <w:pStyle w:val="8"/>
              <w:jc w:val="both"/>
              <w:rPr>
                <w:sz w:val="24"/>
                <w:szCs w:val="24"/>
              </w:rPr>
            </w:pPr>
            <w:r>
              <w:rPr>
                <w:rFonts w:ascii="仿宋_GB2312" w:hAnsi="仿宋_GB2312" w:eastAsia="仿宋_GB2312" w:cs="仿宋_GB2312"/>
                <w:sz w:val="24"/>
                <w:szCs w:val="24"/>
              </w:rPr>
              <w:t>比例</w:t>
            </w:r>
          </w:p>
        </w:tc>
        <w:tc>
          <w:tcPr>
            <w:tcW w:w="6592" w:type="dxa"/>
          </w:tcPr>
          <w:p w14:paraId="1282A4E0">
            <w:pPr>
              <w:pStyle w:val="8"/>
              <w:jc w:val="both"/>
              <w:rPr>
                <w:sz w:val="24"/>
                <w:szCs w:val="24"/>
              </w:rPr>
            </w:pPr>
            <w:r>
              <w:rPr>
                <w:rFonts w:ascii="仿宋_GB2312" w:hAnsi="仿宋_GB2312" w:eastAsia="仿宋_GB2312" w:cs="仿宋_GB2312"/>
                <w:sz w:val="24"/>
                <w:szCs w:val="24"/>
              </w:rPr>
              <w:t>方法</w:t>
            </w:r>
          </w:p>
        </w:tc>
      </w:tr>
      <w:tr w14:paraId="0A78C300">
        <w:tblPrEx>
          <w:tblLayout w:type="fixed"/>
        </w:tblPrEx>
        <w:tc>
          <w:tcPr>
            <w:tcW w:w="994" w:type="dxa"/>
          </w:tcPr>
          <w:p w14:paraId="6631AC0E">
            <w:pPr>
              <w:pStyle w:val="8"/>
              <w:jc w:val="both"/>
              <w:rPr>
                <w:sz w:val="24"/>
                <w:szCs w:val="24"/>
              </w:rPr>
            </w:pPr>
            <w:r>
              <w:rPr>
                <w:rFonts w:ascii="仿宋_GB2312" w:hAnsi="仿宋_GB2312" w:eastAsia="仿宋_GB2312" w:cs="仿宋_GB2312"/>
                <w:sz w:val="24"/>
                <w:szCs w:val="24"/>
              </w:rPr>
              <w:t>节能、环境标志产品</w:t>
            </w:r>
          </w:p>
        </w:tc>
        <w:tc>
          <w:tcPr>
            <w:tcW w:w="936" w:type="dxa"/>
          </w:tcPr>
          <w:p w14:paraId="3F9207BB">
            <w:pPr>
              <w:pStyle w:val="8"/>
              <w:jc w:val="right"/>
              <w:rPr>
                <w:sz w:val="24"/>
                <w:szCs w:val="24"/>
              </w:rPr>
            </w:pPr>
            <w:r>
              <w:rPr>
                <w:rFonts w:ascii="仿宋_GB2312" w:hAnsi="仿宋_GB2312" w:eastAsia="仿宋_GB2312" w:cs="仿宋_GB2312"/>
                <w:sz w:val="24"/>
                <w:szCs w:val="24"/>
              </w:rPr>
              <w:t>10.00%</w:t>
            </w:r>
          </w:p>
        </w:tc>
        <w:tc>
          <w:tcPr>
            <w:tcW w:w="6592" w:type="dxa"/>
          </w:tcPr>
          <w:p w14:paraId="30B74E06">
            <w:pPr>
              <w:pStyle w:val="8"/>
              <w:jc w:val="both"/>
              <w:rPr>
                <w:sz w:val="24"/>
                <w:szCs w:val="24"/>
              </w:rPr>
            </w:pPr>
            <w:r>
              <w:rPr>
                <w:rFonts w:ascii="仿宋_GB2312" w:hAnsi="仿宋_GB2312" w:eastAsia="仿宋_GB2312" w:cs="仿宋_GB2312"/>
                <w:sz w:val="24"/>
                <w:szCs w:val="24"/>
              </w:rPr>
              <w:t>根据《关于调整优化节能产品、环境标志产品政府采购执行机制的通知》(财库〔2019〕9号)及《福建省财政厅关于加强政府绿色采购工作的通知》(闽财规〔2024〕3号)的规定，本项目采购的产品若属于品目清单（《节能产品政府采购品目清单》、《环境标志产品政府采购品目清单》）范围的，依据国家确定的认证机构出具的、处于有效期之内的节能产品、环境标志产品认证证书，对获得证书的产品实施政府优先采购或强制采购。对纳入品目清单强制采购范围的产品，供应商未提供节能产品认证证书的将按无效投标处理；对节能产品或环境标志产品政府采购品目清单范围内，实施优先采购的产品，给予产品价格报价10%的扣除，用扣除后的价格参与评审。供应商应在投标文件中对优先采购产品和非优先采购产品进行分项报价，并提供节能产品或环境标志产品认证证书，否则不享受价格扣除的优惠。同一产品同时具备多项认证证书的，不重复享受价格优惠政策。若节能、环境标志产品仅是构成报价产品的部件、组件或零件，则该产品不享受鼓励优惠政策。</w:t>
            </w:r>
          </w:p>
        </w:tc>
      </w:tr>
    </w:tbl>
    <w:p w14:paraId="3DCE6A2B">
      <w:pPr>
        <w:pStyle w:val="8"/>
        <w:jc w:val="both"/>
        <w:rPr>
          <w:sz w:val="24"/>
          <w:szCs w:val="24"/>
        </w:rPr>
      </w:pPr>
      <w:r>
        <w:rPr>
          <w:rFonts w:ascii="仿宋_GB2312" w:hAnsi="仿宋_GB2312" w:eastAsia="仿宋_GB2312" w:cs="仿宋_GB2312"/>
          <w:sz w:val="24"/>
          <w:szCs w:val="24"/>
        </w:rPr>
        <w:t>其他：无</w:t>
      </w:r>
    </w:p>
    <w:p w14:paraId="0790070E">
      <w:pPr>
        <w:pStyle w:val="8"/>
        <w:jc w:val="both"/>
        <w:rPr>
          <w:sz w:val="24"/>
          <w:szCs w:val="24"/>
        </w:rPr>
      </w:pPr>
      <w:r>
        <w:rPr>
          <w:rFonts w:ascii="仿宋_GB2312" w:hAnsi="仿宋_GB2312" w:eastAsia="仿宋_GB2312" w:cs="仿宋_GB2312"/>
          <w:sz w:val="24"/>
          <w:szCs w:val="24"/>
        </w:rPr>
        <w:t>※除本章第6.3条第（3）款规定情形和落实政府采购政策需进行的价格扣除情形外，不能对投标人的投标报价进行任何调整。</w:t>
      </w:r>
    </w:p>
    <w:p w14:paraId="6A7B3DB7">
      <w:pPr>
        <w:pStyle w:val="8"/>
        <w:jc w:val="both"/>
        <w:rPr>
          <w:sz w:val="24"/>
          <w:szCs w:val="24"/>
        </w:rPr>
      </w:pPr>
      <w:r>
        <w:rPr>
          <w:rFonts w:ascii="仿宋_GB2312" w:hAnsi="仿宋_GB2312" w:eastAsia="仿宋_GB2312" w:cs="仿宋_GB2312"/>
          <w:sz w:val="24"/>
          <w:szCs w:val="24"/>
        </w:rPr>
        <w:t>（3）中标候选人排列规则顺序如下：</w:t>
      </w:r>
    </w:p>
    <w:p w14:paraId="2CA021B0">
      <w:pPr>
        <w:pStyle w:val="8"/>
        <w:jc w:val="both"/>
        <w:rPr>
          <w:sz w:val="24"/>
          <w:szCs w:val="24"/>
        </w:rPr>
      </w:pPr>
      <w:r>
        <w:rPr>
          <w:rFonts w:ascii="仿宋_GB2312" w:hAnsi="仿宋_GB2312" w:eastAsia="仿宋_GB2312" w:cs="仿宋_GB2312"/>
          <w:sz w:val="24"/>
          <w:szCs w:val="24"/>
        </w:rPr>
        <w:t>a.按照评标价（即价格扣除后的投标报价）由低到高顺序排列。</w:t>
      </w:r>
    </w:p>
    <w:p w14:paraId="41044456">
      <w:pPr>
        <w:pStyle w:val="8"/>
        <w:jc w:val="both"/>
        <w:rPr>
          <w:sz w:val="24"/>
          <w:szCs w:val="24"/>
        </w:rPr>
      </w:pPr>
      <w:r>
        <w:rPr>
          <w:rFonts w:ascii="仿宋_GB2312" w:hAnsi="仿宋_GB2312" w:eastAsia="仿宋_GB2312" w:cs="仿宋_GB2312"/>
          <w:sz w:val="24"/>
          <w:szCs w:val="24"/>
        </w:rPr>
        <w:t>b.评标价相同的并列。</w:t>
      </w:r>
    </w:p>
    <w:p w14:paraId="0B21923D">
      <w:pPr>
        <w:pStyle w:val="8"/>
        <w:ind w:firstLine="480"/>
        <w:jc w:val="both"/>
        <w:rPr>
          <w:sz w:val="24"/>
          <w:szCs w:val="24"/>
        </w:rPr>
      </w:pPr>
      <w:r>
        <w:rPr>
          <w:rFonts w:ascii="仿宋_GB2312" w:hAnsi="仿宋_GB2312" w:eastAsia="仿宋_GB2312" w:cs="仿宋_GB2312"/>
          <w:sz w:val="24"/>
          <w:szCs w:val="24"/>
        </w:rPr>
        <w:t>8、其他规定</w:t>
      </w:r>
    </w:p>
    <w:p w14:paraId="1DDE842D">
      <w:pPr>
        <w:pStyle w:val="8"/>
        <w:ind w:firstLine="480"/>
        <w:jc w:val="both"/>
        <w:rPr>
          <w:sz w:val="24"/>
          <w:szCs w:val="24"/>
        </w:rPr>
      </w:pPr>
      <w:r>
        <w:rPr>
          <w:rFonts w:ascii="仿宋_GB2312" w:hAnsi="仿宋_GB2312" w:eastAsia="仿宋_GB2312" w:cs="仿宋_GB2312"/>
          <w:sz w:val="24"/>
          <w:szCs w:val="24"/>
        </w:rPr>
        <w:t>8.1评标应全程保密且不得透露给任一投标人或与评标工作无关的人员。</w:t>
      </w:r>
    </w:p>
    <w:p w14:paraId="66B08390">
      <w:pPr>
        <w:pStyle w:val="8"/>
        <w:ind w:firstLine="480"/>
        <w:jc w:val="both"/>
        <w:rPr>
          <w:sz w:val="24"/>
          <w:szCs w:val="24"/>
        </w:rPr>
      </w:pPr>
      <w:r>
        <w:rPr>
          <w:rFonts w:ascii="仿宋_GB2312" w:hAnsi="仿宋_GB2312" w:eastAsia="仿宋_GB2312" w:cs="仿宋_GB2312"/>
          <w:sz w:val="24"/>
          <w:szCs w:val="24"/>
        </w:rPr>
        <w:t>8.2评标将进行全程实时录音录像，录音录像资料随采购文件一并存档。</w:t>
      </w:r>
    </w:p>
    <w:p w14:paraId="0C7B7F8B">
      <w:pPr>
        <w:pStyle w:val="8"/>
        <w:ind w:firstLine="480"/>
        <w:jc w:val="both"/>
        <w:rPr>
          <w:sz w:val="24"/>
          <w:szCs w:val="24"/>
        </w:rPr>
      </w:pPr>
      <w:r>
        <w:rPr>
          <w:rFonts w:ascii="仿宋_GB2312" w:hAnsi="仿宋_GB2312" w:eastAsia="仿宋_GB2312" w:cs="仿宋_GB2312"/>
          <w:sz w:val="24"/>
          <w:szCs w:val="24"/>
        </w:rPr>
        <w:t>8.3若投标人有任何试图干扰具体评标事务，影响评标委员会独立履行职责的行为，其投标无效且不予退还投标保证金或通过投标保函进行索赔。情节严重的，由财政部门列入不良行为记录。</w:t>
      </w:r>
    </w:p>
    <w:p w14:paraId="0E29664A">
      <w:pPr>
        <w:pStyle w:val="8"/>
        <w:ind w:firstLine="480"/>
        <w:jc w:val="both"/>
        <w:rPr>
          <w:sz w:val="24"/>
          <w:szCs w:val="24"/>
        </w:rPr>
      </w:pPr>
      <w:r>
        <w:rPr>
          <w:rFonts w:ascii="仿宋_GB2312" w:hAnsi="仿宋_GB2312" w:eastAsia="仿宋_GB2312" w:cs="仿宋_GB2312"/>
          <w:sz w:val="24"/>
          <w:szCs w:val="24"/>
        </w:rPr>
        <w:t>8.4其他：</w:t>
      </w:r>
    </w:p>
    <w:p w14:paraId="1E6F6557">
      <w:pPr>
        <w:pStyle w:val="8"/>
        <w:ind w:firstLine="480"/>
        <w:jc w:val="both"/>
        <w:rPr>
          <w:sz w:val="24"/>
          <w:szCs w:val="24"/>
        </w:rPr>
      </w:pPr>
      <w:r>
        <w:rPr>
          <w:rFonts w:ascii="仿宋_GB2312" w:hAnsi="仿宋_GB2312" w:eastAsia="仿宋_GB2312" w:cs="仿宋_GB2312"/>
          <w:sz w:val="24"/>
          <w:szCs w:val="24"/>
        </w:rPr>
        <w:t>无</w:t>
      </w:r>
    </w:p>
    <w:p w14:paraId="1727ED9F">
      <w:pPr>
        <w:pStyle w:val="8"/>
        <w:rPr>
          <w:sz w:val="24"/>
          <w:szCs w:val="24"/>
        </w:rPr>
      </w:pPr>
      <w:r>
        <w:rPr>
          <w:rFonts w:ascii="仿宋_GB2312" w:hAnsi="仿宋_GB2312" w:eastAsia="仿宋_GB2312" w:cs="仿宋_GB2312"/>
          <w:sz w:val="24"/>
          <w:szCs w:val="24"/>
        </w:rPr>
        <w:t xml:space="preserve"> </w:t>
      </w:r>
      <w:r>
        <w:rPr>
          <w:rFonts w:ascii="仿宋_GB2312" w:hAnsi="仿宋_GB2312" w:eastAsia="仿宋_GB2312" w:cs="仿宋_GB2312"/>
          <w:sz w:val="24"/>
          <w:szCs w:val="24"/>
        </w:rPr>
        <w:br w:type="textWrapping"/>
      </w:r>
      <w:r>
        <w:rPr>
          <w:rFonts w:ascii="仿宋_GB2312" w:hAnsi="仿宋_GB2312" w:eastAsia="仿宋_GB2312" w:cs="仿宋_GB2312"/>
          <w:sz w:val="24"/>
          <w:szCs w:val="24"/>
        </w:rPr>
        <w:br w:type="page"/>
      </w:r>
    </w:p>
    <w:p w14:paraId="729FB85C">
      <w:pPr>
        <w:pStyle w:val="8"/>
        <w:jc w:val="center"/>
        <w:outlineLvl w:val="1"/>
        <w:rPr>
          <w:sz w:val="28"/>
          <w:szCs w:val="28"/>
          <w:highlight w:val="none"/>
        </w:rPr>
      </w:pPr>
      <w:r>
        <w:rPr>
          <w:rFonts w:ascii="仿宋_GB2312" w:hAnsi="仿宋_GB2312" w:eastAsia="仿宋_GB2312" w:cs="仿宋_GB2312"/>
          <w:b/>
          <w:sz w:val="28"/>
          <w:szCs w:val="28"/>
          <w:highlight w:val="none"/>
        </w:rPr>
        <w:t>第五章 招标内容及要求</w:t>
      </w:r>
    </w:p>
    <w:p w14:paraId="08AA22FE">
      <w:pPr>
        <w:pStyle w:val="8"/>
        <w:jc w:val="both"/>
        <w:outlineLvl w:val="2"/>
        <w:rPr>
          <w:sz w:val="24"/>
          <w:szCs w:val="24"/>
        </w:rPr>
      </w:pPr>
      <w:r>
        <w:rPr>
          <w:rFonts w:ascii="仿宋_GB2312" w:hAnsi="仿宋_GB2312" w:eastAsia="仿宋_GB2312" w:cs="仿宋_GB2312"/>
          <w:b/>
          <w:sz w:val="24"/>
          <w:szCs w:val="24"/>
        </w:rPr>
        <w:t>一、项目概况（采购标的）</w:t>
      </w:r>
    </w:p>
    <w:p w14:paraId="17F92D77">
      <w:pPr>
        <w:pStyle w:val="8"/>
        <w:ind w:firstLine="480"/>
        <w:jc w:val="both"/>
        <w:rPr>
          <w:b w:val="0"/>
          <w:bCs/>
          <w:sz w:val="24"/>
          <w:szCs w:val="24"/>
          <w:highlight w:val="none"/>
        </w:rPr>
      </w:pPr>
      <w:r>
        <w:rPr>
          <w:rFonts w:ascii="仿宋_GB2312" w:hAnsi="仿宋_GB2312" w:eastAsia="仿宋_GB2312" w:cs="仿宋_GB2312"/>
          <w:b w:val="0"/>
          <w:bCs/>
          <w:color w:val="000000"/>
          <w:sz w:val="24"/>
          <w:szCs w:val="24"/>
        </w:rPr>
        <w:t>1、本次采购项目为2026年福州市产品质量检验所食品检验检测设备更新项目，投标人所投货物不得以次充好，产品来源渠道必须合法，同时应根据国家有关规定、厂家服务承诺及采购人的要求做好售后服务及维修等工作，投标人提供的产品制造标准、安装标准及技术规范等，必须符合最新国家标准的要求，在确保安全的情况下实施项目。</w:t>
      </w:r>
    </w:p>
    <w:p w14:paraId="50157AF0">
      <w:pPr>
        <w:pStyle w:val="8"/>
        <w:ind w:firstLine="480"/>
        <w:jc w:val="both"/>
        <w:rPr>
          <w:b w:val="0"/>
          <w:bCs/>
          <w:sz w:val="24"/>
          <w:szCs w:val="24"/>
          <w:highlight w:val="none"/>
        </w:rPr>
      </w:pPr>
      <w:r>
        <w:rPr>
          <w:rFonts w:ascii="仿宋_GB2312" w:hAnsi="仿宋_GB2312" w:eastAsia="仿宋_GB2312" w:cs="仿宋_GB2312"/>
          <w:b w:val="0"/>
          <w:bCs/>
          <w:color w:val="000000"/>
          <w:sz w:val="24"/>
          <w:szCs w:val="24"/>
          <w:highlight w:val="none"/>
        </w:rPr>
        <w:t>2、本次采购项目的核心产品以◆标示，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198467BC">
      <w:pPr>
        <w:pStyle w:val="8"/>
        <w:ind w:firstLine="480"/>
        <w:jc w:val="both"/>
        <w:rPr>
          <w:rFonts w:hint="eastAsia" w:eastAsia="仿宋_GB2312"/>
          <w:b w:val="0"/>
          <w:bCs/>
          <w:sz w:val="24"/>
          <w:szCs w:val="24"/>
          <w:highlight w:val="none"/>
          <w:lang w:eastAsia="zh-CN"/>
        </w:rPr>
      </w:pPr>
      <w:r>
        <w:rPr>
          <w:rFonts w:ascii="仿宋_GB2312" w:hAnsi="仿宋_GB2312" w:eastAsia="仿宋_GB2312" w:cs="仿宋_GB2312"/>
          <w:b w:val="0"/>
          <w:bCs/>
          <w:color w:val="000000"/>
          <w:sz w:val="24"/>
          <w:szCs w:val="24"/>
          <w:highlight w:val="none"/>
        </w:rPr>
        <w:t>3、投标人所投产品必须符合政府强制采购的节能产品的规定（若属于）。属于政府强制采购的节能产品，投标人须在《技术商务部分》</w:t>
      </w:r>
      <w:r>
        <w:rPr>
          <w:rFonts w:hint="eastAsia" w:ascii="仿宋_GB2312" w:hAnsi="仿宋_GB2312" w:eastAsia="仿宋_GB2312" w:cs="仿宋_GB2312"/>
          <w:b w:val="0"/>
          <w:bCs/>
          <w:color w:val="000000"/>
          <w:sz w:val="24"/>
          <w:szCs w:val="24"/>
          <w:highlight w:val="none"/>
          <w:lang w:val="en-US" w:eastAsia="zh-CN"/>
        </w:rPr>
        <w:t>单独承诺中标后</w:t>
      </w:r>
      <w:r>
        <w:rPr>
          <w:rFonts w:ascii="仿宋_GB2312" w:hAnsi="仿宋_GB2312" w:eastAsia="仿宋_GB2312" w:cs="仿宋_GB2312"/>
          <w:b w:val="0"/>
          <w:bCs/>
          <w:color w:val="000000"/>
          <w:sz w:val="24"/>
          <w:szCs w:val="24"/>
          <w:highlight w:val="none"/>
        </w:rPr>
        <w:t>提供由国家认可的认证机构出具的、处于有效期之内的节能产品认证证书复印件，否则视为投标无效。（注：强制节能产品是指财政部、发展改革委最新公布的《节能产品政府采购品目清单》内的强制节能产品，且获得国家确定的认证机构出具的、处于有效期之内的产品认证证书的产品。</w:t>
      </w:r>
      <w:r>
        <w:rPr>
          <w:rFonts w:hint="eastAsia" w:ascii="仿宋_GB2312" w:hAnsi="仿宋_GB2312" w:eastAsia="仿宋_GB2312" w:cs="仿宋_GB2312"/>
          <w:b w:val="0"/>
          <w:bCs/>
          <w:color w:val="000000"/>
          <w:sz w:val="24"/>
          <w:szCs w:val="24"/>
          <w:highlight w:val="none"/>
          <w:lang w:eastAsia="zh-CN"/>
        </w:rPr>
        <w:t>）</w:t>
      </w:r>
    </w:p>
    <w:p w14:paraId="3F303AF7">
      <w:pPr>
        <w:pStyle w:val="8"/>
        <w:ind w:firstLine="480"/>
        <w:jc w:val="both"/>
        <w:rPr>
          <w:b w:val="0"/>
          <w:bCs/>
          <w:sz w:val="24"/>
          <w:szCs w:val="24"/>
          <w:highlight w:val="none"/>
        </w:rPr>
      </w:pPr>
      <w:r>
        <w:rPr>
          <w:rFonts w:ascii="仿宋_GB2312" w:hAnsi="仿宋_GB2312" w:eastAsia="仿宋_GB2312" w:cs="仿宋_GB2312"/>
          <w:b w:val="0"/>
          <w:bCs/>
          <w:color w:val="000000"/>
          <w:sz w:val="24"/>
          <w:szCs w:val="24"/>
          <w:highlight w:val="none"/>
        </w:rPr>
        <w:t>4、投标人所投产品属于国家强制性认证产品目录范围，须在《技术商务部分》</w:t>
      </w:r>
      <w:r>
        <w:rPr>
          <w:rFonts w:hint="eastAsia" w:ascii="仿宋_GB2312" w:hAnsi="仿宋_GB2312" w:eastAsia="仿宋_GB2312" w:cs="仿宋_GB2312"/>
          <w:b w:val="0"/>
          <w:bCs/>
          <w:color w:val="000000"/>
          <w:sz w:val="24"/>
          <w:szCs w:val="24"/>
          <w:highlight w:val="none"/>
          <w:lang w:val="en-US" w:eastAsia="zh-CN"/>
        </w:rPr>
        <w:t>单独承诺中标后</w:t>
      </w:r>
      <w:r>
        <w:rPr>
          <w:rFonts w:ascii="仿宋_GB2312" w:hAnsi="仿宋_GB2312" w:eastAsia="仿宋_GB2312" w:cs="仿宋_GB2312"/>
          <w:b w:val="0"/>
          <w:bCs/>
          <w:color w:val="000000"/>
          <w:sz w:val="24"/>
          <w:szCs w:val="24"/>
          <w:highlight w:val="none"/>
        </w:rPr>
        <w:t>提供由国家认证认可监督管理委员会指定认证机构出具并在有效期内的中国国家强制性产品认证（CCC 认证）证书，证书产品名称、型号须与投标产品一致，认证状态为有效，否则视为无效投标。</w:t>
      </w:r>
    </w:p>
    <w:p w14:paraId="60BC954B">
      <w:pPr>
        <w:pStyle w:val="8"/>
        <w:jc w:val="both"/>
        <w:outlineLvl w:val="2"/>
        <w:rPr>
          <w:rFonts w:ascii="仿宋_GB2312" w:hAnsi="仿宋_GB2312" w:eastAsia="仿宋_GB2312" w:cs="仿宋_GB2312"/>
          <w:b/>
          <w:sz w:val="24"/>
          <w:szCs w:val="24"/>
        </w:rPr>
      </w:pPr>
    </w:p>
    <w:p w14:paraId="48B9565E">
      <w:pPr>
        <w:pStyle w:val="8"/>
        <w:jc w:val="both"/>
        <w:outlineLvl w:val="2"/>
        <w:rPr>
          <w:sz w:val="24"/>
          <w:szCs w:val="24"/>
        </w:rPr>
      </w:pPr>
      <w:r>
        <w:rPr>
          <w:rFonts w:ascii="仿宋_GB2312" w:hAnsi="仿宋_GB2312" w:eastAsia="仿宋_GB2312" w:cs="仿宋_GB2312"/>
          <w:b/>
          <w:sz w:val="24"/>
          <w:szCs w:val="24"/>
        </w:rPr>
        <w:t>二、技术和服务要求（以“★”标示的内容为不允许负偏离的实质性要求）</w:t>
      </w:r>
    </w:p>
    <w:p w14:paraId="1676B233">
      <w:pPr>
        <w:pStyle w:val="8"/>
        <w:jc w:val="both"/>
        <w:outlineLvl w:val="2"/>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b/>
          <w:sz w:val="28"/>
          <w:szCs w:val="28"/>
          <w:lang w:val="en-US" w:eastAsia="zh-CN"/>
        </w:rPr>
        <w:t>采购包1、其他试验仪器及装置</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0"/>
        <w:gridCol w:w="773"/>
        <w:gridCol w:w="6469"/>
      </w:tblGrid>
      <w:tr w14:paraId="5CE909FE">
        <w:tblPrEx>
          <w:tblLayout w:type="fixed"/>
        </w:tblPrEx>
        <w:trPr>
          <w:trHeight w:val="1576" w:hRule="atLeast"/>
        </w:trPr>
        <w:tc>
          <w:tcPr>
            <w:tcW w:w="1280" w:type="dxa"/>
            <w:vAlign w:val="center"/>
          </w:tcPr>
          <w:p w14:paraId="7CEC9106">
            <w:pPr>
              <w:spacing w:line="400" w:lineRule="exact"/>
              <w:jc w:val="both"/>
              <w:rPr>
                <w:rFonts w:hint="default" w:ascii="仿宋" w:hAnsi="仿宋" w:eastAsia="仿宋" w:cs="仿宋"/>
                <w:b/>
                <w:bCs/>
                <w:color w:val="000000" w:themeColor="text1"/>
                <w:sz w:val="24"/>
                <w:szCs w:val="24"/>
                <w:lang w:val="en-US" w:eastAsia="zh-CN"/>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品目号</w:t>
            </w:r>
            <w:r>
              <w:rPr>
                <w:rFonts w:hint="eastAsia" w:ascii="仿宋" w:hAnsi="仿宋" w:eastAsia="仿宋" w:cs="仿宋"/>
                <w:b/>
                <w:bCs/>
                <w:color w:val="000000" w:themeColor="text1"/>
                <w:sz w:val="24"/>
                <w:szCs w:val="24"/>
                <w:lang w:val="en-US" w:eastAsia="zh-CN"/>
                <w14:textFill>
                  <w14:solidFill>
                    <w14:schemeClr w14:val="tx1"/>
                  </w14:solidFill>
                </w14:textFill>
              </w:rPr>
              <w:t>及名称</w:t>
            </w:r>
          </w:p>
        </w:tc>
        <w:tc>
          <w:tcPr>
            <w:tcW w:w="773" w:type="dxa"/>
            <w:vAlign w:val="center"/>
          </w:tcPr>
          <w:p w14:paraId="49E16DC8">
            <w:pPr>
              <w:spacing w:line="400" w:lineRule="exact"/>
              <w:jc w:val="left"/>
              <w:rPr>
                <w:rFonts w:hint="default" w:ascii="仿宋" w:hAnsi="仿宋" w:eastAsia="仿宋" w:cs="仿宋"/>
                <w:b/>
                <w:bCs/>
                <w:color w:val="000000" w:themeColor="text1"/>
                <w:sz w:val="24"/>
                <w:szCs w:val="24"/>
                <w:lang w:val="en-US" w:eastAsia="zh-CN"/>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技术</w:t>
            </w:r>
            <w:r>
              <w:rPr>
                <w:rFonts w:hint="eastAsia" w:ascii="仿宋" w:hAnsi="仿宋" w:eastAsia="仿宋" w:cs="仿宋"/>
                <w:b/>
                <w:bCs/>
                <w:color w:val="000000" w:themeColor="text1"/>
                <w:sz w:val="24"/>
                <w:szCs w:val="24"/>
                <w:lang w:val="en-US" w:eastAsia="zh-CN"/>
                <w14:textFill>
                  <w14:solidFill>
                    <w14:schemeClr w14:val="tx1"/>
                  </w14:solidFill>
                </w14:textFill>
              </w:rPr>
              <w:t>和服务要求</w:t>
            </w:r>
          </w:p>
        </w:tc>
        <w:tc>
          <w:tcPr>
            <w:tcW w:w="6469" w:type="dxa"/>
            <w:vAlign w:val="center"/>
          </w:tcPr>
          <w:p w14:paraId="450A794D">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具体内容</w:t>
            </w:r>
          </w:p>
        </w:tc>
      </w:tr>
      <w:tr w14:paraId="6FECFC4E">
        <w:tblPrEx>
          <w:tblLayout w:type="fixed"/>
        </w:tblPrEx>
        <w:trPr>
          <w:trHeight w:val="0" w:hRule="atLeast"/>
        </w:trPr>
        <w:tc>
          <w:tcPr>
            <w:tcW w:w="1280" w:type="dxa"/>
            <w:vMerge w:val="restart"/>
            <w:vAlign w:val="center"/>
          </w:tcPr>
          <w:p w14:paraId="2D6611FD">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1-1超纯水电导率仪</w:t>
            </w:r>
          </w:p>
        </w:tc>
        <w:tc>
          <w:tcPr>
            <w:tcW w:w="773" w:type="dxa"/>
            <w:vAlign w:val="center"/>
          </w:tcPr>
          <w:p w14:paraId="1777D243">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技术要求</w:t>
            </w:r>
          </w:p>
        </w:tc>
        <w:tc>
          <w:tcPr>
            <w:tcW w:w="6469" w:type="dxa"/>
            <w:vAlign w:val="center"/>
          </w:tcPr>
          <w:p w14:paraId="03093AE4">
            <w:pPr>
              <w:spacing w:line="400" w:lineRule="exact"/>
              <w:jc w:val="both"/>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一</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参数要求</w:t>
            </w:r>
          </w:p>
          <w:p w14:paraId="4134F113">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1.配备液晶显示屏，支持中英文操作界面，直观展示测量数值、温度、参数信息</w:t>
            </w:r>
            <w:r>
              <w:rPr>
                <w:rFonts w:hint="eastAsia" w:ascii="仿宋" w:hAnsi="仿宋" w:eastAsia="仿宋" w:cs="仿宋"/>
                <w:color w:val="000000" w:themeColor="text1"/>
                <w:sz w:val="24"/>
                <w:szCs w:val="24"/>
                <w:lang w:eastAsia="zh-CN"/>
                <w14:textFill>
                  <w14:solidFill>
                    <w14:schemeClr w14:val="tx1"/>
                  </w14:solidFill>
                </w14:textFill>
              </w:rPr>
              <w:t>；</w:t>
            </w:r>
          </w:p>
          <w:p w14:paraId="38A56CAA">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2.配备/支持多种电极常数选择（K=0.01 cm</w:t>
            </w:r>
            <w:r>
              <w:rPr>
                <w:rFonts w:hint="eastAsia" w:ascii="仿宋" w:hAnsi="仿宋" w:eastAsia="仿宋" w:cs="仿宋"/>
                <w:color w:val="000000" w:themeColor="text1"/>
                <w:sz w:val="24"/>
                <w:szCs w:val="24"/>
                <w:vertAlign w:val="superscript"/>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、0.1 cm</w:t>
            </w:r>
            <w:r>
              <w:rPr>
                <w:rFonts w:hint="eastAsia" w:ascii="仿宋" w:hAnsi="仿宋" w:eastAsia="仿宋" w:cs="仿宋"/>
                <w:color w:val="000000" w:themeColor="text1"/>
                <w:sz w:val="24"/>
                <w:szCs w:val="24"/>
                <w:vertAlign w:val="superscript"/>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、1 cm</w:t>
            </w:r>
            <w:r>
              <w:rPr>
                <w:rFonts w:hint="eastAsia" w:ascii="仿宋" w:hAnsi="仿宋" w:eastAsia="仿宋" w:cs="仿宋"/>
                <w:color w:val="000000" w:themeColor="text1"/>
                <w:sz w:val="24"/>
                <w:szCs w:val="24"/>
                <w:vertAlign w:val="superscript"/>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、10 cm</w:t>
            </w:r>
            <w:r>
              <w:rPr>
                <w:rFonts w:hint="eastAsia" w:ascii="仿宋" w:hAnsi="仿宋" w:eastAsia="仿宋" w:cs="仿宋"/>
                <w:color w:val="000000" w:themeColor="text1"/>
                <w:sz w:val="24"/>
                <w:szCs w:val="24"/>
                <w:vertAlign w:val="superscript"/>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lang w:eastAsia="zh-CN"/>
                <w14:textFill>
                  <w14:solidFill>
                    <w14:schemeClr w14:val="tx1"/>
                  </w14:solidFill>
                </w14:textFill>
              </w:rPr>
              <w:t>；</w:t>
            </w:r>
          </w:p>
          <w:p w14:paraId="3200BFA4">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3.支持电导标准液校准，可自动识别校准溶液；支持自定义校准设置</w:t>
            </w:r>
            <w:r>
              <w:rPr>
                <w:rFonts w:hint="eastAsia" w:ascii="仿宋" w:hAnsi="仿宋" w:eastAsia="仿宋" w:cs="仿宋"/>
                <w:color w:val="000000" w:themeColor="text1"/>
                <w:sz w:val="24"/>
                <w:szCs w:val="24"/>
                <w:lang w:eastAsia="zh-CN"/>
                <w14:textFill>
                  <w14:solidFill>
                    <w14:schemeClr w14:val="tx1"/>
                  </w14:solidFill>
                </w14:textFill>
              </w:rPr>
              <w:t>；</w:t>
            </w:r>
          </w:p>
          <w:p w14:paraId="18151678">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4.具备自动温度补偿；可设置参考温度（20℃/25℃）</w:t>
            </w:r>
            <w:r>
              <w:rPr>
                <w:rFonts w:hint="eastAsia" w:ascii="仿宋" w:hAnsi="仿宋" w:eastAsia="仿宋" w:cs="仿宋"/>
                <w:color w:val="000000" w:themeColor="text1"/>
                <w:sz w:val="24"/>
                <w:szCs w:val="24"/>
                <w:lang w:eastAsia="zh-CN"/>
                <w14:textFill>
                  <w14:solidFill>
                    <w14:schemeClr w14:val="tx1"/>
                  </w14:solidFill>
                </w14:textFill>
              </w:rPr>
              <w:t>；</w:t>
            </w:r>
          </w:p>
          <w:p w14:paraId="6EA83CD4">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5.支持电导率测量，可切换 TDS 转换、盐度测量模式，TDS 转换系数可调</w:t>
            </w:r>
            <w:r>
              <w:rPr>
                <w:rFonts w:hint="eastAsia" w:ascii="仿宋" w:hAnsi="仿宋" w:eastAsia="仿宋" w:cs="仿宋"/>
                <w:color w:val="000000" w:themeColor="text1"/>
                <w:sz w:val="24"/>
                <w:szCs w:val="24"/>
                <w:lang w:eastAsia="zh-CN"/>
                <w14:textFill>
                  <w14:solidFill>
                    <w14:schemeClr w14:val="tx1"/>
                  </w14:solidFill>
                </w14:textFill>
              </w:rPr>
              <w:t>；</w:t>
            </w:r>
          </w:p>
          <w:p w14:paraId="2FA9CDD5">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6.具备读数稳定锁定（终点锁定）功能，方便记录数据</w:t>
            </w:r>
            <w:r>
              <w:rPr>
                <w:rFonts w:hint="eastAsia" w:ascii="仿宋" w:hAnsi="仿宋" w:eastAsia="仿宋" w:cs="仿宋"/>
                <w:color w:val="000000" w:themeColor="text1"/>
                <w:sz w:val="24"/>
                <w:szCs w:val="24"/>
                <w:lang w:eastAsia="zh-CN"/>
                <w14:textFill>
                  <w14:solidFill>
                    <w14:schemeClr w14:val="tx1"/>
                  </w14:solidFill>
                </w14:textFill>
              </w:rPr>
              <w:t>；</w:t>
            </w:r>
          </w:p>
          <w:p w14:paraId="1F8247D2">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7.支持数据存储，具备 USB/RS232 通讯接口，支持LIMS系统，可连接电脑导出数据，配套数据采集软件</w:t>
            </w:r>
            <w:r>
              <w:rPr>
                <w:rFonts w:hint="eastAsia" w:ascii="仿宋" w:hAnsi="仿宋" w:eastAsia="仿宋" w:cs="仿宋"/>
                <w:color w:val="000000" w:themeColor="text1"/>
                <w:sz w:val="24"/>
                <w:szCs w:val="24"/>
                <w:lang w:eastAsia="zh-CN"/>
                <w14:textFill>
                  <w14:solidFill>
                    <w14:schemeClr w14:val="tx1"/>
                  </w14:solidFill>
                </w14:textFill>
              </w:rPr>
              <w:t>；</w:t>
            </w:r>
          </w:p>
          <w:p w14:paraId="6292DA12">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8.电导率测量精度≤±0.5% F.S.分辨率0.001μS/cm</w:t>
            </w:r>
            <w:r>
              <w:rPr>
                <w:rFonts w:hint="eastAsia" w:ascii="仿宋" w:hAnsi="仿宋" w:eastAsia="仿宋" w:cs="仿宋"/>
                <w:color w:val="000000" w:themeColor="text1"/>
                <w:sz w:val="24"/>
                <w:szCs w:val="24"/>
                <w:lang w:eastAsia="zh-CN"/>
                <w14:textFill>
                  <w14:solidFill>
                    <w14:schemeClr w14:val="tx1"/>
                  </w14:solidFill>
                </w14:textFill>
              </w:rPr>
              <w:t>；</w:t>
            </w:r>
          </w:p>
          <w:p w14:paraId="2911F678">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9.支持自定义参数设置（温度单位、日期时间、屏幕亮度、提示音等）</w:t>
            </w:r>
            <w:r>
              <w:rPr>
                <w:rFonts w:hint="eastAsia" w:ascii="仿宋" w:hAnsi="仿宋" w:eastAsia="仿宋" w:cs="仿宋"/>
                <w:color w:val="000000" w:themeColor="text1"/>
                <w:sz w:val="24"/>
                <w:szCs w:val="24"/>
                <w:lang w:eastAsia="zh-CN"/>
                <w14:textFill>
                  <w14:solidFill>
                    <w14:schemeClr w14:val="tx1"/>
                  </w14:solidFill>
                </w14:textFill>
              </w:rPr>
              <w:t>；</w:t>
            </w:r>
          </w:p>
          <w:p w14:paraId="2E3F5D41">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10.测量范围：0.01 µS/cm ～ 500 mS/cm</w:t>
            </w:r>
          </w:p>
          <w:p w14:paraId="215A300C">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11.仪器级别：0.2级，满足JJG376-2007《电导率仪》检定规程要求</w:t>
            </w:r>
            <w:r>
              <w:rPr>
                <w:rFonts w:hint="eastAsia" w:ascii="仿宋" w:hAnsi="仿宋" w:eastAsia="仿宋" w:cs="仿宋"/>
                <w:color w:val="000000" w:themeColor="text1"/>
                <w:sz w:val="24"/>
                <w:szCs w:val="24"/>
                <w:lang w:eastAsia="zh-CN"/>
                <w14:textFill>
                  <w14:solidFill>
                    <w14:schemeClr w14:val="tx1"/>
                  </w14:solidFill>
                </w14:textFill>
              </w:rPr>
              <w:t>。</w:t>
            </w:r>
          </w:p>
          <w:p w14:paraId="42730DA9">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二</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配置</w:t>
            </w:r>
            <w:r>
              <w:rPr>
                <w:rFonts w:hint="eastAsia" w:ascii="仿宋" w:hAnsi="仿宋" w:eastAsia="仿宋" w:cs="仿宋"/>
                <w:color w:val="000000" w:themeColor="text1"/>
                <w:sz w:val="24"/>
                <w:szCs w:val="24"/>
                <w:lang w:val="en-US" w:eastAsia="zh-CN"/>
                <w14:textFill>
                  <w14:solidFill>
                    <w14:schemeClr w14:val="tx1"/>
                  </w14:solidFill>
                </w14:textFill>
              </w:rPr>
              <w:t>要求</w:t>
            </w:r>
            <w:r>
              <w:rPr>
                <w:rFonts w:hint="eastAsia" w:ascii="仿宋" w:hAnsi="仿宋" w:eastAsia="仿宋" w:cs="仿宋"/>
                <w:color w:val="000000" w:themeColor="text1"/>
                <w:sz w:val="24"/>
                <w:szCs w:val="24"/>
                <w14:textFill>
                  <w14:solidFill>
                    <w14:schemeClr w14:val="tx1"/>
                  </w14:solidFill>
                </w14:textFill>
              </w:rPr>
              <w:t>：</w:t>
            </w:r>
          </w:p>
          <w:p w14:paraId="355D392F">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超纯水测量推荐流通型K=0.01电极(材质优选316L不锈钢或钛合金)一根、</w:t>
            </w:r>
            <w:r>
              <w:rPr>
                <w:rFonts w:hint="eastAsia" w:ascii="仿宋" w:hAnsi="仿宋" w:eastAsia="仿宋" w:cs="仿宋"/>
                <w:color w:val="000000" w:themeColor="text1"/>
                <w:sz w:val="24"/>
                <w:szCs w:val="24"/>
                <w14:textFill>
                  <w14:solidFill>
                    <w14:schemeClr w14:val="tx1"/>
                  </w14:solidFill>
                </w14:textFill>
              </w:rPr>
              <w:fldChar w:fldCharType="begin"/>
            </w:r>
            <w:r>
              <w:rPr>
                <w:rFonts w:hint="eastAsia" w:ascii="仿宋" w:hAnsi="仿宋" w:eastAsia="仿宋" w:cs="仿宋"/>
                <w:color w:val="000000" w:themeColor="text1"/>
                <w:sz w:val="24"/>
                <w:szCs w:val="24"/>
                <w14:textFill>
                  <w14:solidFill>
                    <w14:schemeClr w14:val="tx1"/>
                  </w14:solidFill>
                </w14:textFill>
              </w:rPr>
              <w:instrText xml:space="preserve"> HYPERLINK "http://www.bante-china.com/productsview/281.html" </w:instrText>
            </w:r>
            <w:r>
              <w:rPr>
                <w:rFonts w:hint="eastAsia" w:ascii="仿宋" w:hAnsi="仿宋" w:eastAsia="仿宋" w:cs="仿宋"/>
                <w:color w:val="000000" w:themeColor="text1"/>
                <w:sz w:val="24"/>
                <w:szCs w:val="24"/>
                <w14:textFill>
                  <w14:solidFill>
                    <w14:schemeClr w14:val="tx1"/>
                  </w14:solidFill>
                </w14:textFill>
              </w:rPr>
              <w:fldChar w:fldCharType="separate"/>
            </w:r>
            <w:r>
              <w:rPr>
                <w:rFonts w:hint="eastAsia" w:ascii="仿宋" w:hAnsi="仿宋" w:eastAsia="仿宋" w:cs="仿宋"/>
                <w:color w:val="000000" w:themeColor="text1"/>
                <w:sz w:val="24"/>
                <w:szCs w:val="24"/>
                <w14:textFill>
                  <w14:solidFill>
                    <w14:schemeClr w14:val="tx1"/>
                  </w14:solidFill>
                </w14:textFill>
              </w:rPr>
              <w:t>CON-0.1电导电极</w:t>
            </w:r>
            <w:r>
              <w:rPr>
                <w:rFonts w:hint="eastAsia" w:ascii="仿宋" w:hAnsi="仿宋" w:eastAsia="仿宋" w:cs="仿宋"/>
                <w:color w:val="000000" w:themeColor="text1"/>
                <w:sz w:val="24"/>
                <w:szCs w:val="24"/>
                <w14:textFill>
                  <w14:solidFill>
                    <w14:schemeClr w14:val="tx1"/>
                  </w14:solidFill>
                </w14:textFill>
              </w:rPr>
              <w:fldChar w:fldCharType="end"/>
            </w:r>
            <w:r>
              <w:rPr>
                <w:rFonts w:hint="eastAsia" w:ascii="仿宋" w:hAnsi="仿宋" w:eastAsia="仿宋" w:cs="仿宋"/>
                <w:color w:val="000000" w:themeColor="text1"/>
                <w:sz w:val="24"/>
                <w:szCs w:val="24"/>
                <w14:textFill>
                  <w14:solidFill>
                    <w14:schemeClr w14:val="tx1"/>
                  </w14:solidFill>
                </w14:textFill>
              </w:rPr>
              <w:t>一根</w:t>
            </w:r>
            <w:r>
              <w:rPr>
                <w:rFonts w:hint="eastAsia" w:ascii="仿宋" w:hAnsi="仿宋" w:eastAsia="仿宋" w:cs="仿宋"/>
                <w:color w:val="000000" w:themeColor="text1"/>
                <w:sz w:val="24"/>
                <w:szCs w:val="24"/>
                <w:lang w:eastAsia="zh-CN"/>
                <w14:textFill>
                  <w14:solidFill>
                    <w14:schemeClr w14:val="tx1"/>
                  </w14:solidFill>
                </w14:textFill>
              </w:rPr>
              <w:t>。</w:t>
            </w:r>
          </w:p>
        </w:tc>
      </w:tr>
      <w:tr w14:paraId="23183AE7">
        <w:tblPrEx>
          <w:tblLayout w:type="fixed"/>
        </w:tblPrEx>
        <w:trPr>
          <w:trHeight w:val="0" w:hRule="atLeast"/>
        </w:trPr>
        <w:tc>
          <w:tcPr>
            <w:tcW w:w="1280" w:type="dxa"/>
            <w:vMerge w:val="continue"/>
            <w:vAlign w:val="center"/>
          </w:tcPr>
          <w:p w14:paraId="5D5C017D">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p>
        </w:tc>
        <w:tc>
          <w:tcPr>
            <w:tcW w:w="773" w:type="dxa"/>
            <w:vAlign w:val="center"/>
          </w:tcPr>
          <w:p w14:paraId="02EA52F5">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服务</w:t>
            </w:r>
            <w:r>
              <w:rPr>
                <w:rFonts w:hint="eastAsia" w:ascii="仿宋" w:hAnsi="仿宋" w:eastAsia="仿宋" w:cs="仿宋"/>
                <w:color w:val="000000" w:themeColor="text1"/>
                <w:sz w:val="24"/>
                <w:szCs w:val="24"/>
                <w14:textFill>
                  <w14:solidFill>
                    <w14:schemeClr w14:val="tx1"/>
                  </w14:solidFill>
                </w14:textFill>
              </w:rPr>
              <w:t>要求</w:t>
            </w:r>
          </w:p>
        </w:tc>
        <w:tc>
          <w:tcPr>
            <w:tcW w:w="6469" w:type="dxa"/>
            <w:vAlign w:val="center"/>
          </w:tcPr>
          <w:p w14:paraId="59B79043">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验收</w:t>
            </w:r>
            <w:r>
              <w:rPr>
                <w:rFonts w:hint="eastAsia" w:ascii="仿宋" w:hAnsi="仿宋" w:eastAsia="仿宋" w:cs="仿宋"/>
                <w:color w:val="000000" w:themeColor="text1"/>
                <w:sz w:val="24"/>
                <w:szCs w:val="24"/>
                <w:lang w:val="en-US" w:eastAsia="zh-CN"/>
                <w14:textFill>
                  <w14:solidFill>
                    <w14:schemeClr w14:val="tx1"/>
                  </w14:solidFill>
                </w14:textFill>
              </w:rPr>
              <w:t>要求</w:t>
            </w:r>
            <w:r>
              <w:rPr>
                <w:rFonts w:hint="eastAsia" w:ascii="仿宋" w:hAnsi="仿宋" w:eastAsia="仿宋" w:cs="仿宋"/>
                <w:color w:val="000000" w:themeColor="text1"/>
                <w:sz w:val="24"/>
                <w:szCs w:val="24"/>
                <w14:textFill>
                  <w14:solidFill>
                    <w14:schemeClr w14:val="tx1"/>
                  </w14:solidFill>
                </w14:textFill>
              </w:rPr>
              <w:t>：按招标参数进行验收，并提供检定或校准合格证书（</w:t>
            </w:r>
            <w:r>
              <w:rPr>
                <w:rFonts w:hint="eastAsia" w:ascii="仿宋" w:hAnsi="仿宋" w:eastAsia="仿宋" w:cs="仿宋"/>
                <w:color w:val="000000" w:themeColor="text1"/>
                <w:sz w:val="24"/>
                <w:szCs w:val="24"/>
                <w:lang w:val="en-US" w:eastAsia="zh-CN"/>
                <w14:textFill>
                  <w14:solidFill>
                    <w14:schemeClr w14:val="tx1"/>
                  </w14:solidFill>
                </w14:textFill>
              </w:rPr>
              <w:t>验收时需进行计量检定，</w:t>
            </w:r>
            <w:r>
              <w:rPr>
                <w:rFonts w:hint="eastAsia" w:ascii="仿宋" w:hAnsi="仿宋" w:eastAsia="仿宋" w:cs="仿宋"/>
                <w:color w:val="000000" w:themeColor="text1"/>
                <w:sz w:val="24"/>
                <w:szCs w:val="24"/>
                <w14:textFill>
                  <w14:solidFill>
                    <w14:schemeClr w14:val="tx1"/>
                  </w14:solidFill>
                </w14:textFill>
              </w:rPr>
              <w:t>计量检定机构由</w:t>
            </w:r>
            <w:r>
              <w:rPr>
                <w:rFonts w:hint="eastAsia" w:ascii="仿宋" w:hAnsi="仿宋" w:eastAsia="仿宋" w:cs="仿宋"/>
                <w:color w:val="000000" w:themeColor="text1"/>
                <w:sz w:val="24"/>
                <w:szCs w:val="24"/>
                <w:lang w:val="en-US" w:eastAsia="zh-CN"/>
                <w14:textFill>
                  <w14:solidFill>
                    <w14:schemeClr w14:val="tx1"/>
                  </w14:solidFill>
                </w14:textFill>
              </w:rPr>
              <w:t>采购人</w:t>
            </w:r>
            <w:r>
              <w:rPr>
                <w:rFonts w:hint="eastAsia" w:ascii="仿宋" w:hAnsi="仿宋" w:eastAsia="仿宋" w:cs="仿宋"/>
                <w:color w:val="000000" w:themeColor="text1"/>
                <w:sz w:val="24"/>
                <w:szCs w:val="24"/>
                <w14:textFill>
                  <w14:solidFill>
                    <w14:schemeClr w14:val="tx1"/>
                  </w14:solidFill>
                </w14:textFill>
              </w:rPr>
              <w:t>指定，计量检定费用由中标人承担）。</w:t>
            </w:r>
          </w:p>
          <w:p w14:paraId="18949E76">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质保：3年</w:t>
            </w:r>
          </w:p>
        </w:tc>
      </w:tr>
      <w:tr w14:paraId="73CD5B27">
        <w:tblPrEx>
          <w:tblLayout w:type="fixed"/>
        </w:tblPrEx>
        <w:trPr>
          <w:trHeight w:val="0" w:hRule="atLeast"/>
        </w:trPr>
        <w:tc>
          <w:tcPr>
            <w:tcW w:w="1280" w:type="dxa"/>
            <w:vMerge w:val="restart"/>
            <w:vAlign w:val="center"/>
          </w:tcPr>
          <w:p w14:paraId="29BB6770">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1-2</w:t>
            </w:r>
            <w:r>
              <w:rPr>
                <w:rFonts w:hint="eastAsia" w:ascii="仿宋" w:hAnsi="仿宋" w:eastAsia="仿宋" w:cs="仿宋"/>
                <w:b/>
                <w:bCs/>
                <w:color w:val="000000" w:themeColor="text1"/>
                <w:sz w:val="24"/>
                <w:szCs w:val="24"/>
                <w:lang w:val="en-US" w:eastAsia="zh-CN"/>
                <w14:textFill>
                  <w14:solidFill>
                    <w14:schemeClr w14:val="tx1"/>
                  </w14:solidFill>
                </w14:textFill>
              </w:rPr>
              <w:t>酸度计</w:t>
            </w:r>
          </w:p>
        </w:tc>
        <w:tc>
          <w:tcPr>
            <w:tcW w:w="773" w:type="dxa"/>
            <w:vAlign w:val="center"/>
          </w:tcPr>
          <w:p w14:paraId="15513272">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技术要求</w:t>
            </w:r>
          </w:p>
        </w:tc>
        <w:tc>
          <w:tcPr>
            <w:tcW w:w="6469" w:type="dxa"/>
            <w:vAlign w:val="center"/>
          </w:tcPr>
          <w:p w14:paraId="1F45FABB">
            <w:pPr>
              <w:spacing w:line="400" w:lineRule="exact"/>
              <w:jc w:val="both"/>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一</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参数要求</w:t>
            </w:r>
          </w:p>
          <w:p w14:paraId="74EB4085">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1.支持三点及以上校准，可自动识别NIST/USA等通用标准缓冲液，支持自定义校准参数</w:t>
            </w:r>
            <w:r>
              <w:rPr>
                <w:rFonts w:hint="eastAsia" w:ascii="仿宋" w:hAnsi="仿宋" w:eastAsia="仿宋" w:cs="仿宋"/>
                <w:color w:val="000000" w:themeColor="text1"/>
                <w:sz w:val="24"/>
                <w:szCs w:val="24"/>
                <w:lang w:eastAsia="zh-CN"/>
                <w14:textFill>
                  <w14:solidFill>
                    <w14:schemeClr w14:val="tx1"/>
                  </w14:solidFill>
                </w14:textFill>
              </w:rPr>
              <w:t>；</w:t>
            </w:r>
          </w:p>
          <w:p w14:paraId="4AD25544">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2.具备自动温度补偿功能，可修正温度对pH测量的影响，保障全量程测量准确性</w:t>
            </w:r>
            <w:r>
              <w:rPr>
                <w:rFonts w:hint="eastAsia" w:ascii="仿宋" w:hAnsi="仿宋" w:eastAsia="仿宋" w:cs="仿宋"/>
                <w:color w:val="000000" w:themeColor="text1"/>
                <w:sz w:val="24"/>
                <w:szCs w:val="24"/>
                <w:lang w:eastAsia="zh-CN"/>
                <w14:textFill>
                  <w14:solidFill>
                    <w14:schemeClr w14:val="tx1"/>
                  </w14:solidFill>
                </w14:textFill>
              </w:rPr>
              <w:t>；</w:t>
            </w:r>
          </w:p>
          <w:p w14:paraId="4462024A">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3.具备自动终点锁定功能，可锁定稳定测量数值，避免读数误差，方便数据记录</w:t>
            </w:r>
            <w:r>
              <w:rPr>
                <w:rFonts w:hint="eastAsia" w:ascii="仿宋" w:hAnsi="仿宋" w:eastAsia="仿宋" w:cs="仿宋"/>
                <w:color w:val="000000" w:themeColor="text1"/>
                <w:sz w:val="24"/>
                <w:szCs w:val="24"/>
                <w:lang w:eastAsia="zh-CN"/>
                <w14:textFill>
                  <w14:solidFill>
                    <w14:schemeClr w14:val="tx1"/>
                  </w14:solidFill>
                </w14:textFill>
              </w:rPr>
              <w:t>；</w:t>
            </w:r>
          </w:p>
          <w:p w14:paraId="0E36E146">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4.支持电极状态诊断、电极损耗显示功能，可实时判断电极工作状态</w:t>
            </w:r>
            <w:r>
              <w:rPr>
                <w:rFonts w:hint="eastAsia" w:ascii="仿宋" w:hAnsi="仿宋" w:eastAsia="仿宋" w:cs="仿宋"/>
                <w:color w:val="000000" w:themeColor="text1"/>
                <w:sz w:val="24"/>
                <w:szCs w:val="24"/>
                <w:lang w:eastAsia="zh-CN"/>
                <w14:textFill>
                  <w14:solidFill>
                    <w14:schemeClr w14:val="tx1"/>
                  </w14:solidFill>
                </w14:textFill>
              </w:rPr>
              <w:t>；</w:t>
            </w:r>
          </w:p>
          <w:p w14:paraId="0B6ECEA9">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5.内置数据存储功能，可存储多组检测数据；配备USB/RS232通讯接口，支持数据导出上传</w:t>
            </w:r>
            <w:r>
              <w:rPr>
                <w:rFonts w:hint="eastAsia" w:ascii="仿宋" w:hAnsi="仿宋" w:eastAsia="仿宋" w:cs="仿宋"/>
                <w:color w:val="000000" w:themeColor="text1"/>
                <w:sz w:val="24"/>
                <w:szCs w:val="24"/>
                <w:lang w:eastAsia="zh-CN"/>
                <w14:textFill>
                  <w14:solidFill>
                    <w14:schemeClr w14:val="tx1"/>
                  </w14:solidFill>
                </w14:textFill>
              </w:rPr>
              <w:t>；</w:t>
            </w:r>
          </w:p>
          <w:p w14:paraId="3BF83D3B">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6.中文操作界面，可自定义校准点、温度单位、设备参数，具备出厂重置功能</w:t>
            </w:r>
            <w:r>
              <w:rPr>
                <w:rFonts w:hint="eastAsia" w:ascii="仿宋" w:hAnsi="仿宋" w:eastAsia="仿宋" w:cs="仿宋"/>
                <w:color w:val="000000" w:themeColor="text1"/>
                <w:sz w:val="24"/>
                <w:szCs w:val="24"/>
                <w:lang w:eastAsia="zh-CN"/>
                <w14:textFill>
                  <w14:solidFill>
                    <w14:schemeClr w14:val="tx1"/>
                  </w14:solidFill>
                </w14:textFill>
              </w:rPr>
              <w:t>；</w:t>
            </w:r>
          </w:p>
          <w:p w14:paraId="622BFB14">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7.支持样品温度检测，适配实验测温需求，温度测量精度满足常规实验标准</w:t>
            </w:r>
            <w:r>
              <w:rPr>
                <w:rFonts w:hint="eastAsia" w:ascii="仿宋" w:hAnsi="仿宋" w:eastAsia="仿宋" w:cs="仿宋"/>
                <w:color w:val="000000" w:themeColor="text1"/>
                <w:sz w:val="24"/>
                <w:szCs w:val="24"/>
                <w:lang w:eastAsia="zh-CN"/>
                <w14:textFill>
                  <w14:solidFill>
                    <w14:schemeClr w14:val="tx1"/>
                  </w14:solidFill>
                </w14:textFill>
              </w:rPr>
              <w:t>；</w:t>
            </w:r>
          </w:p>
          <w:p w14:paraId="60B46D4D">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8.仪器须满足JJG119-2018《实验室pH(酸度）计》检定规程要求</w:t>
            </w:r>
            <w:r>
              <w:rPr>
                <w:rFonts w:hint="eastAsia" w:ascii="仿宋" w:hAnsi="仿宋" w:eastAsia="仿宋" w:cs="仿宋"/>
                <w:color w:val="000000" w:themeColor="text1"/>
                <w:sz w:val="24"/>
                <w:szCs w:val="24"/>
                <w:lang w:eastAsia="zh-CN"/>
                <w14:textFill>
                  <w14:solidFill>
                    <w14:schemeClr w14:val="tx1"/>
                  </w14:solidFill>
                </w14:textFill>
              </w:rPr>
              <w:t>。</w:t>
            </w:r>
          </w:p>
          <w:p w14:paraId="34CF65FF">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二</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配置</w:t>
            </w:r>
            <w:r>
              <w:rPr>
                <w:rFonts w:hint="eastAsia" w:ascii="仿宋" w:hAnsi="仿宋" w:eastAsia="仿宋" w:cs="仿宋"/>
                <w:color w:val="000000" w:themeColor="text1"/>
                <w:sz w:val="24"/>
                <w:szCs w:val="24"/>
                <w:lang w:val="en-US" w:eastAsia="zh-CN"/>
                <w14:textFill>
                  <w14:solidFill>
                    <w14:schemeClr w14:val="tx1"/>
                  </w14:solidFill>
                </w14:textFill>
              </w:rPr>
              <w:t>要求</w:t>
            </w:r>
            <w:r>
              <w:rPr>
                <w:rFonts w:hint="eastAsia" w:ascii="仿宋" w:hAnsi="仿宋" w:eastAsia="仿宋" w:cs="仿宋"/>
                <w:color w:val="000000" w:themeColor="text1"/>
                <w:sz w:val="24"/>
                <w:szCs w:val="24"/>
                <w14:textFill>
                  <w14:solidFill>
                    <w14:schemeClr w14:val="tx1"/>
                  </w14:solidFill>
                </w14:textFill>
              </w:rPr>
              <w:t>：主机一台，缓冲盐溶液3套（pH4/6/9)、电极2根</w:t>
            </w:r>
          </w:p>
        </w:tc>
      </w:tr>
      <w:tr w14:paraId="49A8D7BA">
        <w:tblPrEx>
          <w:tblLayout w:type="fixed"/>
        </w:tblPrEx>
        <w:trPr>
          <w:trHeight w:val="0" w:hRule="atLeast"/>
        </w:trPr>
        <w:tc>
          <w:tcPr>
            <w:tcW w:w="1280" w:type="dxa"/>
            <w:vMerge w:val="continue"/>
            <w:vAlign w:val="center"/>
          </w:tcPr>
          <w:p w14:paraId="299CBA21">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p>
        </w:tc>
        <w:tc>
          <w:tcPr>
            <w:tcW w:w="773" w:type="dxa"/>
            <w:vAlign w:val="center"/>
          </w:tcPr>
          <w:p w14:paraId="57CC0A23">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服务</w:t>
            </w:r>
            <w:r>
              <w:rPr>
                <w:rFonts w:hint="eastAsia" w:ascii="仿宋" w:hAnsi="仿宋" w:eastAsia="仿宋" w:cs="仿宋"/>
                <w:color w:val="000000" w:themeColor="text1"/>
                <w:sz w:val="24"/>
                <w:szCs w:val="24"/>
                <w14:textFill>
                  <w14:solidFill>
                    <w14:schemeClr w14:val="tx1"/>
                  </w14:solidFill>
                </w14:textFill>
              </w:rPr>
              <w:t>要求</w:t>
            </w:r>
          </w:p>
        </w:tc>
        <w:tc>
          <w:tcPr>
            <w:tcW w:w="6469" w:type="dxa"/>
            <w:vAlign w:val="center"/>
          </w:tcPr>
          <w:p w14:paraId="6B4D6FCA">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验收：仪器出厂合格证书,检定或校准合格证书（</w:t>
            </w:r>
            <w:r>
              <w:rPr>
                <w:rFonts w:hint="eastAsia" w:ascii="仿宋" w:hAnsi="仿宋" w:eastAsia="仿宋" w:cs="仿宋"/>
                <w:color w:val="000000" w:themeColor="text1"/>
                <w:sz w:val="24"/>
                <w:szCs w:val="24"/>
                <w:lang w:val="en-US" w:eastAsia="zh-CN"/>
                <w14:textFill>
                  <w14:solidFill>
                    <w14:schemeClr w14:val="tx1"/>
                  </w14:solidFill>
                </w14:textFill>
              </w:rPr>
              <w:t>验收时需进行计量检定，</w:t>
            </w:r>
            <w:r>
              <w:rPr>
                <w:rFonts w:hint="eastAsia" w:ascii="仿宋" w:hAnsi="仿宋" w:eastAsia="仿宋" w:cs="仿宋"/>
                <w:color w:val="000000" w:themeColor="text1"/>
                <w:sz w:val="24"/>
                <w:szCs w:val="24"/>
                <w14:textFill>
                  <w14:solidFill>
                    <w14:schemeClr w14:val="tx1"/>
                  </w14:solidFill>
                </w14:textFill>
              </w:rPr>
              <w:t>计量检定机构由</w:t>
            </w:r>
            <w:r>
              <w:rPr>
                <w:rFonts w:hint="eastAsia" w:ascii="仿宋" w:hAnsi="仿宋" w:eastAsia="仿宋" w:cs="仿宋"/>
                <w:color w:val="000000" w:themeColor="text1"/>
                <w:sz w:val="24"/>
                <w:szCs w:val="24"/>
                <w:lang w:val="en-US" w:eastAsia="zh-CN"/>
                <w14:textFill>
                  <w14:solidFill>
                    <w14:schemeClr w14:val="tx1"/>
                  </w14:solidFill>
                </w14:textFill>
              </w:rPr>
              <w:t>采购人</w:t>
            </w:r>
            <w:r>
              <w:rPr>
                <w:rFonts w:hint="eastAsia" w:ascii="仿宋" w:hAnsi="仿宋" w:eastAsia="仿宋" w:cs="仿宋"/>
                <w:color w:val="000000" w:themeColor="text1"/>
                <w:sz w:val="24"/>
                <w:szCs w:val="24"/>
                <w14:textFill>
                  <w14:solidFill>
                    <w14:schemeClr w14:val="tx1"/>
                  </w14:solidFill>
                </w14:textFill>
              </w:rPr>
              <w:t>指定，计量检定费用由中标人承担）。</w:t>
            </w:r>
          </w:p>
          <w:p w14:paraId="03E82A66">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质保：主机3年，电极一年质保</w:t>
            </w:r>
          </w:p>
        </w:tc>
      </w:tr>
      <w:tr w14:paraId="04BC8EBF">
        <w:tblPrEx>
          <w:tblLayout w:type="fixed"/>
        </w:tblPrEx>
        <w:trPr>
          <w:trHeight w:val="0" w:hRule="atLeast"/>
        </w:trPr>
        <w:tc>
          <w:tcPr>
            <w:tcW w:w="1280" w:type="dxa"/>
            <w:vMerge w:val="restart"/>
            <w:vAlign w:val="center"/>
          </w:tcPr>
          <w:p w14:paraId="4DBC17CC">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r>
              <w:rPr>
                <w:rFonts w:ascii="仿宋_GB2312" w:hAnsi="仿宋_GB2312" w:eastAsia="仿宋_GB2312" w:cs="仿宋_GB2312"/>
                <w:b/>
                <w:bCs/>
                <w:color w:val="000000" w:themeColor="text1"/>
                <w:sz w:val="24"/>
                <w:szCs w:val="24"/>
                <w14:textFill>
                  <w14:solidFill>
                    <w14:schemeClr w14:val="tx1"/>
                  </w14:solidFill>
                </w14:textFill>
              </w:rPr>
              <w:t>◆</w:t>
            </w:r>
            <w:r>
              <w:rPr>
                <w:rFonts w:hint="eastAsia" w:ascii="仿宋" w:hAnsi="仿宋" w:eastAsia="仿宋" w:cs="仿宋"/>
                <w:b/>
                <w:bCs/>
                <w:color w:val="000000" w:themeColor="text1"/>
                <w:sz w:val="24"/>
                <w:szCs w:val="24"/>
                <w14:textFill>
                  <w14:solidFill>
                    <w14:schemeClr w14:val="tx1"/>
                  </w14:solidFill>
                </w14:textFill>
              </w:rPr>
              <w:t>1-3旋光仪</w:t>
            </w:r>
          </w:p>
        </w:tc>
        <w:tc>
          <w:tcPr>
            <w:tcW w:w="773" w:type="dxa"/>
            <w:vAlign w:val="center"/>
          </w:tcPr>
          <w:p w14:paraId="72190DB9">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技术要求</w:t>
            </w:r>
          </w:p>
        </w:tc>
        <w:tc>
          <w:tcPr>
            <w:tcW w:w="6469" w:type="dxa"/>
            <w:vAlign w:val="center"/>
          </w:tcPr>
          <w:p w14:paraId="4B173E1E">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一</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使用环境</w:t>
            </w:r>
          </w:p>
          <w:p w14:paraId="6B5DF52E">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 xml:space="preserve">电压：220V±10%，50Hz </w:t>
            </w:r>
          </w:p>
          <w:p w14:paraId="43645FAD">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温度：5.0℃</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35.0℃</w:t>
            </w:r>
          </w:p>
          <w:p w14:paraId="24CE11DF">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w:t>
            </w:r>
            <w:r>
              <w:rPr>
                <w:rFonts w:hint="eastAsia" w:ascii="仿宋" w:hAnsi="仿宋" w:eastAsia="仿宋" w:cs="仿宋"/>
                <w:color w:val="000000" w:themeColor="text1"/>
                <w:sz w:val="24"/>
                <w:szCs w:val="24"/>
                <w14:textFill>
                  <w14:solidFill>
                    <w14:schemeClr w14:val="tx1"/>
                  </w14:solidFill>
                </w14:textFill>
              </w:rPr>
              <w:t>湿度：20%</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 xml:space="preserve">80%，无冷凝 </w:t>
            </w:r>
          </w:p>
          <w:p w14:paraId="6870D3A6">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二</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主机系统</w:t>
            </w:r>
          </w:p>
          <w:p w14:paraId="341E4DD0">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1.测量范围（旋光度）：-89.9°～ +89.9°</w:t>
            </w:r>
          </w:p>
          <w:p w14:paraId="2D858A38">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2.糖度范围：±257°Z</w:t>
            </w:r>
          </w:p>
          <w:p w14:paraId="5642D241">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3.测量精度（分辨率）：0.001°</w:t>
            </w:r>
          </w:p>
          <w:p w14:paraId="55481C13">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4.测量准确度：0.003°</w:t>
            </w:r>
          </w:p>
          <w:p w14:paraId="6CBEF74D">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5.重复性（标准偏差）：0.002°</w:t>
            </w:r>
          </w:p>
          <w:p w14:paraId="418A4DCF">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6.可测样品最低透过率：1%</w:t>
            </w:r>
          </w:p>
          <w:p w14:paraId="6D911C4E">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7.屏幕尺寸：≥10.4英寸</w:t>
            </w:r>
          </w:p>
          <w:p w14:paraId="260FED18">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三</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控温系统</w:t>
            </w:r>
          </w:p>
          <w:p w14:paraId="668513DE">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1.控温方式：配置采用帕尔贴控温，弧形/正C形未封口夹套设计或2/3环绕式帕尔贴或使用温度传感器直接插入样品管中测温</w:t>
            </w:r>
            <w:r>
              <w:rPr>
                <w:rFonts w:hint="eastAsia" w:ascii="仿宋" w:hAnsi="仿宋" w:eastAsia="仿宋" w:cs="仿宋"/>
                <w:color w:val="000000" w:themeColor="text1"/>
                <w:sz w:val="24"/>
                <w:szCs w:val="24"/>
                <w:lang w:eastAsia="zh-CN"/>
                <w14:textFill>
                  <w14:solidFill>
                    <w14:schemeClr w14:val="tx1"/>
                  </w14:solidFill>
                </w14:textFill>
              </w:rPr>
              <w:t>；</w:t>
            </w:r>
          </w:p>
          <w:p w14:paraId="1344E27B">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2.控温范围：15℃-40℃</w:t>
            </w:r>
          </w:p>
          <w:p w14:paraId="49F5B066">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3.控温精度/准确度：±0.1℃</w:t>
            </w:r>
          </w:p>
          <w:p w14:paraId="4F59392E">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4.温度传感器：旋光管内置无线温度传感器或使用插入式温度传感器</w:t>
            </w:r>
            <w:r>
              <w:rPr>
                <w:rFonts w:hint="eastAsia" w:ascii="仿宋" w:hAnsi="仿宋" w:eastAsia="仿宋" w:cs="仿宋"/>
                <w:color w:val="000000" w:themeColor="text1"/>
                <w:sz w:val="24"/>
                <w:szCs w:val="24"/>
                <w:lang w:eastAsia="zh-CN"/>
                <w14:textFill>
                  <w14:solidFill>
                    <w14:schemeClr w14:val="tx1"/>
                  </w14:solidFill>
                </w14:textFill>
              </w:rPr>
              <w:t>；</w:t>
            </w:r>
          </w:p>
          <w:p w14:paraId="4BF9D4A9">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5.温度验证/校准：使用专用电子温度校准工具或仪器内置的温度传感器测温与校准。温度传感器的准确度，以及控温准确度可验证。</w:t>
            </w:r>
          </w:p>
          <w:p w14:paraId="5B1698B2">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四</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光学与测量系统</w:t>
            </w:r>
          </w:p>
          <w:p w14:paraId="285BFCF0">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1.测量波长：配置589nm, 主机界面可显示589.3nm，可升级到 578 nm,880 nm ,365 nm</w:t>
            </w:r>
            <w:r>
              <w:rPr>
                <w:rFonts w:hint="eastAsia" w:ascii="仿宋" w:hAnsi="仿宋" w:eastAsia="仿宋" w:cs="仿宋"/>
                <w:color w:val="000000" w:themeColor="text1"/>
                <w:sz w:val="24"/>
                <w:szCs w:val="24"/>
                <w:lang w:eastAsia="zh-CN"/>
                <w14:textFill>
                  <w14:solidFill>
                    <w14:schemeClr w14:val="tx1"/>
                  </w14:solidFill>
                </w14:textFill>
              </w:rPr>
              <w:t>；</w:t>
            </w:r>
          </w:p>
          <w:p w14:paraId="0C7C6429">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2.光源类型：LED光源（寿命≥10万小时）</w:t>
            </w:r>
            <w:r>
              <w:rPr>
                <w:rFonts w:hint="eastAsia" w:ascii="仿宋" w:hAnsi="仿宋" w:eastAsia="仿宋" w:cs="仿宋"/>
                <w:color w:val="000000" w:themeColor="text1"/>
                <w:sz w:val="24"/>
                <w:szCs w:val="24"/>
                <w:lang w:eastAsia="zh-CN"/>
                <w14:textFill>
                  <w14:solidFill>
                    <w14:schemeClr w14:val="tx1"/>
                  </w14:solidFill>
                </w14:textFill>
              </w:rPr>
              <w:t>；</w:t>
            </w:r>
          </w:p>
          <w:p w14:paraId="0E264169">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3.无线智能识别：仪器配置具有无线智能识别功能, 自动识别旋光管、标准石英管。无线传输旋光仪的长度、温度、校准参数等信息</w:t>
            </w:r>
            <w:r>
              <w:rPr>
                <w:rFonts w:hint="eastAsia" w:ascii="仿宋" w:hAnsi="仿宋" w:eastAsia="仿宋" w:cs="仿宋"/>
                <w:color w:val="000000" w:themeColor="text1"/>
                <w:sz w:val="24"/>
                <w:szCs w:val="24"/>
                <w:lang w:eastAsia="zh-CN"/>
                <w14:textFill>
                  <w14:solidFill>
                    <w14:schemeClr w14:val="tx1"/>
                  </w14:solidFill>
                </w14:textFill>
              </w:rPr>
              <w:t>。</w:t>
            </w:r>
          </w:p>
          <w:p w14:paraId="73752D3A">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五</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配置</w:t>
            </w:r>
            <w:r>
              <w:rPr>
                <w:rFonts w:hint="eastAsia" w:ascii="仿宋" w:hAnsi="仿宋" w:eastAsia="仿宋" w:cs="仿宋"/>
                <w:color w:val="000000" w:themeColor="text1"/>
                <w:sz w:val="24"/>
                <w:szCs w:val="24"/>
                <w:lang w:val="en-US" w:eastAsia="zh-CN"/>
                <w14:textFill>
                  <w14:solidFill>
                    <w14:schemeClr w14:val="tx1"/>
                  </w14:solidFill>
                </w14:textFill>
              </w:rPr>
              <w:t>要求</w:t>
            </w:r>
            <w:r>
              <w:rPr>
                <w:rFonts w:hint="eastAsia" w:ascii="仿宋" w:hAnsi="仿宋" w:eastAsia="仿宋" w:cs="仿宋"/>
                <w:color w:val="000000" w:themeColor="text1"/>
                <w:sz w:val="24"/>
                <w:szCs w:val="24"/>
                <w:lang w:eastAsia="zh-CN"/>
                <w14:textFill>
                  <w14:solidFill>
                    <w14:schemeClr w14:val="tx1"/>
                  </w14:solidFill>
                </w14:textFill>
              </w:rPr>
              <w:t>：</w:t>
            </w:r>
          </w:p>
          <w:p w14:paraId="79AD859D">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 xml:space="preserve">智能旋光仪主机1台 </w:t>
            </w:r>
          </w:p>
          <w:p w14:paraId="603B00F6">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 xml:space="preserve">半导体控温装置1套 </w:t>
            </w:r>
          </w:p>
          <w:p w14:paraId="25D9F80A">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w:t>
            </w:r>
            <w:r>
              <w:rPr>
                <w:rFonts w:hint="eastAsia" w:ascii="仿宋" w:hAnsi="仿宋" w:eastAsia="仿宋" w:cs="仿宋"/>
                <w:color w:val="000000" w:themeColor="text1"/>
                <w:sz w:val="24"/>
                <w:szCs w:val="24"/>
                <w14:textFill>
                  <w14:solidFill>
                    <w14:schemeClr w14:val="tx1"/>
                  </w14:solidFill>
                </w14:textFill>
              </w:rPr>
              <w:t>长100mm与主机适配的控温智能旋光管 1套</w:t>
            </w:r>
          </w:p>
          <w:p w14:paraId="2A78C8C1">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4.</w:t>
            </w:r>
            <w:r>
              <w:rPr>
                <w:rFonts w:hint="eastAsia" w:ascii="仿宋" w:hAnsi="仿宋" w:eastAsia="仿宋" w:cs="仿宋"/>
                <w:color w:val="000000" w:themeColor="text1"/>
                <w:sz w:val="24"/>
                <w:szCs w:val="24"/>
                <w14:textFill>
                  <w14:solidFill>
                    <w14:schemeClr w14:val="tx1"/>
                  </w14:solidFill>
                </w14:textFill>
              </w:rPr>
              <w:t>长200mm与主机适配的控温智能旋光管 1套</w:t>
            </w:r>
          </w:p>
          <w:p w14:paraId="7923265E">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5.</w:t>
            </w:r>
            <w:r>
              <w:rPr>
                <w:rFonts w:hint="eastAsia" w:ascii="仿宋" w:hAnsi="仿宋" w:eastAsia="仿宋" w:cs="仿宋"/>
                <w:color w:val="000000" w:themeColor="text1"/>
                <w:sz w:val="24"/>
                <w:szCs w:val="24"/>
                <w14:textFill>
                  <w14:solidFill>
                    <w14:schemeClr w14:val="tx1"/>
                  </w14:solidFill>
                </w14:textFill>
              </w:rPr>
              <w:t>长100mm玻璃测试管一根</w:t>
            </w:r>
          </w:p>
          <w:p w14:paraId="6F7A40C9">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6.</w:t>
            </w:r>
            <w:r>
              <w:rPr>
                <w:rFonts w:hint="eastAsia" w:ascii="仿宋" w:hAnsi="仿宋" w:eastAsia="仿宋" w:cs="仿宋"/>
                <w:color w:val="000000" w:themeColor="text1"/>
                <w:sz w:val="24"/>
                <w:szCs w:val="24"/>
                <w14:textFill>
                  <w14:solidFill>
                    <w14:schemeClr w14:val="tx1"/>
                  </w14:solidFill>
                </w14:textFill>
              </w:rPr>
              <w:t>长200mm玻璃测试管一根</w:t>
            </w:r>
          </w:p>
          <w:p w14:paraId="414EEE14">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7.</w:t>
            </w:r>
            <w:r>
              <w:rPr>
                <w:rFonts w:hint="eastAsia" w:ascii="仿宋" w:hAnsi="仿宋" w:eastAsia="仿宋" w:cs="仿宋"/>
                <w:color w:val="000000" w:themeColor="text1"/>
                <w:sz w:val="24"/>
                <w:szCs w:val="24"/>
                <w14:textFill>
                  <w14:solidFill>
                    <w14:schemeClr w14:val="tx1"/>
                  </w14:solidFill>
                </w14:textFill>
              </w:rPr>
              <w:t xml:space="preserve">仪器正常使用和日常维护标配所需的附件、备件包、耗材和技术文件等1套 </w:t>
            </w:r>
          </w:p>
        </w:tc>
      </w:tr>
      <w:tr w14:paraId="031D2CB8">
        <w:tblPrEx>
          <w:tblLayout w:type="fixed"/>
        </w:tblPrEx>
        <w:trPr>
          <w:trHeight w:val="0" w:hRule="atLeast"/>
        </w:trPr>
        <w:tc>
          <w:tcPr>
            <w:tcW w:w="1280" w:type="dxa"/>
            <w:vMerge w:val="continue"/>
            <w:vAlign w:val="center"/>
          </w:tcPr>
          <w:p w14:paraId="1A3C1D88">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p>
        </w:tc>
        <w:tc>
          <w:tcPr>
            <w:tcW w:w="773" w:type="dxa"/>
            <w:vAlign w:val="center"/>
          </w:tcPr>
          <w:p w14:paraId="2BA373E0">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服务</w:t>
            </w:r>
            <w:r>
              <w:rPr>
                <w:rFonts w:hint="eastAsia" w:ascii="仿宋" w:hAnsi="仿宋" w:eastAsia="仿宋" w:cs="仿宋"/>
                <w:color w:val="000000" w:themeColor="text1"/>
                <w:sz w:val="24"/>
                <w:szCs w:val="24"/>
                <w14:textFill>
                  <w14:solidFill>
                    <w14:schemeClr w14:val="tx1"/>
                  </w14:solidFill>
                </w14:textFill>
              </w:rPr>
              <w:t>要求</w:t>
            </w:r>
          </w:p>
        </w:tc>
        <w:tc>
          <w:tcPr>
            <w:tcW w:w="6469" w:type="dxa"/>
            <w:vAlign w:val="center"/>
          </w:tcPr>
          <w:p w14:paraId="6E5B9891">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验收标准：</w:t>
            </w:r>
          </w:p>
          <w:p w14:paraId="7D45950C">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设备外观、配置、附件、技术资料齐全完整，无破损、缺件、错配；</w:t>
            </w:r>
          </w:p>
          <w:p w14:paraId="6D39E42A">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设备安装规范，基础功能全部正常，无运行故障；</w:t>
            </w:r>
          </w:p>
          <w:p w14:paraId="25DCB5A5">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（3）验收时需进行计量检定，</w:t>
            </w:r>
            <w:r>
              <w:rPr>
                <w:rFonts w:hint="eastAsia" w:ascii="仿宋" w:hAnsi="仿宋" w:eastAsia="仿宋" w:cs="仿宋"/>
                <w:color w:val="000000" w:themeColor="text1"/>
                <w:sz w:val="24"/>
                <w:szCs w:val="24"/>
                <w14:textFill>
                  <w14:solidFill>
                    <w14:schemeClr w14:val="tx1"/>
                  </w14:solidFill>
                </w14:textFill>
              </w:rPr>
              <w:t>计量检定机构由</w:t>
            </w:r>
            <w:r>
              <w:rPr>
                <w:rFonts w:hint="eastAsia" w:ascii="仿宋" w:hAnsi="仿宋" w:eastAsia="仿宋" w:cs="仿宋"/>
                <w:color w:val="000000" w:themeColor="text1"/>
                <w:sz w:val="24"/>
                <w:szCs w:val="24"/>
                <w:lang w:val="en-US" w:eastAsia="zh-CN"/>
                <w14:textFill>
                  <w14:solidFill>
                    <w14:schemeClr w14:val="tx1"/>
                  </w14:solidFill>
                </w14:textFill>
              </w:rPr>
              <w:t>采购人</w:t>
            </w:r>
            <w:r>
              <w:rPr>
                <w:rFonts w:hint="eastAsia" w:ascii="仿宋" w:hAnsi="仿宋" w:eastAsia="仿宋" w:cs="仿宋"/>
                <w:color w:val="000000" w:themeColor="text1"/>
                <w:sz w:val="24"/>
                <w:szCs w:val="24"/>
                <w14:textFill>
                  <w14:solidFill>
                    <w14:schemeClr w14:val="tx1"/>
                  </w14:solidFill>
                </w14:textFill>
              </w:rPr>
              <w:t>指定，计量检定费用由中标人承担</w:t>
            </w:r>
            <w:r>
              <w:rPr>
                <w:rFonts w:hint="eastAsia" w:ascii="仿宋" w:hAnsi="仿宋" w:eastAsia="仿宋" w:cs="仿宋"/>
                <w:color w:val="000000" w:themeColor="text1"/>
                <w:sz w:val="24"/>
                <w:szCs w:val="24"/>
                <w:lang w:eastAsia="zh-CN"/>
                <w14:textFill>
                  <w14:solidFill>
                    <w14:schemeClr w14:val="tx1"/>
                  </w14:solidFill>
                </w14:textFill>
              </w:rPr>
              <w:t>。</w:t>
            </w:r>
          </w:p>
          <w:p w14:paraId="7157D960">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4</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符合招标参数；</w:t>
            </w:r>
          </w:p>
          <w:p w14:paraId="749878EE">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售后服务：</w:t>
            </w:r>
          </w:p>
          <w:p w14:paraId="44C789AD">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设备主机质保期为安装验收合格之日起36个月，相关费用包含在投标总价中。</w:t>
            </w:r>
          </w:p>
          <w:p w14:paraId="45661F2D">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仪器在正常使用情况下出现故障，在接到用户通知后24小时内技术人员给予响应，在确认符合维修条件后的3个工作日内进行维修。</w:t>
            </w:r>
          </w:p>
          <w:p w14:paraId="58F85CCA">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3</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保证零配件的及时供应。</w:t>
            </w:r>
          </w:p>
          <w:p w14:paraId="13D71BB5">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4</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在采购人现场安装调试期间，对采购人的实验室人员进行至少2人的技术培训，内容包括仪器构造、工作原理、硬件安装、软件安装，仪器操作使用、样品分析、日常维护保养等。</w:t>
            </w:r>
          </w:p>
          <w:p w14:paraId="4D42B332">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5</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为保证采购人的长期利益，中标人提供技术咨询、应用咨询等技术服务，相关费用包含在投标总价中。</w:t>
            </w:r>
          </w:p>
          <w:p w14:paraId="341C4BE6">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6</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提供中文操作手册及应用报告，终生提供各种最新应用报告和技术信息资料，相关费用包含在投标总价中。</w:t>
            </w:r>
          </w:p>
          <w:p w14:paraId="59418FBD">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7</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设备运抵指定场所、安装、调试及验收、培训所产生的费用包含在投标总价中。</w:t>
            </w:r>
          </w:p>
        </w:tc>
      </w:tr>
      <w:tr w14:paraId="78583E4D">
        <w:tblPrEx>
          <w:tblLayout w:type="fixed"/>
        </w:tblPrEx>
        <w:trPr>
          <w:trHeight w:val="0" w:hRule="atLeast"/>
        </w:trPr>
        <w:tc>
          <w:tcPr>
            <w:tcW w:w="1280" w:type="dxa"/>
            <w:vMerge w:val="restart"/>
            <w:vAlign w:val="center"/>
          </w:tcPr>
          <w:p w14:paraId="56AD495F">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1-4</w:t>
            </w:r>
            <w:r>
              <w:rPr>
                <w:rFonts w:hint="eastAsia" w:ascii="仿宋" w:hAnsi="仿宋" w:eastAsia="仿宋" w:cs="仿宋"/>
                <w:b/>
                <w:bCs/>
                <w:color w:val="000000" w:themeColor="text1"/>
                <w:sz w:val="24"/>
                <w:szCs w:val="24"/>
                <w:lang w:val="en-US" w:eastAsia="zh-CN"/>
                <w14:textFill>
                  <w14:solidFill>
                    <w14:schemeClr w14:val="tx1"/>
                  </w14:solidFill>
                </w14:textFill>
              </w:rPr>
              <w:t>散射式浑</w:t>
            </w:r>
            <w:r>
              <w:rPr>
                <w:rFonts w:hint="eastAsia" w:ascii="仿宋" w:hAnsi="仿宋" w:eastAsia="仿宋" w:cs="仿宋"/>
                <w:b/>
                <w:bCs/>
                <w:color w:val="000000" w:themeColor="text1"/>
                <w:sz w:val="24"/>
                <w:szCs w:val="24"/>
                <w14:textFill>
                  <w14:solidFill>
                    <w14:schemeClr w14:val="tx1"/>
                  </w14:solidFill>
                </w14:textFill>
              </w:rPr>
              <w:t>浊度仪</w:t>
            </w:r>
          </w:p>
        </w:tc>
        <w:tc>
          <w:tcPr>
            <w:tcW w:w="773" w:type="dxa"/>
            <w:vAlign w:val="center"/>
          </w:tcPr>
          <w:p w14:paraId="6EDCF3A6">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技术要求</w:t>
            </w:r>
          </w:p>
        </w:tc>
        <w:tc>
          <w:tcPr>
            <w:tcW w:w="6469" w:type="dxa"/>
            <w:vAlign w:val="center"/>
          </w:tcPr>
          <w:p w14:paraId="62C2D106">
            <w:pPr>
              <w:spacing w:line="400" w:lineRule="exact"/>
              <w:jc w:val="both"/>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一</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参数要求</w:t>
            </w:r>
          </w:p>
          <w:p w14:paraId="0873137A">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 仪器具有电极检测位置</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仪器还具有比色皿检测位或25mm比色瓶检测位</w:t>
            </w:r>
            <w:r>
              <w:rPr>
                <w:rFonts w:hint="eastAsia" w:ascii="仿宋" w:hAnsi="仿宋" w:eastAsia="仿宋" w:cs="仿宋"/>
                <w:color w:val="000000" w:themeColor="text1"/>
                <w:sz w:val="24"/>
                <w:szCs w:val="24"/>
                <w:lang w:eastAsia="zh-CN"/>
                <w14:textFill>
                  <w14:solidFill>
                    <w14:schemeClr w14:val="tx1"/>
                  </w14:solidFill>
                </w14:textFill>
              </w:rPr>
              <w:t>；</w:t>
            </w:r>
          </w:p>
          <w:p w14:paraId="299332C7">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 仪器采用彩色触摸屏，引导式操作界面</w:t>
            </w:r>
            <w:r>
              <w:rPr>
                <w:rFonts w:hint="eastAsia" w:ascii="仿宋" w:hAnsi="仿宋" w:eastAsia="仿宋" w:cs="仿宋"/>
                <w:color w:val="000000" w:themeColor="text1"/>
                <w:sz w:val="24"/>
                <w:szCs w:val="24"/>
                <w:lang w:eastAsia="zh-CN"/>
                <w14:textFill>
                  <w14:solidFill>
                    <w14:schemeClr w14:val="tx1"/>
                  </w14:solidFill>
                </w14:textFill>
              </w:rPr>
              <w:t>；</w:t>
            </w:r>
          </w:p>
          <w:p w14:paraId="3588AC71">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 仪器可支持≥20万组存储，可随时调取查看</w:t>
            </w:r>
            <w:r>
              <w:rPr>
                <w:rFonts w:hint="eastAsia" w:ascii="仿宋" w:hAnsi="仿宋" w:eastAsia="仿宋" w:cs="仿宋"/>
                <w:color w:val="000000" w:themeColor="text1"/>
                <w:sz w:val="24"/>
                <w:szCs w:val="24"/>
                <w:lang w:eastAsia="zh-CN"/>
                <w14:textFill>
                  <w14:solidFill>
                    <w14:schemeClr w14:val="tx1"/>
                  </w14:solidFill>
                </w14:textFill>
              </w:rPr>
              <w:t>；</w:t>
            </w:r>
          </w:p>
          <w:p w14:paraId="08EB8627">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 内置稀释倍数设定功能，输入对应倍数后，检测结果一键直读</w:t>
            </w:r>
            <w:r>
              <w:rPr>
                <w:rFonts w:hint="eastAsia" w:ascii="仿宋" w:hAnsi="仿宋" w:eastAsia="仿宋" w:cs="仿宋"/>
                <w:color w:val="000000" w:themeColor="text1"/>
                <w:sz w:val="24"/>
                <w:szCs w:val="24"/>
                <w:lang w:eastAsia="zh-CN"/>
                <w14:textFill>
                  <w14:solidFill>
                    <w14:schemeClr w14:val="tx1"/>
                  </w14:solidFill>
                </w14:textFill>
              </w:rPr>
              <w:t>；</w:t>
            </w:r>
          </w:p>
          <w:p w14:paraId="16E0ED6F">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 具有空白校准、因子校准、多点（曲线）校准功能</w:t>
            </w:r>
            <w:r>
              <w:rPr>
                <w:rFonts w:hint="eastAsia" w:ascii="仿宋" w:hAnsi="仿宋" w:eastAsia="仿宋" w:cs="仿宋"/>
                <w:color w:val="000000" w:themeColor="text1"/>
                <w:sz w:val="24"/>
                <w:szCs w:val="24"/>
                <w:lang w:eastAsia="zh-CN"/>
                <w14:textFill>
                  <w14:solidFill>
                    <w14:schemeClr w14:val="tx1"/>
                  </w14:solidFill>
                </w14:textFill>
              </w:rPr>
              <w:t>；</w:t>
            </w:r>
          </w:p>
          <w:p w14:paraId="07DD4139">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6.测量范围：0-1000NTU</w:t>
            </w:r>
          </w:p>
          <w:p w14:paraId="2530D68E">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7.最小分辨率：0.01NTU</w:t>
            </w:r>
          </w:p>
          <w:p w14:paraId="3FDE64DA">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8.示值误差：±6%</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散射法</w:t>
            </w:r>
            <w:r>
              <w:rPr>
                <w:rFonts w:hint="eastAsia" w:ascii="仿宋" w:hAnsi="仿宋" w:eastAsia="仿宋" w:cs="仿宋"/>
                <w:color w:val="000000" w:themeColor="text1"/>
                <w:sz w:val="24"/>
                <w:szCs w:val="24"/>
                <w:lang w:eastAsia="zh-CN"/>
                <w14:textFill>
                  <w14:solidFill>
                    <w14:schemeClr w14:val="tx1"/>
                  </w14:solidFill>
                </w14:textFill>
              </w:rPr>
              <w:t>；</w:t>
            </w:r>
          </w:p>
          <w:p w14:paraId="1E91177E">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9.重复性≤±2%</w:t>
            </w:r>
          </w:p>
          <w:p w14:paraId="794DCE35">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10.具有测量、设置、记录、保存、USB传输等多项功能，常规容量内存</w:t>
            </w:r>
            <w:r>
              <w:rPr>
                <w:rFonts w:hint="eastAsia" w:ascii="仿宋" w:hAnsi="仿宋" w:eastAsia="仿宋" w:cs="仿宋"/>
                <w:color w:val="000000" w:themeColor="text1"/>
                <w:sz w:val="24"/>
                <w:szCs w:val="24"/>
                <w:lang w:eastAsia="zh-CN"/>
                <w14:textFill>
                  <w14:solidFill>
                    <w14:schemeClr w14:val="tx1"/>
                  </w14:solidFill>
                </w14:textFill>
              </w:rPr>
              <w:t>；</w:t>
            </w:r>
          </w:p>
          <w:p w14:paraId="2CF43877">
            <w:pPr>
              <w:spacing w:line="400" w:lineRule="exact"/>
              <w:jc w:val="both"/>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11.</w:t>
            </w:r>
            <w:r>
              <w:rPr>
                <w:rFonts w:hint="eastAsia" w:ascii="仿宋" w:hAnsi="仿宋" w:eastAsia="仿宋" w:cs="仿宋"/>
                <w:color w:val="000000" w:themeColor="text1"/>
                <w:sz w:val="24"/>
                <w:szCs w:val="24"/>
                <w:highlight w:val="none"/>
                <w14:textFill>
                  <w14:solidFill>
                    <w14:schemeClr w14:val="tx1"/>
                  </w14:solidFill>
                </w14:textFill>
              </w:rPr>
              <w:t>配置数据输出模块</w:t>
            </w:r>
          </w:p>
          <w:p w14:paraId="1538C83B">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12.可支持LIMS系统或者可将数据推送至各类平台，手机 APP 或PC 端，提供永久安全存储服务</w:t>
            </w:r>
            <w:r>
              <w:rPr>
                <w:rFonts w:hint="eastAsia" w:ascii="仿宋" w:hAnsi="仿宋" w:eastAsia="仿宋" w:cs="仿宋"/>
                <w:color w:val="000000" w:themeColor="text1"/>
                <w:sz w:val="24"/>
                <w:szCs w:val="24"/>
                <w:lang w:eastAsia="zh-CN"/>
                <w14:textFill>
                  <w14:solidFill>
                    <w14:schemeClr w14:val="tx1"/>
                  </w14:solidFill>
                </w14:textFill>
              </w:rPr>
              <w:t>。</w:t>
            </w:r>
          </w:p>
          <w:p w14:paraId="0AD95FDF">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二</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配置清单：</w:t>
            </w:r>
          </w:p>
          <w:p w14:paraId="58DA9686">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主机、电源线、溶解氧电极、浊度电极、比色瓶</w:t>
            </w:r>
            <w:r>
              <w:rPr>
                <w:rFonts w:hint="eastAsia" w:ascii="仿宋" w:hAnsi="仿宋" w:eastAsia="仿宋" w:cs="仿宋"/>
                <w:color w:val="000000" w:themeColor="text1"/>
                <w:sz w:val="24"/>
                <w:szCs w:val="24"/>
                <w:lang w:eastAsia="zh-CN"/>
                <w14:textFill>
                  <w14:solidFill>
                    <w14:schemeClr w14:val="tx1"/>
                  </w14:solidFill>
                </w14:textFill>
              </w:rPr>
              <w:t>；</w:t>
            </w:r>
          </w:p>
          <w:p w14:paraId="7FB0569B">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2.提供</w:t>
            </w:r>
            <w:r>
              <w:rPr>
                <w:rFonts w:hint="eastAsia" w:ascii="仿宋" w:hAnsi="仿宋" w:eastAsia="仿宋" w:cs="仿宋"/>
                <w:color w:val="000000" w:themeColor="text1"/>
                <w:sz w:val="24"/>
                <w:szCs w:val="24"/>
                <w14:textFill>
                  <w14:solidFill>
                    <w14:schemeClr w14:val="tx1"/>
                  </w14:solidFill>
                </w14:textFill>
              </w:rPr>
              <w:t>25mm检测瓶或比色皿、打印纸、比色管架、使用说明书、产品合格证、带工作站的移动数据处理模块、数据输出系统（可黑白双面激光A4打印）</w:t>
            </w:r>
          </w:p>
          <w:p w14:paraId="7F787657">
            <w:pPr>
              <w:spacing w:line="400" w:lineRule="exact"/>
              <w:jc w:val="both"/>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（三）带工作站的移动数据处理模块配置要求</w:t>
            </w:r>
            <w:r>
              <w:rPr>
                <w:rFonts w:hint="eastAsia" w:ascii="仿宋" w:hAnsi="仿宋" w:eastAsia="仿宋" w:cs="仿宋"/>
                <w:color w:val="000000" w:themeColor="text1"/>
                <w:sz w:val="24"/>
                <w:szCs w:val="24"/>
                <w:highlight w:val="none"/>
                <w14:textFill>
                  <w14:solidFill>
                    <w14:schemeClr w14:val="tx1"/>
                  </w14:solidFill>
                </w14:textFill>
              </w:rPr>
              <w:t>：</w:t>
            </w:r>
          </w:p>
          <w:p w14:paraId="7690AA45">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CPU：</w:t>
            </w:r>
            <w:r>
              <w:rPr>
                <w:rFonts w:hint="eastAsia" w:ascii="仿宋" w:hAnsi="仿宋" w:eastAsia="仿宋" w:cs="仿宋"/>
                <w:color w:val="000000" w:themeColor="text1"/>
                <w:sz w:val="24"/>
                <w:szCs w:val="24"/>
                <w:lang w:eastAsia="zh-CN"/>
                <w14:textFill>
                  <w14:solidFill>
                    <w14:schemeClr w14:val="tx1"/>
                  </w14:solidFill>
                </w14:textFill>
              </w:rPr>
              <w:t>能够满足该设备软件运行要求不卡顿</w:t>
            </w:r>
            <w:r>
              <w:rPr>
                <w:rFonts w:hint="eastAsia" w:ascii="仿宋" w:hAnsi="仿宋" w:eastAsia="仿宋" w:cs="仿宋"/>
                <w:color w:val="000000" w:themeColor="text1"/>
                <w:sz w:val="24"/>
                <w:szCs w:val="24"/>
                <w14:textFill>
                  <w14:solidFill>
                    <w14:schemeClr w14:val="tx1"/>
                  </w14:solidFill>
                </w14:textFill>
              </w:rPr>
              <w:t>；</w:t>
            </w:r>
          </w:p>
          <w:p w14:paraId="295A41CC">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内存：≥16GB DDR5 5200 MT/s,内存</w:t>
            </w:r>
          </w:p>
          <w:p w14:paraId="1DD07A00">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w:t>
            </w:r>
            <w:r>
              <w:rPr>
                <w:rFonts w:hint="eastAsia" w:ascii="仿宋" w:hAnsi="仿宋" w:eastAsia="仿宋" w:cs="仿宋"/>
                <w:color w:val="000000" w:themeColor="text1"/>
                <w:sz w:val="24"/>
                <w:szCs w:val="24"/>
                <w14:textFill>
                  <w14:solidFill>
                    <w14:schemeClr w14:val="tx1"/>
                  </w14:solidFill>
                </w14:textFill>
              </w:rPr>
              <w:t>硬盘：≥256 G SSD固态硬盘；</w:t>
            </w:r>
          </w:p>
          <w:p w14:paraId="668CA547">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4.</w:t>
            </w:r>
            <w:r>
              <w:rPr>
                <w:rFonts w:hint="eastAsia" w:ascii="仿宋" w:hAnsi="仿宋" w:eastAsia="仿宋" w:cs="仿宋"/>
                <w:color w:val="000000" w:themeColor="text1"/>
                <w:sz w:val="24"/>
                <w:szCs w:val="24"/>
                <w14:textFill>
                  <w14:solidFill>
                    <w14:schemeClr w14:val="tx1"/>
                  </w14:solidFill>
                </w14:textFill>
              </w:rPr>
              <w:t>无线网卡：内置无线网卡+蓝牙5.3；</w:t>
            </w:r>
          </w:p>
          <w:p w14:paraId="1414E317">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5.</w:t>
            </w:r>
            <w:r>
              <w:rPr>
                <w:rFonts w:hint="eastAsia" w:ascii="仿宋" w:hAnsi="仿宋" w:eastAsia="仿宋" w:cs="仿宋"/>
                <w:color w:val="000000" w:themeColor="text1"/>
                <w:sz w:val="24"/>
                <w:szCs w:val="24"/>
                <w14:textFill>
                  <w14:solidFill>
                    <w14:schemeClr w14:val="tx1"/>
                  </w14:solidFill>
                </w14:textFill>
              </w:rPr>
              <w:t>标配接口：≥2个USB Type</w:t>
            </w:r>
            <w:r>
              <w:rPr>
                <w:rFonts w:hint="eastAsia" w:ascii="仿宋" w:hAnsi="仿宋" w:eastAsia="仿宋" w:cs="仿宋"/>
                <w:color w:val="000000" w:themeColor="text1"/>
                <w:sz w:val="24"/>
                <w:szCs w:val="24"/>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C端口（其中包含一个Thunderbolt4.0），≥2个USB 3.2端口，≥1个全尺寸 HDMI 2.1 端口，RJ45端口，支持独立供电端口不占用Type C</w:t>
            </w:r>
          </w:p>
          <w:p w14:paraId="253F8F9C">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摄像头：≥FHD高清网络摄像头；带物理屏蔽/开启模块，保护使用者隐私</w:t>
            </w:r>
            <w:r>
              <w:rPr>
                <w:rFonts w:hint="eastAsia" w:ascii="仿宋" w:hAnsi="仿宋" w:eastAsia="仿宋" w:cs="仿宋"/>
                <w:color w:val="000000" w:themeColor="text1"/>
                <w:sz w:val="24"/>
                <w:szCs w:val="24"/>
                <w:lang w:eastAsia="zh-CN"/>
                <w14:textFill>
                  <w14:solidFill>
                    <w14:schemeClr w14:val="tx1"/>
                  </w14:solidFill>
                </w14:textFill>
              </w:rPr>
              <w:t>；</w:t>
            </w:r>
          </w:p>
          <w:p w14:paraId="76A15A84">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6.</w:t>
            </w:r>
            <w:r>
              <w:rPr>
                <w:rFonts w:hint="eastAsia" w:ascii="仿宋" w:hAnsi="仿宋" w:eastAsia="仿宋" w:cs="仿宋"/>
                <w:color w:val="000000" w:themeColor="text1"/>
                <w:sz w:val="24"/>
                <w:szCs w:val="24"/>
                <w14:textFill>
                  <w14:solidFill>
                    <w14:schemeClr w14:val="tx1"/>
                  </w14:solidFill>
                </w14:textFill>
              </w:rPr>
              <w:t>声卡：集成声卡，数字阵列麦克风；</w:t>
            </w:r>
          </w:p>
          <w:p w14:paraId="6245C4F4">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7.</w:t>
            </w:r>
            <w:r>
              <w:rPr>
                <w:rFonts w:hint="eastAsia" w:ascii="仿宋" w:hAnsi="仿宋" w:eastAsia="仿宋" w:cs="仿宋"/>
                <w:color w:val="000000" w:themeColor="text1"/>
                <w:sz w:val="24"/>
                <w:szCs w:val="24"/>
                <w14:textFill>
                  <w14:solidFill>
                    <w14:schemeClr w14:val="tx1"/>
                  </w14:solidFill>
                </w14:textFill>
              </w:rPr>
              <w:t>键盘：防泼溅键盘，全尺寸多点触控板</w:t>
            </w:r>
            <w:r>
              <w:rPr>
                <w:rFonts w:hint="eastAsia" w:ascii="仿宋" w:hAnsi="仿宋" w:eastAsia="仿宋" w:cs="仿宋"/>
                <w:color w:val="000000" w:themeColor="text1"/>
                <w:sz w:val="24"/>
                <w:szCs w:val="24"/>
                <w:lang w:eastAsia="zh-CN"/>
                <w14:textFill>
                  <w14:solidFill>
                    <w14:schemeClr w14:val="tx1"/>
                  </w14:solidFill>
                </w14:textFill>
              </w:rPr>
              <w:t>；</w:t>
            </w:r>
          </w:p>
          <w:p w14:paraId="3F75BAAD">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8.</w:t>
            </w:r>
            <w:r>
              <w:rPr>
                <w:rFonts w:hint="eastAsia" w:ascii="仿宋" w:hAnsi="仿宋" w:eastAsia="仿宋" w:cs="仿宋"/>
                <w:color w:val="000000" w:themeColor="text1"/>
                <w:sz w:val="24"/>
                <w:szCs w:val="24"/>
                <w14:textFill>
                  <w14:solidFill>
                    <w14:schemeClr w14:val="tx1"/>
                  </w14:solidFill>
                </w14:textFill>
              </w:rPr>
              <w:t>显示器： ≥14英寸高清防眩光液晶屏幕，IPS屏幕，分辨率≥1920</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1200，300尼特</w:t>
            </w:r>
            <w:r>
              <w:rPr>
                <w:rFonts w:hint="eastAsia" w:ascii="仿宋" w:hAnsi="仿宋" w:eastAsia="仿宋" w:cs="仿宋"/>
                <w:color w:val="000000" w:themeColor="text1"/>
                <w:sz w:val="24"/>
                <w:szCs w:val="24"/>
                <w:lang w:eastAsia="zh-CN"/>
                <w14:textFill>
                  <w14:solidFill>
                    <w14:schemeClr w14:val="tx1"/>
                  </w14:solidFill>
                </w14:textFill>
              </w:rPr>
              <w:t>；</w:t>
            </w:r>
          </w:p>
          <w:p w14:paraId="0F0F05E4">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9.</w:t>
            </w:r>
            <w:r>
              <w:rPr>
                <w:rFonts w:hint="eastAsia" w:ascii="仿宋" w:hAnsi="仿宋" w:eastAsia="仿宋" w:cs="仿宋"/>
                <w:color w:val="000000" w:themeColor="text1"/>
                <w:sz w:val="24"/>
                <w:szCs w:val="24"/>
                <w14:textFill>
                  <w14:solidFill>
                    <w14:schemeClr w14:val="tx1"/>
                  </w14:solidFill>
                </w14:textFill>
              </w:rPr>
              <w:t>电池类型：≥45WHr内置锂电池，长续航支持快速充电技术</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786F30C7">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10.</w:t>
            </w:r>
            <w:r>
              <w:rPr>
                <w:rFonts w:hint="eastAsia" w:ascii="仿宋" w:hAnsi="仿宋" w:eastAsia="仿宋" w:cs="仿宋"/>
                <w:color w:val="000000" w:themeColor="text1"/>
                <w:sz w:val="24"/>
                <w:szCs w:val="24"/>
                <w14:textFill>
                  <w14:solidFill>
                    <w14:schemeClr w14:val="tx1"/>
                  </w14:solidFill>
                </w14:textFill>
              </w:rPr>
              <w:t>适配器：≥65W电源适配器，带电源通电指示灯方便使用者了解充电情况；</w:t>
            </w:r>
          </w:p>
          <w:p w14:paraId="7C2F9F8E">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11.</w:t>
            </w:r>
            <w:r>
              <w:rPr>
                <w:rFonts w:hint="eastAsia" w:ascii="仿宋" w:hAnsi="仿宋" w:eastAsia="仿宋" w:cs="仿宋"/>
                <w:color w:val="000000" w:themeColor="text1"/>
                <w:sz w:val="24"/>
                <w:szCs w:val="24"/>
                <w14:textFill>
                  <w14:solidFill>
                    <w14:schemeClr w14:val="tx1"/>
                  </w14:solidFill>
                </w14:textFill>
              </w:rPr>
              <w:t>重量：含电池重量≤1.38kg</w:t>
            </w:r>
          </w:p>
          <w:p w14:paraId="3D99898F">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12.</w:t>
            </w:r>
            <w:r>
              <w:rPr>
                <w:rFonts w:hint="eastAsia" w:ascii="仿宋" w:hAnsi="仿宋" w:eastAsia="仿宋" w:cs="仿宋"/>
                <w:color w:val="000000" w:themeColor="text1"/>
                <w:sz w:val="24"/>
                <w:szCs w:val="24"/>
                <w14:textFill>
                  <w14:solidFill>
                    <w14:schemeClr w14:val="tx1"/>
                  </w14:solidFill>
                </w14:textFill>
              </w:rPr>
              <w:t>操作系统：</w:t>
            </w:r>
            <w:r>
              <w:rPr>
                <w:rFonts w:hint="eastAsia" w:ascii="仿宋" w:hAnsi="仿宋" w:eastAsia="仿宋" w:cs="仿宋"/>
                <w:color w:val="000000" w:themeColor="text1"/>
                <w:sz w:val="24"/>
                <w:szCs w:val="24"/>
                <w:lang w:val="en-US" w:eastAsia="zh-CN"/>
                <w14:textFill>
                  <w14:solidFill>
                    <w14:schemeClr w14:val="tx1"/>
                  </w14:solidFill>
                </w14:textFill>
              </w:rPr>
              <w:t>操作系统</w:t>
            </w:r>
            <w:r>
              <w:rPr>
                <w:rFonts w:hint="eastAsia" w:ascii="仿宋" w:hAnsi="仿宋" w:eastAsia="仿宋" w:cs="仿宋"/>
                <w:color w:val="000000" w:themeColor="text1"/>
                <w:sz w:val="24"/>
                <w:szCs w:val="24"/>
                <w:lang w:eastAsia="zh-CN"/>
                <w14:textFill>
                  <w14:solidFill>
                    <w14:schemeClr w14:val="tx1"/>
                  </w14:solidFill>
                </w14:textFill>
              </w:rPr>
              <w:t>能够满足该设备软件运行要求不卡顿。</w:t>
            </w:r>
          </w:p>
        </w:tc>
      </w:tr>
      <w:tr w14:paraId="0EB7066E">
        <w:tblPrEx>
          <w:tblLayout w:type="fixed"/>
        </w:tblPrEx>
        <w:trPr>
          <w:trHeight w:val="0" w:hRule="atLeast"/>
        </w:trPr>
        <w:tc>
          <w:tcPr>
            <w:tcW w:w="1280" w:type="dxa"/>
            <w:vMerge w:val="continue"/>
            <w:vAlign w:val="center"/>
          </w:tcPr>
          <w:p w14:paraId="7EE1090C">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p>
        </w:tc>
        <w:tc>
          <w:tcPr>
            <w:tcW w:w="773" w:type="dxa"/>
            <w:vAlign w:val="center"/>
          </w:tcPr>
          <w:p w14:paraId="37861FE4">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服务</w:t>
            </w:r>
            <w:r>
              <w:rPr>
                <w:rFonts w:hint="eastAsia" w:ascii="仿宋" w:hAnsi="仿宋" w:eastAsia="仿宋" w:cs="仿宋"/>
                <w:color w:val="000000" w:themeColor="text1"/>
                <w:sz w:val="24"/>
                <w:szCs w:val="24"/>
                <w14:textFill>
                  <w14:solidFill>
                    <w14:schemeClr w14:val="tx1"/>
                  </w14:solidFill>
                </w14:textFill>
              </w:rPr>
              <w:t>要求</w:t>
            </w:r>
          </w:p>
        </w:tc>
        <w:tc>
          <w:tcPr>
            <w:tcW w:w="6469" w:type="dxa"/>
            <w:vAlign w:val="center"/>
          </w:tcPr>
          <w:p w14:paraId="0F7A7833">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验收标准：</w:t>
            </w:r>
          </w:p>
          <w:p w14:paraId="137185CC">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设备外观、配置、附件、技术资料齐全完整，无破损、缺件、错配；</w:t>
            </w:r>
          </w:p>
          <w:p w14:paraId="44AFDC71">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设备安装规范，基础功能全部正常，无运行故障；</w:t>
            </w:r>
          </w:p>
          <w:p w14:paraId="4237FAEF">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（3）验收时需进行计量检定，</w:t>
            </w:r>
            <w:r>
              <w:rPr>
                <w:rFonts w:hint="eastAsia" w:ascii="仿宋" w:hAnsi="仿宋" w:eastAsia="仿宋" w:cs="仿宋"/>
                <w:color w:val="000000" w:themeColor="text1"/>
                <w:sz w:val="24"/>
                <w:szCs w:val="24"/>
                <w14:textFill>
                  <w14:solidFill>
                    <w14:schemeClr w14:val="tx1"/>
                  </w14:solidFill>
                </w14:textFill>
              </w:rPr>
              <w:t>计量检定机构由</w:t>
            </w:r>
            <w:r>
              <w:rPr>
                <w:rFonts w:hint="eastAsia" w:ascii="仿宋" w:hAnsi="仿宋" w:eastAsia="仿宋" w:cs="仿宋"/>
                <w:color w:val="000000" w:themeColor="text1"/>
                <w:sz w:val="24"/>
                <w:szCs w:val="24"/>
                <w:lang w:val="en-US" w:eastAsia="zh-CN"/>
                <w14:textFill>
                  <w14:solidFill>
                    <w14:schemeClr w14:val="tx1"/>
                  </w14:solidFill>
                </w14:textFill>
              </w:rPr>
              <w:t>采购人</w:t>
            </w:r>
            <w:r>
              <w:rPr>
                <w:rFonts w:hint="eastAsia" w:ascii="仿宋" w:hAnsi="仿宋" w:eastAsia="仿宋" w:cs="仿宋"/>
                <w:color w:val="000000" w:themeColor="text1"/>
                <w:sz w:val="24"/>
                <w:szCs w:val="24"/>
                <w14:textFill>
                  <w14:solidFill>
                    <w14:schemeClr w14:val="tx1"/>
                  </w14:solidFill>
                </w14:textFill>
              </w:rPr>
              <w:t>指定，计量检定费用由中标人承担</w:t>
            </w:r>
            <w:r>
              <w:rPr>
                <w:rFonts w:hint="eastAsia" w:ascii="仿宋" w:hAnsi="仿宋" w:eastAsia="仿宋" w:cs="仿宋"/>
                <w:color w:val="000000" w:themeColor="text1"/>
                <w:sz w:val="24"/>
                <w:szCs w:val="24"/>
                <w:lang w:eastAsia="zh-CN"/>
                <w14:textFill>
                  <w14:solidFill>
                    <w14:schemeClr w14:val="tx1"/>
                  </w14:solidFill>
                </w14:textFill>
              </w:rPr>
              <w:t>。</w:t>
            </w:r>
          </w:p>
          <w:p w14:paraId="35D4C86B">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4</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符合招标参数；</w:t>
            </w:r>
          </w:p>
          <w:p w14:paraId="77BDAA31">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售后服务：设备主机三年质保承诺，仪器在质保期间，出现任何问题（除去人为损坏），供应商负责维修，如果需要返厂，可以提供备用机，供客户应急使用，相关费用包含在投标总价中；设备运抵指定场所、安装、调试及验收、培训所产生的费用包含在投标总价中。</w:t>
            </w:r>
          </w:p>
          <w:p w14:paraId="67909F19">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移动数据处理模块保修服务：三年上门保修服务，中标后确保移动数据处理模块的生产日期在收到货时的三个月内，原厂包装不得拆箱，中标后移动数据处理模块可以通过序列号在生产厂商官网配置可查且与投标应答配置一致；不符合标准不予验收。</w:t>
            </w:r>
          </w:p>
        </w:tc>
      </w:tr>
      <w:tr w14:paraId="3EB8C78F">
        <w:tblPrEx>
          <w:tblLayout w:type="fixed"/>
        </w:tblPrEx>
        <w:trPr>
          <w:trHeight w:val="0" w:hRule="atLeast"/>
        </w:trPr>
        <w:tc>
          <w:tcPr>
            <w:tcW w:w="1280" w:type="dxa"/>
            <w:vMerge w:val="restart"/>
            <w:vAlign w:val="center"/>
          </w:tcPr>
          <w:p w14:paraId="2A2F446A">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1-5鼓风干燥箱1</w:t>
            </w:r>
          </w:p>
        </w:tc>
        <w:tc>
          <w:tcPr>
            <w:tcW w:w="773" w:type="dxa"/>
            <w:vAlign w:val="center"/>
          </w:tcPr>
          <w:p w14:paraId="7F1710EC">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技术要求</w:t>
            </w:r>
          </w:p>
        </w:tc>
        <w:tc>
          <w:tcPr>
            <w:tcW w:w="6469" w:type="dxa"/>
            <w:vAlign w:val="center"/>
          </w:tcPr>
          <w:p w14:paraId="073A2877">
            <w:pPr>
              <w:spacing w:line="400" w:lineRule="exact"/>
              <w:jc w:val="both"/>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一</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参数要求</w:t>
            </w:r>
          </w:p>
          <w:p w14:paraId="41D6FF00">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加热方式：强制热风对流循环，不锈钢加热管加热，内置循环风机</w:t>
            </w:r>
            <w:r>
              <w:rPr>
                <w:rFonts w:hint="eastAsia" w:ascii="仿宋" w:hAnsi="仿宋" w:eastAsia="仿宋" w:cs="仿宋"/>
                <w:color w:val="000000" w:themeColor="text1"/>
                <w:sz w:val="24"/>
                <w:szCs w:val="24"/>
                <w:lang w:eastAsia="zh-CN"/>
                <w14:textFill>
                  <w14:solidFill>
                    <w14:schemeClr w14:val="tx1"/>
                  </w14:solidFill>
                </w14:textFill>
              </w:rPr>
              <w:t>；</w:t>
            </w:r>
          </w:p>
          <w:p w14:paraId="585810EA">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控温范围：室温</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10℃～300℃</w:t>
            </w:r>
          </w:p>
          <w:p w14:paraId="4CC624F0">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3.</w:t>
            </w:r>
            <w:r>
              <w:rPr>
                <w:rFonts w:hint="eastAsia" w:ascii="仿宋" w:hAnsi="仿宋" w:eastAsia="仿宋" w:cs="仿宋"/>
                <w:color w:val="000000" w:themeColor="text1"/>
                <w:sz w:val="24"/>
                <w:szCs w:val="24"/>
                <w14:textFill>
                  <w14:solidFill>
                    <w14:schemeClr w14:val="tx1"/>
                  </w14:solidFill>
                </w14:textFill>
              </w:rPr>
              <w:t>温度分辨率：0.1℃</w:t>
            </w:r>
          </w:p>
          <w:p w14:paraId="2B977293">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4.</w:t>
            </w:r>
            <w:r>
              <w:rPr>
                <w:rFonts w:hint="eastAsia" w:ascii="仿宋" w:hAnsi="仿宋" w:eastAsia="仿宋" w:cs="仿宋"/>
                <w:color w:val="000000" w:themeColor="text1"/>
                <w:sz w:val="24"/>
                <w:szCs w:val="24"/>
                <w14:textFill>
                  <w14:solidFill>
                    <w14:schemeClr w14:val="tx1"/>
                  </w14:solidFill>
                </w14:textFill>
              </w:rPr>
              <w:t>温度波动度：≤±1℃</w:t>
            </w:r>
          </w:p>
          <w:p w14:paraId="0D5C2545">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5.</w:t>
            </w:r>
            <w:r>
              <w:rPr>
                <w:rFonts w:hint="eastAsia" w:ascii="仿宋" w:hAnsi="仿宋" w:eastAsia="仿宋" w:cs="仿宋"/>
                <w:color w:val="000000" w:themeColor="text1"/>
                <w:sz w:val="24"/>
                <w:szCs w:val="24"/>
                <w14:textFill>
                  <w14:solidFill>
                    <w14:schemeClr w14:val="tx1"/>
                  </w14:solidFill>
                </w14:textFill>
              </w:rPr>
              <w:t>传感器：Pt100 铂电阻</w:t>
            </w:r>
          </w:p>
          <w:p w14:paraId="1C52786E">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6.</w:t>
            </w:r>
            <w:r>
              <w:rPr>
                <w:rFonts w:hint="eastAsia" w:ascii="仿宋" w:hAnsi="仿宋" w:eastAsia="仿宋" w:cs="仿宋"/>
                <w:color w:val="000000" w:themeColor="text1"/>
                <w:sz w:val="24"/>
                <w:szCs w:val="24"/>
                <w14:textFill>
                  <w14:solidFill>
                    <w14:schemeClr w14:val="tx1"/>
                  </w14:solidFill>
                </w14:textFill>
              </w:rPr>
              <w:t>定时范围：0～9999min，支持定值运行、定时自动停机</w:t>
            </w:r>
            <w:r>
              <w:rPr>
                <w:rFonts w:hint="eastAsia" w:ascii="仿宋" w:hAnsi="仿宋" w:eastAsia="仿宋" w:cs="仿宋"/>
                <w:color w:val="000000" w:themeColor="text1"/>
                <w:sz w:val="24"/>
                <w:szCs w:val="24"/>
                <w:lang w:eastAsia="zh-CN"/>
                <w14:textFill>
                  <w14:solidFill>
                    <w14:schemeClr w14:val="tx1"/>
                  </w14:solidFill>
                </w14:textFill>
              </w:rPr>
              <w:t>；</w:t>
            </w:r>
          </w:p>
          <w:p w14:paraId="70CF1DA2">
            <w:pPr>
              <w:spacing w:line="400" w:lineRule="exact"/>
              <w:jc w:val="both"/>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kern w:val="2"/>
                <w:sz w:val="24"/>
                <w:szCs w:val="24"/>
                <w:lang w:val="en-US" w:eastAsia="zh-CN" w:bidi="ar-SA"/>
                <w14:textFill>
                  <w14:solidFill>
                    <w14:schemeClr w14:val="tx1"/>
                  </w14:solidFill>
                </w14:textFill>
              </w:rPr>
              <w:t>7</w:t>
            </w:r>
            <w:r>
              <w:rPr>
                <w:rFonts w:hint="default"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温控系统：微电脑 PID 温控，液晶/触摸屏显示实时温度、设定温度；支持温度偏差修正；</w:t>
            </w:r>
          </w:p>
          <w:p w14:paraId="75850D8C">
            <w:pPr>
              <w:spacing w:line="400" w:lineRule="exact"/>
              <w:jc w:val="both"/>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8.</w:t>
            </w:r>
            <w:r>
              <w:rPr>
                <w:rFonts w:hint="eastAsia" w:ascii="仿宋" w:hAnsi="仿宋" w:eastAsia="仿宋" w:cs="仿宋"/>
                <w:color w:val="000000" w:themeColor="text1"/>
                <w:sz w:val="24"/>
                <w:szCs w:val="24"/>
                <w:lang w:val="en-US" w:eastAsia="zh-CN"/>
                <w14:textFill>
                  <w14:solidFill>
                    <w14:schemeClr w14:val="tx1"/>
                  </w14:solidFill>
                </w14:textFill>
              </w:rPr>
              <w:t>箱体材质：内胆不锈钢；外壳冷轧钢板防腐喷涂；硅酸铝纤维保温层；</w:t>
            </w:r>
          </w:p>
          <w:p w14:paraId="2478B751">
            <w:pPr>
              <w:spacing w:line="400" w:lineRule="exact"/>
              <w:jc w:val="both"/>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9.</w:t>
            </w:r>
            <w:r>
              <w:rPr>
                <w:rFonts w:hint="eastAsia" w:ascii="仿宋" w:hAnsi="仿宋" w:eastAsia="仿宋" w:cs="仿宋"/>
                <w:color w:val="000000" w:themeColor="text1"/>
                <w:sz w:val="24"/>
                <w:szCs w:val="24"/>
                <w:lang w:val="en-US" w:eastAsia="zh-CN"/>
                <w14:textFill>
                  <w14:solidFill>
                    <w14:schemeClr w14:val="tx1"/>
                  </w14:solidFill>
                </w14:textFill>
              </w:rPr>
              <w:t>安全配置：配备独立过升防止器、超温报警、菜单锁定功能；</w:t>
            </w:r>
          </w:p>
          <w:p w14:paraId="5D96DC38">
            <w:pPr>
              <w:spacing w:line="400" w:lineRule="exact"/>
              <w:jc w:val="both"/>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10.</w:t>
            </w:r>
            <w:r>
              <w:rPr>
                <w:rFonts w:hint="eastAsia" w:ascii="仿宋" w:hAnsi="仿宋" w:eastAsia="仿宋" w:cs="仿宋"/>
                <w:color w:val="000000" w:themeColor="text1"/>
                <w:sz w:val="24"/>
                <w:szCs w:val="24"/>
                <w:lang w:val="en-US" w:eastAsia="zh-CN"/>
                <w14:textFill>
                  <w14:solidFill>
                    <w14:schemeClr w14:val="tx1"/>
                  </w14:solidFill>
                </w14:textFill>
              </w:rPr>
              <w:t>背部/双风道热风循环；带顶部排气口（如有）；</w:t>
            </w:r>
          </w:p>
          <w:p w14:paraId="21430607">
            <w:pPr>
              <w:spacing w:line="400" w:lineRule="exact"/>
              <w:jc w:val="both"/>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11.</w:t>
            </w:r>
            <w:r>
              <w:rPr>
                <w:rFonts w:hint="eastAsia" w:ascii="仿宋" w:hAnsi="仿宋" w:eastAsia="仿宋" w:cs="仿宋"/>
                <w:color w:val="000000" w:themeColor="text1"/>
                <w:sz w:val="24"/>
                <w:szCs w:val="24"/>
                <w:lang w:val="en-US" w:eastAsia="zh-CN"/>
                <w14:textFill>
                  <w14:solidFill>
                    <w14:schemeClr w14:val="tx1"/>
                  </w14:solidFill>
                </w14:textFill>
              </w:rPr>
              <w:t>工作室尺寸;≥550mm×450mm×550mm，工作室有效容积≥136L；</w:t>
            </w:r>
          </w:p>
          <w:p w14:paraId="3149B918">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12.</w:t>
            </w:r>
            <w:r>
              <w:rPr>
                <w:rFonts w:hint="eastAsia" w:ascii="仿宋" w:hAnsi="仿宋" w:eastAsia="仿宋" w:cs="仿宋"/>
                <w:color w:val="000000" w:themeColor="text1"/>
                <w:sz w:val="24"/>
                <w:szCs w:val="24"/>
                <w:lang w:val="en-US" w:eastAsia="zh-CN"/>
                <w14:textFill>
                  <w14:solidFill>
                    <w14:schemeClr w14:val="tx1"/>
                  </w14:solidFill>
                </w14:textFill>
              </w:rPr>
              <w:t>其他功能：支持温度偏差修正、操作菜单锁定。</w:t>
            </w:r>
          </w:p>
        </w:tc>
      </w:tr>
      <w:tr w14:paraId="45AEBCFD">
        <w:tblPrEx>
          <w:tblLayout w:type="fixed"/>
        </w:tblPrEx>
        <w:trPr>
          <w:trHeight w:val="0" w:hRule="atLeast"/>
        </w:trPr>
        <w:tc>
          <w:tcPr>
            <w:tcW w:w="1280" w:type="dxa"/>
            <w:vMerge w:val="continue"/>
            <w:vAlign w:val="center"/>
          </w:tcPr>
          <w:p w14:paraId="2F8D2A5E">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p>
        </w:tc>
        <w:tc>
          <w:tcPr>
            <w:tcW w:w="773" w:type="dxa"/>
            <w:vAlign w:val="center"/>
          </w:tcPr>
          <w:p w14:paraId="4AF0DC3A">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服务</w:t>
            </w:r>
            <w:r>
              <w:rPr>
                <w:rFonts w:hint="eastAsia" w:ascii="仿宋" w:hAnsi="仿宋" w:eastAsia="仿宋" w:cs="仿宋"/>
                <w:color w:val="000000" w:themeColor="text1"/>
                <w:sz w:val="24"/>
                <w:szCs w:val="24"/>
                <w14:textFill>
                  <w14:solidFill>
                    <w14:schemeClr w14:val="tx1"/>
                  </w14:solidFill>
                </w14:textFill>
              </w:rPr>
              <w:t>要求</w:t>
            </w:r>
          </w:p>
        </w:tc>
        <w:tc>
          <w:tcPr>
            <w:tcW w:w="6469" w:type="dxa"/>
            <w:vAlign w:val="center"/>
          </w:tcPr>
          <w:p w14:paraId="02D76032">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1.验收要求：</w:t>
            </w:r>
            <w:r>
              <w:rPr>
                <w:rFonts w:hint="eastAsia" w:ascii="仿宋" w:hAnsi="仿宋" w:eastAsia="仿宋" w:cs="仿宋"/>
                <w:color w:val="000000" w:themeColor="text1"/>
                <w:sz w:val="24"/>
                <w:szCs w:val="24"/>
                <w14:textFill>
                  <w14:solidFill>
                    <w14:schemeClr w14:val="tx1"/>
                  </w14:solidFill>
                </w14:textFill>
              </w:rPr>
              <w:t>对照招标文件及投标响应逐项进行验收；检定或校准合格证书（</w:t>
            </w:r>
            <w:r>
              <w:rPr>
                <w:rFonts w:hint="eastAsia" w:ascii="仿宋" w:hAnsi="仿宋" w:eastAsia="仿宋" w:cs="仿宋"/>
                <w:color w:val="000000" w:themeColor="text1"/>
                <w:sz w:val="24"/>
                <w:szCs w:val="24"/>
                <w:lang w:val="en-US" w:eastAsia="zh-CN"/>
                <w14:textFill>
                  <w14:solidFill>
                    <w14:schemeClr w14:val="tx1"/>
                  </w14:solidFill>
                </w14:textFill>
              </w:rPr>
              <w:t>验收时需进行计量检定，</w:t>
            </w:r>
            <w:r>
              <w:rPr>
                <w:rFonts w:hint="eastAsia" w:ascii="仿宋" w:hAnsi="仿宋" w:eastAsia="仿宋" w:cs="仿宋"/>
                <w:color w:val="000000" w:themeColor="text1"/>
                <w:sz w:val="24"/>
                <w:szCs w:val="24"/>
                <w14:textFill>
                  <w14:solidFill>
                    <w14:schemeClr w14:val="tx1"/>
                  </w14:solidFill>
                </w14:textFill>
              </w:rPr>
              <w:t>计量检定机构由</w:t>
            </w:r>
            <w:r>
              <w:rPr>
                <w:rFonts w:hint="eastAsia" w:ascii="仿宋" w:hAnsi="仿宋" w:eastAsia="仿宋" w:cs="仿宋"/>
                <w:color w:val="000000" w:themeColor="text1"/>
                <w:sz w:val="24"/>
                <w:szCs w:val="24"/>
                <w:lang w:val="en-US" w:eastAsia="zh-CN"/>
                <w14:textFill>
                  <w14:solidFill>
                    <w14:schemeClr w14:val="tx1"/>
                  </w14:solidFill>
                </w14:textFill>
              </w:rPr>
              <w:t>采购人</w:t>
            </w:r>
            <w:r>
              <w:rPr>
                <w:rFonts w:hint="eastAsia" w:ascii="仿宋" w:hAnsi="仿宋" w:eastAsia="仿宋" w:cs="仿宋"/>
                <w:color w:val="000000" w:themeColor="text1"/>
                <w:sz w:val="24"/>
                <w:szCs w:val="24"/>
                <w14:textFill>
                  <w14:solidFill>
                    <w14:schemeClr w14:val="tx1"/>
                  </w14:solidFill>
                </w14:textFill>
              </w:rPr>
              <w:t>指定，计量检定费用由中标人承担）。</w:t>
            </w:r>
          </w:p>
          <w:p w14:paraId="7B42D1CE">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质保期：5年</w:t>
            </w:r>
          </w:p>
        </w:tc>
      </w:tr>
      <w:tr w14:paraId="15171FAE">
        <w:tblPrEx>
          <w:tblLayout w:type="fixed"/>
        </w:tblPrEx>
        <w:trPr>
          <w:trHeight w:val="0" w:hRule="atLeast"/>
        </w:trPr>
        <w:tc>
          <w:tcPr>
            <w:tcW w:w="1280" w:type="dxa"/>
            <w:vMerge w:val="restart"/>
            <w:vAlign w:val="center"/>
          </w:tcPr>
          <w:p w14:paraId="594F3364">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1-6鼓风干燥箱2</w:t>
            </w:r>
          </w:p>
        </w:tc>
        <w:tc>
          <w:tcPr>
            <w:tcW w:w="773" w:type="dxa"/>
            <w:vAlign w:val="center"/>
          </w:tcPr>
          <w:p w14:paraId="2B604E63">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技术要求</w:t>
            </w:r>
          </w:p>
        </w:tc>
        <w:tc>
          <w:tcPr>
            <w:tcW w:w="6469" w:type="dxa"/>
            <w:vAlign w:val="center"/>
          </w:tcPr>
          <w:p w14:paraId="0F64B6CC">
            <w:pPr>
              <w:spacing w:line="400" w:lineRule="exact"/>
              <w:jc w:val="both"/>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（一）参数要求</w:t>
            </w:r>
          </w:p>
          <w:p w14:paraId="0D335524">
            <w:pPr>
              <w:spacing w:line="400" w:lineRule="exact"/>
              <w:jc w:val="both"/>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lang w:val="en-US" w:eastAsia="zh-CN"/>
                <w14:textFill>
                  <w14:solidFill>
                    <w14:schemeClr w14:val="tx1"/>
                  </w14:solidFill>
                </w14:textFill>
              </w:rPr>
              <w:t>加热方式：强制热风对流循环，不锈钢加热管加热，内置循环风机；</w:t>
            </w:r>
          </w:p>
          <w:p w14:paraId="00B1CE48">
            <w:pPr>
              <w:spacing w:line="400" w:lineRule="exact"/>
              <w:jc w:val="both"/>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lang w:val="en-US" w:eastAsia="zh-CN"/>
                <w14:textFill>
                  <w14:solidFill>
                    <w14:schemeClr w14:val="tx1"/>
                  </w14:solidFill>
                </w14:textFill>
              </w:rPr>
              <w:t>控温范围：室温+10℃～300℃</w:t>
            </w:r>
          </w:p>
          <w:p w14:paraId="1399371F">
            <w:pPr>
              <w:spacing w:line="400" w:lineRule="exact"/>
              <w:jc w:val="both"/>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3.</w:t>
            </w:r>
            <w:r>
              <w:rPr>
                <w:rFonts w:hint="eastAsia" w:ascii="仿宋" w:hAnsi="仿宋" w:eastAsia="仿宋" w:cs="仿宋"/>
                <w:color w:val="000000" w:themeColor="text1"/>
                <w:sz w:val="24"/>
                <w:szCs w:val="24"/>
                <w:lang w:val="en-US" w:eastAsia="zh-CN"/>
                <w14:textFill>
                  <w14:solidFill>
                    <w14:schemeClr w14:val="tx1"/>
                  </w14:solidFill>
                </w14:textFill>
              </w:rPr>
              <w:t>温度分辨率：0.1℃</w:t>
            </w:r>
          </w:p>
          <w:p w14:paraId="3AFB2E3D">
            <w:pPr>
              <w:spacing w:line="400" w:lineRule="exact"/>
              <w:jc w:val="both"/>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4.</w:t>
            </w:r>
            <w:r>
              <w:rPr>
                <w:rFonts w:hint="eastAsia" w:ascii="仿宋" w:hAnsi="仿宋" w:eastAsia="仿宋" w:cs="仿宋"/>
                <w:color w:val="000000" w:themeColor="text1"/>
                <w:sz w:val="24"/>
                <w:szCs w:val="24"/>
                <w:lang w:val="en-US" w:eastAsia="zh-CN"/>
                <w14:textFill>
                  <w14:solidFill>
                    <w14:schemeClr w14:val="tx1"/>
                  </w14:solidFill>
                </w14:textFill>
              </w:rPr>
              <w:t>温度波动度：≤±1℃</w:t>
            </w:r>
          </w:p>
          <w:p w14:paraId="0C336F15">
            <w:pPr>
              <w:spacing w:line="400" w:lineRule="exact"/>
              <w:jc w:val="both"/>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5.</w:t>
            </w:r>
            <w:r>
              <w:rPr>
                <w:rFonts w:hint="eastAsia" w:ascii="仿宋" w:hAnsi="仿宋" w:eastAsia="仿宋" w:cs="仿宋"/>
                <w:color w:val="000000" w:themeColor="text1"/>
                <w:sz w:val="24"/>
                <w:szCs w:val="24"/>
                <w:lang w:val="en-US" w:eastAsia="zh-CN"/>
                <w14:textFill>
                  <w14:solidFill>
                    <w14:schemeClr w14:val="tx1"/>
                  </w14:solidFill>
                </w14:textFill>
              </w:rPr>
              <w:t>传感器：Pt100 铂电阻；</w:t>
            </w:r>
          </w:p>
          <w:p w14:paraId="7AEA80A4">
            <w:pPr>
              <w:spacing w:line="400" w:lineRule="exact"/>
              <w:jc w:val="both"/>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6.</w:t>
            </w:r>
            <w:r>
              <w:rPr>
                <w:rFonts w:hint="eastAsia" w:ascii="仿宋" w:hAnsi="仿宋" w:eastAsia="仿宋" w:cs="仿宋"/>
                <w:color w:val="000000" w:themeColor="text1"/>
                <w:sz w:val="24"/>
                <w:szCs w:val="24"/>
                <w:lang w:val="en-US" w:eastAsia="zh-CN"/>
                <w14:textFill>
                  <w14:solidFill>
                    <w14:schemeClr w14:val="tx1"/>
                  </w14:solidFill>
                </w14:textFill>
              </w:rPr>
              <w:t>定时范围：0～9999min，支持定值运行、定时自动停机；</w:t>
            </w:r>
          </w:p>
          <w:p w14:paraId="7F37332F">
            <w:pPr>
              <w:spacing w:line="400" w:lineRule="exact"/>
              <w:jc w:val="both"/>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7.</w:t>
            </w:r>
            <w:r>
              <w:rPr>
                <w:rFonts w:hint="eastAsia" w:ascii="仿宋" w:hAnsi="仿宋" w:eastAsia="仿宋" w:cs="仿宋"/>
                <w:color w:val="000000" w:themeColor="text1"/>
                <w:sz w:val="24"/>
                <w:szCs w:val="24"/>
                <w:lang w:val="en-US" w:eastAsia="zh-CN"/>
                <w14:textFill>
                  <w14:solidFill>
                    <w14:schemeClr w14:val="tx1"/>
                  </w14:solidFill>
                </w14:textFill>
              </w:rPr>
              <w:t>温控系统：微电脑 PID 温控，液晶/触摸屏显示实时温度、设定温度；支持温度偏差修正；</w:t>
            </w:r>
          </w:p>
          <w:p w14:paraId="2E193312">
            <w:pPr>
              <w:spacing w:line="400" w:lineRule="exact"/>
              <w:jc w:val="both"/>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8.</w:t>
            </w:r>
            <w:r>
              <w:rPr>
                <w:rFonts w:hint="eastAsia" w:ascii="仿宋" w:hAnsi="仿宋" w:eastAsia="仿宋" w:cs="仿宋"/>
                <w:color w:val="000000" w:themeColor="text1"/>
                <w:sz w:val="24"/>
                <w:szCs w:val="24"/>
                <w:lang w:val="en-US" w:eastAsia="zh-CN"/>
                <w14:textFill>
                  <w14:solidFill>
                    <w14:schemeClr w14:val="tx1"/>
                  </w14:solidFill>
                </w14:textFill>
              </w:rPr>
              <w:t>箱体材质：内胆不锈钢；外壳冷轧钢板防腐喷涂；硅酸铝纤维保温层；</w:t>
            </w:r>
          </w:p>
          <w:p w14:paraId="1DFCAADE">
            <w:pPr>
              <w:spacing w:line="400" w:lineRule="exact"/>
              <w:jc w:val="both"/>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9.</w:t>
            </w:r>
            <w:r>
              <w:rPr>
                <w:rFonts w:hint="eastAsia" w:ascii="仿宋" w:hAnsi="仿宋" w:eastAsia="仿宋" w:cs="仿宋"/>
                <w:color w:val="000000" w:themeColor="text1"/>
                <w:sz w:val="24"/>
                <w:szCs w:val="24"/>
                <w:lang w:val="en-US" w:eastAsia="zh-CN"/>
                <w14:textFill>
                  <w14:solidFill>
                    <w14:schemeClr w14:val="tx1"/>
                  </w14:solidFill>
                </w14:textFill>
              </w:rPr>
              <w:t>安全配置：配备独立过升防止器、超温报警、菜单锁定功能；</w:t>
            </w:r>
          </w:p>
          <w:p w14:paraId="627EAC99">
            <w:pPr>
              <w:spacing w:line="400" w:lineRule="exact"/>
              <w:jc w:val="both"/>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10.</w:t>
            </w:r>
            <w:r>
              <w:rPr>
                <w:rFonts w:hint="eastAsia" w:ascii="仿宋" w:hAnsi="仿宋" w:eastAsia="仿宋" w:cs="仿宋"/>
                <w:color w:val="000000" w:themeColor="text1"/>
                <w:sz w:val="24"/>
                <w:szCs w:val="24"/>
                <w:lang w:val="en-US" w:eastAsia="zh-CN"/>
                <w14:textFill>
                  <w14:solidFill>
                    <w14:schemeClr w14:val="tx1"/>
                  </w14:solidFill>
                </w14:textFill>
              </w:rPr>
              <w:t>背部/双风道热风循环；带顶部排气口（如有）；</w:t>
            </w:r>
          </w:p>
          <w:p w14:paraId="6B9D1FE4">
            <w:pPr>
              <w:spacing w:line="400" w:lineRule="exact"/>
              <w:jc w:val="both"/>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11.</w:t>
            </w:r>
            <w:r>
              <w:rPr>
                <w:rFonts w:hint="eastAsia" w:ascii="仿宋" w:hAnsi="仿宋" w:eastAsia="仿宋" w:cs="仿宋"/>
                <w:color w:val="000000" w:themeColor="text1"/>
                <w:sz w:val="24"/>
                <w:szCs w:val="24"/>
                <w:lang w:val="en-US" w:eastAsia="zh-CN"/>
                <w14:textFill>
                  <w14:solidFill>
                    <w14:schemeClr w14:val="tx1"/>
                  </w14:solidFill>
                </w14:textFill>
              </w:rPr>
              <w:t>工作室尺寸;≥550mm×450mm×550mm，工作室有效容积≥136L；</w:t>
            </w:r>
          </w:p>
          <w:p w14:paraId="593E6336">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12.</w:t>
            </w:r>
            <w:r>
              <w:rPr>
                <w:rFonts w:hint="eastAsia" w:ascii="仿宋" w:hAnsi="仿宋" w:eastAsia="仿宋" w:cs="仿宋"/>
                <w:color w:val="000000" w:themeColor="text1"/>
                <w:sz w:val="24"/>
                <w:szCs w:val="24"/>
                <w:lang w:val="en-US" w:eastAsia="zh-CN"/>
                <w14:textFill>
                  <w14:solidFill>
                    <w14:schemeClr w14:val="tx1"/>
                  </w14:solidFill>
                </w14:textFill>
              </w:rPr>
              <w:t>其他功能：支持温度偏差修正、操作菜单锁定。</w:t>
            </w:r>
          </w:p>
        </w:tc>
      </w:tr>
      <w:tr w14:paraId="40ED76A9">
        <w:tblPrEx>
          <w:tblLayout w:type="fixed"/>
        </w:tblPrEx>
        <w:trPr>
          <w:trHeight w:val="0" w:hRule="atLeast"/>
        </w:trPr>
        <w:tc>
          <w:tcPr>
            <w:tcW w:w="1280" w:type="dxa"/>
            <w:vMerge w:val="continue"/>
            <w:vAlign w:val="center"/>
          </w:tcPr>
          <w:p w14:paraId="673DDD1D">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p>
        </w:tc>
        <w:tc>
          <w:tcPr>
            <w:tcW w:w="773" w:type="dxa"/>
            <w:vAlign w:val="center"/>
          </w:tcPr>
          <w:p w14:paraId="05B8659F">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服务</w:t>
            </w:r>
            <w:r>
              <w:rPr>
                <w:rFonts w:hint="eastAsia" w:ascii="仿宋" w:hAnsi="仿宋" w:eastAsia="仿宋" w:cs="仿宋"/>
                <w:color w:val="000000" w:themeColor="text1"/>
                <w:sz w:val="24"/>
                <w:szCs w:val="24"/>
                <w14:textFill>
                  <w14:solidFill>
                    <w14:schemeClr w14:val="tx1"/>
                  </w14:solidFill>
                </w14:textFill>
              </w:rPr>
              <w:t>要求</w:t>
            </w:r>
          </w:p>
        </w:tc>
        <w:tc>
          <w:tcPr>
            <w:tcW w:w="6469" w:type="dxa"/>
            <w:vAlign w:val="center"/>
          </w:tcPr>
          <w:p w14:paraId="380A4864">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1.验收要求：</w:t>
            </w:r>
            <w:r>
              <w:rPr>
                <w:rFonts w:hint="eastAsia" w:ascii="仿宋" w:hAnsi="仿宋" w:eastAsia="仿宋" w:cs="仿宋"/>
                <w:color w:val="000000" w:themeColor="text1"/>
                <w:sz w:val="24"/>
                <w:szCs w:val="24"/>
                <w14:textFill>
                  <w14:solidFill>
                    <w14:schemeClr w14:val="tx1"/>
                  </w14:solidFill>
                </w14:textFill>
              </w:rPr>
              <w:t>对照招标文件及投标响应逐项进行验收；检定或校准合格证书（</w:t>
            </w:r>
            <w:r>
              <w:rPr>
                <w:rFonts w:hint="eastAsia" w:ascii="仿宋" w:hAnsi="仿宋" w:eastAsia="仿宋" w:cs="仿宋"/>
                <w:color w:val="000000" w:themeColor="text1"/>
                <w:sz w:val="24"/>
                <w:szCs w:val="24"/>
                <w:lang w:val="en-US" w:eastAsia="zh-CN"/>
                <w14:textFill>
                  <w14:solidFill>
                    <w14:schemeClr w14:val="tx1"/>
                  </w14:solidFill>
                </w14:textFill>
              </w:rPr>
              <w:t>验收时需进行计量检定，</w:t>
            </w:r>
            <w:r>
              <w:rPr>
                <w:rFonts w:hint="eastAsia" w:ascii="仿宋" w:hAnsi="仿宋" w:eastAsia="仿宋" w:cs="仿宋"/>
                <w:color w:val="000000" w:themeColor="text1"/>
                <w:sz w:val="24"/>
                <w:szCs w:val="24"/>
                <w14:textFill>
                  <w14:solidFill>
                    <w14:schemeClr w14:val="tx1"/>
                  </w14:solidFill>
                </w14:textFill>
              </w:rPr>
              <w:t>计量检定机构由</w:t>
            </w:r>
            <w:r>
              <w:rPr>
                <w:rFonts w:hint="eastAsia" w:ascii="仿宋" w:hAnsi="仿宋" w:eastAsia="仿宋" w:cs="仿宋"/>
                <w:color w:val="000000" w:themeColor="text1"/>
                <w:sz w:val="24"/>
                <w:szCs w:val="24"/>
                <w:lang w:val="en-US" w:eastAsia="zh-CN"/>
                <w14:textFill>
                  <w14:solidFill>
                    <w14:schemeClr w14:val="tx1"/>
                  </w14:solidFill>
                </w14:textFill>
              </w:rPr>
              <w:t>采购人</w:t>
            </w:r>
            <w:r>
              <w:rPr>
                <w:rFonts w:hint="eastAsia" w:ascii="仿宋" w:hAnsi="仿宋" w:eastAsia="仿宋" w:cs="仿宋"/>
                <w:color w:val="000000" w:themeColor="text1"/>
                <w:sz w:val="24"/>
                <w:szCs w:val="24"/>
                <w14:textFill>
                  <w14:solidFill>
                    <w14:schemeClr w14:val="tx1"/>
                  </w14:solidFill>
                </w14:textFill>
              </w:rPr>
              <w:t>指定，计量检定费用由中标人承担）。</w:t>
            </w:r>
          </w:p>
          <w:p w14:paraId="143B4438">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质保期：5年</w:t>
            </w:r>
          </w:p>
        </w:tc>
      </w:tr>
      <w:tr w14:paraId="17882903">
        <w:tblPrEx>
          <w:tblLayout w:type="fixed"/>
        </w:tblPrEx>
        <w:trPr>
          <w:trHeight w:val="0" w:hRule="atLeast"/>
        </w:trPr>
        <w:tc>
          <w:tcPr>
            <w:tcW w:w="1280" w:type="dxa"/>
            <w:vMerge w:val="restart"/>
            <w:vAlign w:val="center"/>
          </w:tcPr>
          <w:p w14:paraId="263A7DDA">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1-7真空干燥箱</w:t>
            </w:r>
          </w:p>
        </w:tc>
        <w:tc>
          <w:tcPr>
            <w:tcW w:w="773" w:type="dxa"/>
            <w:vAlign w:val="center"/>
          </w:tcPr>
          <w:p w14:paraId="4630CFAF">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技术要求</w:t>
            </w:r>
          </w:p>
        </w:tc>
        <w:tc>
          <w:tcPr>
            <w:tcW w:w="6469" w:type="dxa"/>
            <w:vAlign w:val="center"/>
          </w:tcPr>
          <w:p w14:paraId="5F8D72E2">
            <w:pPr>
              <w:spacing w:line="400" w:lineRule="exact"/>
              <w:jc w:val="both"/>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一</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参数要求</w:t>
            </w:r>
          </w:p>
          <w:p w14:paraId="337BD23B">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1.工作室长方形设计；箱门配备钢化防弹双层玻璃观察窗，便于实时观察样品；箱门门锁可调，采用整体成型耐高温硅橡胶密封条，保障箱内高真空密封性控温范围≥室温+10℃～-250℃（可调）</w:t>
            </w:r>
            <w:r>
              <w:rPr>
                <w:rFonts w:hint="eastAsia" w:ascii="仿宋" w:hAnsi="仿宋" w:eastAsia="仿宋" w:cs="仿宋"/>
                <w:color w:val="000000" w:themeColor="text1"/>
                <w:sz w:val="24"/>
                <w:szCs w:val="24"/>
                <w:lang w:eastAsia="zh-CN"/>
                <w14:textFill>
                  <w14:solidFill>
                    <w14:schemeClr w14:val="tx1"/>
                  </w14:solidFill>
                </w14:textFill>
              </w:rPr>
              <w:t>；</w:t>
            </w:r>
          </w:p>
          <w:p w14:paraId="04D68D38">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2.内胆不锈钢材质，外壳冷轧钢板，表面静电喷塑</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耐药品防腐涂装控温精度≤±2℃</w:t>
            </w:r>
            <w:r>
              <w:rPr>
                <w:rFonts w:hint="eastAsia" w:ascii="仿宋" w:hAnsi="仿宋" w:eastAsia="仿宋" w:cs="仿宋"/>
                <w:color w:val="000000" w:themeColor="text1"/>
                <w:sz w:val="24"/>
                <w:szCs w:val="24"/>
                <w:lang w:eastAsia="zh-CN"/>
                <w14:textFill>
                  <w14:solidFill>
                    <w14:schemeClr w14:val="tx1"/>
                  </w14:solidFill>
                </w14:textFill>
              </w:rPr>
              <w:t>；</w:t>
            </w:r>
          </w:p>
          <w:p w14:paraId="43AE9C54">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3.微电脑PID智能控温系统，液晶</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触摸屏显示温度、定时等运行参数；具备超温报警功能安全保护：过温保护、漏电保护、短路保护、故障报警</w:t>
            </w:r>
            <w:r>
              <w:rPr>
                <w:rFonts w:hint="eastAsia" w:ascii="仿宋" w:hAnsi="仿宋" w:eastAsia="仿宋" w:cs="仿宋"/>
                <w:color w:val="000000" w:themeColor="text1"/>
                <w:sz w:val="24"/>
                <w:szCs w:val="24"/>
                <w:lang w:eastAsia="zh-CN"/>
                <w14:textFill>
                  <w14:solidFill>
                    <w14:schemeClr w14:val="tx1"/>
                  </w14:solidFill>
                </w14:textFill>
              </w:rPr>
              <w:t>；</w:t>
            </w:r>
          </w:p>
          <w:p w14:paraId="3F1D056E">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4.控温范围：室温</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10℃～250℃</w:t>
            </w:r>
          </w:p>
          <w:p w14:paraId="63F29A99">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5.温度波动度：±1℃</w:t>
            </w:r>
          </w:p>
          <w:p w14:paraId="37ACF583">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6.极限真空度：</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133P</w:t>
            </w:r>
            <w:r>
              <w:rPr>
                <w:rFonts w:hint="eastAsia" w:ascii="仿宋" w:hAnsi="仿宋" w:eastAsia="仿宋" w:cs="仿宋"/>
                <w:color w:val="000000" w:themeColor="text1"/>
                <w:sz w:val="24"/>
                <w:szCs w:val="24"/>
                <w:highlight w:val="none"/>
                <w:lang w:val="en-US" w:eastAsia="zh-CN"/>
                <w14:textFill>
                  <w14:solidFill>
                    <w14:schemeClr w14:val="tx1"/>
                  </w14:solidFill>
                </w14:textFill>
              </w:rPr>
              <w:t>a</w:t>
            </w:r>
          </w:p>
          <w:p w14:paraId="1AD6064A">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7.定时范围 0～9999min，支持定值运行、定时自动停止</w:t>
            </w:r>
            <w:r>
              <w:rPr>
                <w:rFonts w:hint="eastAsia" w:ascii="仿宋" w:hAnsi="仿宋" w:eastAsia="仿宋" w:cs="仿宋"/>
                <w:color w:val="000000" w:themeColor="text1"/>
                <w:sz w:val="24"/>
                <w:szCs w:val="24"/>
                <w:lang w:eastAsia="zh-CN"/>
                <w14:textFill>
                  <w14:solidFill>
                    <w14:schemeClr w14:val="tx1"/>
                  </w14:solidFill>
                </w14:textFill>
              </w:rPr>
              <w:t>；</w:t>
            </w:r>
          </w:p>
          <w:p w14:paraId="15BFA6EF">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8.配套真空泵，具备真空维持能力；优先配置防返油、油气过滤装置，延长真空泵使用寿命隔板加热或四壁加热。</w:t>
            </w:r>
          </w:p>
          <w:p w14:paraId="6E772219">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9.具备过温保护、菜单锁定功能；推荐断电参数记忆、来电恢复功能</w:t>
            </w:r>
            <w:r>
              <w:rPr>
                <w:rFonts w:hint="eastAsia" w:ascii="仿宋" w:hAnsi="仿宋" w:eastAsia="仿宋" w:cs="仿宋"/>
                <w:color w:val="000000" w:themeColor="text1"/>
                <w:sz w:val="24"/>
                <w:szCs w:val="24"/>
                <w:lang w:eastAsia="zh-CN"/>
                <w14:textFill>
                  <w14:solidFill>
                    <w14:schemeClr w14:val="tx1"/>
                  </w14:solidFill>
                </w14:textFill>
              </w:rPr>
              <w:t>；</w:t>
            </w:r>
          </w:p>
          <w:p w14:paraId="44F77265">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10.温度分辨率：0.1℃</w:t>
            </w:r>
          </w:p>
          <w:p w14:paraId="7196A6E6">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11.工作室尺寸≥410mm×370mm×350mm，工作室有效容积≥50L。</w:t>
            </w:r>
          </w:p>
        </w:tc>
      </w:tr>
      <w:tr w14:paraId="54F78C2A">
        <w:tblPrEx>
          <w:tblLayout w:type="fixed"/>
        </w:tblPrEx>
        <w:trPr>
          <w:trHeight w:val="0" w:hRule="atLeast"/>
        </w:trPr>
        <w:tc>
          <w:tcPr>
            <w:tcW w:w="1280" w:type="dxa"/>
            <w:vMerge w:val="continue"/>
            <w:vAlign w:val="center"/>
          </w:tcPr>
          <w:p w14:paraId="6BBD73F2">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p>
        </w:tc>
        <w:tc>
          <w:tcPr>
            <w:tcW w:w="773" w:type="dxa"/>
            <w:vAlign w:val="center"/>
          </w:tcPr>
          <w:p w14:paraId="2FBA56EA">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服务</w:t>
            </w:r>
            <w:r>
              <w:rPr>
                <w:rFonts w:hint="eastAsia" w:ascii="仿宋" w:hAnsi="仿宋" w:eastAsia="仿宋" w:cs="仿宋"/>
                <w:color w:val="000000" w:themeColor="text1"/>
                <w:sz w:val="24"/>
                <w:szCs w:val="24"/>
                <w14:textFill>
                  <w14:solidFill>
                    <w14:schemeClr w14:val="tx1"/>
                  </w14:solidFill>
                </w14:textFill>
              </w:rPr>
              <w:t>要求</w:t>
            </w:r>
          </w:p>
        </w:tc>
        <w:tc>
          <w:tcPr>
            <w:tcW w:w="6469" w:type="dxa"/>
            <w:vAlign w:val="center"/>
          </w:tcPr>
          <w:p w14:paraId="2F9AA76B">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验收</w:t>
            </w:r>
            <w:r>
              <w:rPr>
                <w:rFonts w:hint="eastAsia" w:ascii="仿宋" w:hAnsi="仿宋" w:eastAsia="仿宋" w:cs="仿宋"/>
                <w:color w:val="000000" w:themeColor="text1"/>
                <w:sz w:val="24"/>
                <w:szCs w:val="24"/>
                <w:lang w:val="en-US" w:eastAsia="zh-CN"/>
                <w14:textFill>
                  <w14:solidFill>
                    <w14:schemeClr w14:val="tx1"/>
                  </w14:solidFill>
                </w14:textFill>
              </w:rPr>
              <w:t>要求</w:t>
            </w:r>
            <w:r>
              <w:rPr>
                <w:rFonts w:hint="eastAsia" w:ascii="仿宋" w:hAnsi="仿宋" w:eastAsia="仿宋" w:cs="仿宋"/>
                <w:color w:val="000000" w:themeColor="text1"/>
                <w:sz w:val="24"/>
                <w:szCs w:val="24"/>
                <w14:textFill>
                  <w14:solidFill>
                    <w14:schemeClr w14:val="tx1"/>
                  </w14:solidFill>
                </w14:textFill>
              </w:rPr>
              <w:t>：对照招标文件及投标响应逐项进行验收。检定或校准合格证书（</w:t>
            </w:r>
            <w:r>
              <w:rPr>
                <w:rFonts w:hint="eastAsia" w:ascii="仿宋" w:hAnsi="仿宋" w:eastAsia="仿宋" w:cs="仿宋"/>
                <w:color w:val="000000" w:themeColor="text1"/>
                <w:sz w:val="24"/>
                <w:szCs w:val="24"/>
                <w:lang w:val="en-US" w:eastAsia="zh-CN"/>
                <w14:textFill>
                  <w14:solidFill>
                    <w14:schemeClr w14:val="tx1"/>
                  </w14:solidFill>
                </w14:textFill>
              </w:rPr>
              <w:t>验收时需进行计量检定，</w:t>
            </w:r>
            <w:r>
              <w:rPr>
                <w:rFonts w:hint="eastAsia" w:ascii="仿宋" w:hAnsi="仿宋" w:eastAsia="仿宋" w:cs="仿宋"/>
                <w:color w:val="000000" w:themeColor="text1"/>
                <w:sz w:val="24"/>
                <w:szCs w:val="24"/>
                <w14:textFill>
                  <w14:solidFill>
                    <w14:schemeClr w14:val="tx1"/>
                  </w14:solidFill>
                </w14:textFill>
              </w:rPr>
              <w:t>计量检定机构由</w:t>
            </w:r>
            <w:r>
              <w:rPr>
                <w:rFonts w:hint="eastAsia" w:ascii="仿宋" w:hAnsi="仿宋" w:eastAsia="仿宋" w:cs="仿宋"/>
                <w:color w:val="000000" w:themeColor="text1"/>
                <w:sz w:val="24"/>
                <w:szCs w:val="24"/>
                <w:lang w:val="en-US" w:eastAsia="zh-CN"/>
                <w14:textFill>
                  <w14:solidFill>
                    <w14:schemeClr w14:val="tx1"/>
                  </w14:solidFill>
                </w14:textFill>
              </w:rPr>
              <w:t>采购人</w:t>
            </w:r>
            <w:r>
              <w:rPr>
                <w:rFonts w:hint="eastAsia" w:ascii="仿宋" w:hAnsi="仿宋" w:eastAsia="仿宋" w:cs="仿宋"/>
                <w:color w:val="000000" w:themeColor="text1"/>
                <w:sz w:val="24"/>
                <w:szCs w:val="24"/>
                <w14:textFill>
                  <w14:solidFill>
                    <w14:schemeClr w14:val="tx1"/>
                  </w14:solidFill>
                </w14:textFill>
              </w:rPr>
              <w:t>指定，计量检定费用由中标人承担）。</w:t>
            </w:r>
          </w:p>
          <w:p w14:paraId="40AC6EEF">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质保期：5年</w:t>
            </w:r>
          </w:p>
        </w:tc>
      </w:tr>
      <w:tr w14:paraId="53B846C3">
        <w:tblPrEx>
          <w:tblLayout w:type="fixed"/>
        </w:tblPrEx>
        <w:trPr>
          <w:trHeight w:val="0" w:hRule="atLeast"/>
        </w:trPr>
        <w:tc>
          <w:tcPr>
            <w:tcW w:w="1280" w:type="dxa"/>
            <w:vMerge w:val="restart"/>
            <w:vAlign w:val="center"/>
          </w:tcPr>
          <w:p w14:paraId="402AA3E2">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1-8酶标仪</w:t>
            </w:r>
          </w:p>
        </w:tc>
        <w:tc>
          <w:tcPr>
            <w:tcW w:w="773" w:type="dxa"/>
            <w:vAlign w:val="center"/>
          </w:tcPr>
          <w:p w14:paraId="7E3D72A2">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技术要求</w:t>
            </w:r>
          </w:p>
        </w:tc>
        <w:tc>
          <w:tcPr>
            <w:tcW w:w="6469" w:type="dxa"/>
            <w:vAlign w:val="center"/>
          </w:tcPr>
          <w:p w14:paraId="2F1D11E6">
            <w:pPr>
              <w:spacing w:line="400" w:lineRule="exact"/>
              <w:jc w:val="both"/>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一</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参数要求</w:t>
            </w:r>
          </w:p>
          <w:p w14:paraId="50C8FC45">
            <w:pPr>
              <w:spacing w:line="400" w:lineRule="exact"/>
              <w:jc w:val="both"/>
              <w:rPr>
                <w:rFonts w:hint="eastAsia" w:ascii="仿宋" w:hAnsi="仿宋" w:eastAsia="仿宋" w:cs="仿宋"/>
                <w:b w:val="0"/>
                <w:bCs w:val="0"/>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1.采用长寿命氙闪灯，开机无需预热可直接检测，适配紫外 - 可见全波长检测需求</w:t>
            </w:r>
            <w:r>
              <w:rPr>
                <w:rFonts w:hint="eastAsia" w:ascii="仿宋" w:hAnsi="仿宋" w:eastAsia="仿宋" w:cs="仿宋"/>
                <w:color w:val="000000" w:themeColor="text1"/>
                <w:sz w:val="24"/>
                <w:szCs w:val="24"/>
                <w:lang w:eastAsia="zh-CN"/>
                <w14:textFill>
                  <w14:solidFill>
                    <w14:schemeClr w14:val="tx1"/>
                  </w14:solidFill>
                </w14:textFill>
              </w:rPr>
              <w:t>；</w:t>
            </w:r>
          </w:p>
          <w:p w14:paraId="79AE117B">
            <w:pPr>
              <w:spacing w:line="400" w:lineRule="exact"/>
              <w:jc w:val="both"/>
              <w:rPr>
                <w:rFonts w:hint="eastAsia" w:ascii="仿宋" w:hAnsi="仿宋" w:eastAsia="仿宋" w:cs="仿宋"/>
                <w:b w:val="0"/>
                <w:bCs w:val="0"/>
                <w:color w:val="000000" w:themeColor="text1"/>
                <w:sz w:val="24"/>
                <w:szCs w:val="24"/>
                <w:lang w:eastAsia="zh-CN"/>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2.内置光栅单色器，波长精度1nm，保障波长选择与检测精度</w:t>
            </w:r>
            <w:r>
              <w:rPr>
                <w:rFonts w:hint="eastAsia" w:ascii="仿宋" w:hAnsi="仿宋" w:eastAsia="仿宋" w:cs="仿宋"/>
                <w:b w:val="0"/>
                <w:bCs w:val="0"/>
                <w:color w:val="000000" w:themeColor="text1"/>
                <w:sz w:val="24"/>
                <w:szCs w:val="24"/>
                <w:lang w:eastAsia="zh-CN"/>
                <w14:textFill>
                  <w14:solidFill>
                    <w14:schemeClr w14:val="tx1"/>
                  </w14:solidFill>
                </w14:textFill>
              </w:rPr>
              <w:t>；</w:t>
            </w:r>
          </w:p>
          <w:p w14:paraId="10F7F0F6">
            <w:pPr>
              <w:spacing w:line="400" w:lineRule="exact"/>
              <w:jc w:val="both"/>
              <w:rPr>
                <w:rFonts w:hint="eastAsia" w:ascii="仿宋" w:hAnsi="仿宋" w:eastAsia="仿宋" w:cs="仿宋"/>
                <w:b w:val="0"/>
                <w:bCs w:val="0"/>
                <w:color w:val="000000" w:themeColor="text1"/>
                <w:sz w:val="24"/>
                <w:szCs w:val="24"/>
                <w:lang w:eastAsia="zh-CN"/>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3.覆盖230nm～1000nm，满足紫外</w:t>
            </w:r>
            <w:r>
              <w:rPr>
                <w:rFonts w:hint="eastAsia" w:ascii="仿宋" w:hAnsi="仿宋" w:eastAsia="仿宋" w:cs="仿宋"/>
                <w:b w:val="0"/>
                <w:bCs w:val="0"/>
                <w:color w:val="000000" w:themeColor="text1"/>
                <w:sz w:val="24"/>
                <w:szCs w:val="24"/>
                <w:lang w:val="en-US" w:eastAsia="zh-CN"/>
                <w14:textFill>
                  <w14:solidFill>
                    <w14:schemeClr w14:val="tx1"/>
                  </w14:solidFill>
                </w14:textFill>
              </w:rPr>
              <w:t>--</w:t>
            </w:r>
            <w:r>
              <w:rPr>
                <w:rFonts w:hint="eastAsia" w:ascii="仿宋" w:hAnsi="仿宋" w:eastAsia="仿宋" w:cs="仿宋"/>
                <w:b w:val="0"/>
                <w:bCs w:val="0"/>
                <w:color w:val="000000" w:themeColor="text1"/>
                <w:sz w:val="24"/>
                <w:szCs w:val="24"/>
                <w14:textFill>
                  <w14:solidFill>
                    <w14:schemeClr w14:val="tx1"/>
                  </w14:solidFill>
                </w14:textFill>
              </w:rPr>
              <w:t>可见全波长扫描与单</w:t>
            </w:r>
            <w:r>
              <w:rPr>
                <w:rFonts w:hint="eastAsia" w:ascii="仿宋" w:hAnsi="仿宋" w:eastAsia="仿宋" w:cs="仿宋"/>
                <w:b w:val="0"/>
                <w:bCs w:val="0"/>
                <w:color w:val="000000" w:themeColor="text1"/>
                <w:sz w:val="24"/>
                <w:szCs w:val="24"/>
                <w:lang w:eastAsia="zh-CN"/>
                <w14:textFill>
                  <w14:solidFill>
                    <w14:schemeClr w14:val="tx1"/>
                  </w14:solidFill>
                </w14:textFill>
              </w:rPr>
              <w:t>/</w:t>
            </w:r>
            <w:r>
              <w:rPr>
                <w:rFonts w:hint="eastAsia" w:ascii="仿宋" w:hAnsi="仿宋" w:eastAsia="仿宋" w:cs="仿宋"/>
                <w:b w:val="0"/>
                <w:bCs w:val="0"/>
                <w:color w:val="000000" w:themeColor="text1"/>
                <w:sz w:val="24"/>
                <w:szCs w:val="24"/>
                <w14:textFill>
                  <w14:solidFill>
                    <w14:schemeClr w14:val="tx1"/>
                  </w14:solidFill>
                </w14:textFill>
              </w:rPr>
              <w:t>多波长检测需求</w:t>
            </w:r>
            <w:r>
              <w:rPr>
                <w:rFonts w:hint="eastAsia" w:ascii="仿宋" w:hAnsi="仿宋" w:eastAsia="仿宋" w:cs="仿宋"/>
                <w:b w:val="0"/>
                <w:bCs w:val="0"/>
                <w:color w:val="000000" w:themeColor="text1"/>
                <w:sz w:val="24"/>
                <w:szCs w:val="24"/>
                <w:lang w:eastAsia="zh-CN"/>
                <w14:textFill>
                  <w14:solidFill>
                    <w14:schemeClr w14:val="tx1"/>
                  </w14:solidFill>
                </w14:textFill>
              </w:rPr>
              <w:t>；</w:t>
            </w:r>
          </w:p>
          <w:p w14:paraId="660167F2">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4.读数范围：0</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4.0OD（Abs），适配常规酶标检测的吸光度检测区间</w:t>
            </w:r>
            <w:r>
              <w:rPr>
                <w:rFonts w:hint="eastAsia" w:ascii="仿宋" w:hAnsi="仿宋" w:eastAsia="仿宋" w:cs="仿宋"/>
                <w:color w:val="000000" w:themeColor="text1"/>
                <w:sz w:val="24"/>
                <w:szCs w:val="24"/>
                <w:lang w:eastAsia="zh-CN"/>
                <w14:textFill>
                  <w14:solidFill>
                    <w14:schemeClr w14:val="tx1"/>
                  </w14:solidFill>
                </w14:textFill>
              </w:rPr>
              <w:t>；</w:t>
            </w:r>
          </w:p>
          <w:p w14:paraId="35E265C0">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5.支持终点法、动力学检测、全波长光谱扫描三大核心检测模式</w:t>
            </w:r>
            <w:r>
              <w:rPr>
                <w:rFonts w:hint="eastAsia" w:ascii="仿宋" w:hAnsi="仿宋" w:eastAsia="仿宋" w:cs="仿宋"/>
                <w:color w:val="000000" w:themeColor="text1"/>
                <w:sz w:val="24"/>
                <w:szCs w:val="24"/>
                <w:lang w:eastAsia="zh-CN"/>
                <w14:textFill>
                  <w14:solidFill>
                    <w14:schemeClr w14:val="tx1"/>
                  </w14:solidFill>
                </w14:textFill>
              </w:rPr>
              <w:t>；</w:t>
            </w:r>
          </w:p>
          <w:p w14:paraId="2759B898">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6.适用板型：96孔板或更宽</w:t>
            </w:r>
            <w:r>
              <w:rPr>
                <w:rFonts w:hint="eastAsia" w:ascii="仿宋" w:hAnsi="仿宋" w:eastAsia="仿宋" w:cs="仿宋"/>
                <w:color w:val="000000" w:themeColor="text1"/>
                <w:sz w:val="24"/>
                <w:szCs w:val="24"/>
                <w:lang w:eastAsia="zh-CN"/>
                <w14:textFill>
                  <w14:solidFill>
                    <w14:schemeClr w14:val="tx1"/>
                  </w14:solidFill>
                </w14:textFill>
              </w:rPr>
              <w:t>；</w:t>
            </w:r>
          </w:p>
          <w:p w14:paraId="1F0F296B">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7.具备线性振荡功能，多档位速度可调，可适配不同实验的样品混匀需求</w:t>
            </w:r>
            <w:r>
              <w:rPr>
                <w:rFonts w:hint="eastAsia" w:ascii="仿宋" w:hAnsi="仿宋" w:eastAsia="仿宋" w:cs="仿宋"/>
                <w:color w:val="000000" w:themeColor="text1"/>
                <w:sz w:val="24"/>
                <w:szCs w:val="24"/>
                <w:lang w:eastAsia="zh-CN"/>
                <w14:textFill>
                  <w14:solidFill>
                    <w14:schemeClr w14:val="tx1"/>
                  </w14:solidFill>
                </w14:textFill>
              </w:rPr>
              <w:t>；</w:t>
            </w:r>
          </w:p>
          <w:p w14:paraId="01A1DAE3">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8.具备孵育温控功能，控温范围室温</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4℃</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45℃</w:t>
            </w:r>
            <w:r>
              <w:rPr>
                <w:rFonts w:hint="eastAsia" w:ascii="仿宋" w:hAnsi="仿宋" w:eastAsia="仿宋" w:cs="仿宋"/>
                <w:color w:val="000000" w:themeColor="text1"/>
                <w:sz w:val="24"/>
                <w:szCs w:val="24"/>
                <w14:textFill>
                  <w14:solidFill>
                    <w14:schemeClr w14:val="tx1"/>
                  </w14:solidFill>
                </w14:textFill>
              </w:rPr>
              <w:t>，37℃下孔间温度均匀性 ±0.5℃</w:t>
            </w:r>
            <w:r>
              <w:rPr>
                <w:rFonts w:hint="eastAsia" w:ascii="仿宋" w:hAnsi="仿宋" w:eastAsia="仿宋" w:cs="仿宋"/>
                <w:color w:val="000000" w:themeColor="text1"/>
                <w:sz w:val="24"/>
                <w:szCs w:val="24"/>
                <w:lang w:eastAsia="zh-CN"/>
                <w14:textFill>
                  <w14:solidFill>
                    <w14:schemeClr w14:val="tx1"/>
                  </w14:solidFill>
                </w14:textFill>
              </w:rPr>
              <w:t>；</w:t>
            </w:r>
          </w:p>
          <w:p w14:paraId="792875D6">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9.配备 USB 接口、网口，支持实验LIMS数据导出，兼容</w:t>
            </w:r>
            <w:r>
              <w:rPr>
                <w:rFonts w:hint="eastAsia" w:ascii="仿宋" w:hAnsi="仿宋" w:eastAsia="仿宋" w:cs="仿宋"/>
                <w:color w:val="000000" w:themeColor="text1"/>
                <w:sz w:val="24"/>
                <w:szCs w:val="24"/>
                <w:lang w:eastAsia="zh-CN"/>
                <w14:textFill>
                  <w14:solidFill>
                    <w14:schemeClr w14:val="tx1"/>
                  </w14:solidFill>
                </w14:textFill>
              </w:rPr>
              <w:t>中文文档或电子表格</w:t>
            </w:r>
            <w:r>
              <w:rPr>
                <w:rFonts w:hint="eastAsia" w:ascii="仿宋" w:hAnsi="仿宋" w:eastAsia="仿宋" w:cs="仿宋"/>
                <w:color w:val="000000" w:themeColor="text1"/>
                <w:sz w:val="24"/>
                <w:szCs w:val="24"/>
                <w14:textFill>
                  <w14:solidFill>
                    <w14:schemeClr w14:val="tx1"/>
                  </w14:solidFill>
                </w14:textFill>
              </w:rPr>
              <w:t>格式数据处理</w:t>
            </w:r>
            <w:r>
              <w:rPr>
                <w:rFonts w:hint="eastAsia" w:ascii="仿宋" w:hAnsi="仿宋" w:eastAsia="仿宋" w:cs="仿宋"/>
                <w:color w:val="000000" w:themeColor="text1"/>
                <w:sz w:val="24"/>
                <w:szCs w:val="24"/>
                <w:lang w:eastAsia="zh-CN"/>
                <w14:textFill>
                  <w14:solidFill>
                    <w14:schemeClr w14:val="tx1"/>
                  </w14:solidFill>
                </w14:textFill>
              </w:rPr>
              <w:t>；</w:t>
            </w:r>
          </w:p>
          <w:p w14:paraId="024851E7">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10.配备≥10 英寸高分辨电容触摸屏，操作界面友好，支持中英文语言切换</w:t>
            </w:r>
            <w:r>
              <w:rPr>
                <w:rFonts w:hint="eastAsia" w:ascii="仿宋" w:hAnsi="仿宋" w:eastAsia="仿宋" w:cs="仿宋"/>
                <w:color w:val="000000" w:themeColor="text1"/>
                <w:sz w:val="24"/>
                <w:szCs w:val="24"/>
                <w:lang w:eastAsia="zh-CN"/>
                <w14:textFill>
                  <w14:solidFill>
                    <w14:schemeClr w14:val="tx1"/>
                  </w14:solidFill>
                </w14:textFill>
              </w:rPr>
              <w:t>；</w:t>
            </w:r>
          </w:p>
          <w:p w14:paraId="2AB35A04">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11.在450nm 波长下，吸光度准确性≤±(1.0%+0.003A)或更宽，精度模式下重复性</w:t>
            </w:r>
            <w:r>
              <w:rPr>
                <w:rFonts w:hint="eastAsia" w:ascii="仿宋" w:hAnsi="仿宋" w:eastAsia="仿宋" w:cs="仿宋"/>
                <w:color w:val="000000" w:themeColor="text1"/>
                <w:sz w:val="24"/>
                <w:szCs w:val="24"/>
                <w:highlight w:val="none"/>
                <w14:textFill>
                  <w14:solidFill>
                    <w14:schemeClr w14:val="tx1"/>
                  </w14:solidFill>
                </w14:textFill>
              </w:rPr>
              <w:t>CV值</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0.5%或更宽</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397D5E48">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12.内置多用户管理系统，可设置独立账户与密码，支持操作权限分配</w:t>
            </w:r>
            <w:r>
              <w:rPr>
                <w:rFonts w:hint="eastAsia" w:ascii="仿宋" w:hAnsi="仿宋" w:eastAsia="仿宋" w:cs="仿宋"/>
                <w:color w:val="000000" w:themeColor="text1"/>
                <w:sz w:val="24"/>
                <w:szCs w:val="24"/>
                <w:lang w:eastAsia="zh-CN"/>
                <w14:textFill>
                  <w14:solidFill>
                    <w14:schemeClr w14:val="tx1"/>
                  </w14:solidFill>
                </w14:textFill>
              </w:rPr>
              <w:t>；</w:t>
            </w:r>
          </w:p>
          <w:p w14:paraId="271221A5">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13.配备硅光电检测管，支持双光束检测（测量</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参比），提升检测稳定性与抗干扰能力</w:t>
            </w:r>
            <w:r>
              <w:rPr>
                <w:rFonts w:hint="eastAsia" w:ascii="仿宋" w:hAnsi="仿宋" w:eastAsia="仿宋" w:cs="仿宋"/>
                <w:color w:val="000000" w:themeColor="text1"/>
                <w:sz w:val="24"/>
                <w:szCs w:val="24"/>
                <w:lang w:eastAsia="zh-CN"/>
                <w14:textFill>
                  <w14:solidFill>
                    <w14:schemeClr w14:val="tx1"/>
                  </w14:solidFill>
                </w14:textFill>
              </w:rPr>
              <w:t>；</w:t>
            </w:r>
          </w:p>
          <w:p w14:paraId="0134A7FE">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14.波长准确性±1nm或更宽，波长重复性 0.2nm，保障不同批次检测的一致性</w:t>
            </w:r>
            <w:r>
              <w:rPr>
                <w:rFonts w:hint="eastAsia" w:ascii="仿宋" w:hAnsi="仿宋" w:eastAsia="仿宋" w:cs="仿宋"/>
                <w:color w:val="000000" w:themeColor="text1"/>
                <w:sz w:val="24"/>
                <w:szCs w:val="24"/>
                <w:lang w:eastAsia="zh-CN"/>
                <w14:textFill>
                  <w14:solidFill>
                    <w14:schemeClr w14:val="tx1"/>
                  </w14:solidFill>
                </w14:textFill>
              </w:rPr>
              <w:t>；</w:t>
            </w:r>
          </w:p>
          <w:p w14:paraId="0B656055">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15.支持线性、四参数方程等多种标曲拟合模式，可实现 DNA/RNA 浓度及纯度计算</w:t>
            </w:r>
            <w:r>
              <w:rPr>
                <w:rFonts w:hint="eastAsia" w:ascii="仿宋" w:hAnsi="仿宋" w:eastAsia="仿宋" w:cs="仿宋"/>
                <w:color w:val="000000" w:themeColor="text1"/>
                <w:sz w:val="24"/>
                <w:szCs w:val="24"/>
                <w:lang w:eastAsia="zh-CN"/>
                <w14:textFill>
                  <w14:solidFill>
                    <w14:schemeClr w14:val="tx1"/>
                  </w14:solidFill>
                </w14:textFill>
              </w:rPr>
              <w:t>；</w:t>
            </w:r>
          </w:p>
          <w:p w14:paraId="182D7E12">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16.具备位置自动校准、光栅自动校准、光强自动增益等深度校准功能，保障设备长期稳定运行</w:t>
            </w:r>
            <w:r>
              <w:rPr>
                <w:rFonts w:hint="eastAsia" w:ascii="仿宋" w:hAnsi="仿宋" w:eastAsia="仿宋" w:cs="仿宋"/>
                <w:color w:val="000000" w:themeColor="text1"/>
                <w:sz w:val="24"/>
                <w:szCs w:val="24"/>
                <w:lang w:eastAsia="zh-CN"/>
                <w14:textFill>
                  <w14:solidFill>
                    <w14:schemeClr w14:val="tx1"/>
                  </w14:solidFill>
                </w14:textFill>
              </w:rPr>
              <w:t>；</w:t>
            </w:r>
          </w:p>
          <w:p w14:paraId="3CEE992E">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17.内置大容量存储，可存储实验数据文件，支持实验数据溯源与调取</w:t>
            </w:r>
            <w:r>
              <w:rPr>
                <w:rFonts w:hint="eastAsia" w:ascii="仿宋" w:hAnsi="仿宋" w:eastAsia="仿宋" w:cs="仿宋"/>
                <w:color w:val="000000" w:themeColor="text1"/>
                <w:sz w:val="24"/>
                <w:szCs w:val="24"/>
                <w:lang w:eastAsia="zh-CN"/>
                <w14:textFill>
                  <w14:solidFill>
                    <w14:schemeClr w14:val="tx1"/>
                  </w14:solidFill>
                </w14:textFill>
              </w:rPr>
              <w:t>；</w:t>
            </w:r>
          </w:p>
          <w:p w14:paraId="20A75FDD">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18.仪器须满足JJG 861-2007《酶标分析仪》的检定规程</w:t>
            </w:r>
            <w:r>
              <w:rPr>
                <w:rFonts w:hint="eastAsia" w:ascii="仿宋" w:hAnsi="仿宋" w:eastAsia="仿宋" w:cs="仿宋"/>
                <w:color w:val="000000" w:themeColor="text1"/>
                <w:sz w:val="24"/>
                <w:szCs w:val="24"/>
                <w:lang w:eastAsia="zh-CN"/>
                <w14:textFill>
                  <w14:solidFill>
                    <w14:schemeClr w14:val="tx1"/>
                  </w14:solidFill>
                </w14:textFill>
              </w:rPr>
              <w:t>。</w:t>
            </w:r>
          </w:p>
        </w:tc>
      </w:tr>
      <w:tr w14:paraId="79F8A364">
        <w:tblPrEx>
          <w:tblLayout w:type="fixed"/>
        </w:tblPrEx>
        <w:trPr>
          <w:trHeight w:val="0" w:hRule="atLeast"/>
        </w:trPr>
        <w:tc>
          <w:tcPr>
            <w:tcW w:w="1280" w:type="dxa"/>
            <w:vMerge w:val="continue"/>
            <w:vAlign w:val="center"/>
          </w:tcPr>
          <w:p w14:paraId="69A70EA9">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p>
        </w:tc>
        <w:tc>
          <w:tcPr>
            <w:tcW w:w="773" w:type="dxa"/>
            <w:vAlign w:val="center"/>
          </w:tcPr>
          <w:p w14:paraId="54AA165E">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服务</w:t>
            </w:r>
            <w:r>
              <w:rPr>
                <w:rFonts w:hint="eastAsia" w:ascii="仿宋" w:hAnsi="仿宋" w:eastAsia="仿宋" w:cs="仿宋"/>
                <w:color w:val="000000" w:themeColor="text1"/>
                <w:sz w:val="24"/>
                <w:szCs w:val="24"/>
                <w14:textFill>
                  <w14:solidFill>
                    <w14:schemeClr w14:val="tx1"/>
                  </w14:solidFill>
                </w14:textFill>
              </w:rPr>
              <w:t>要求</w:t>
            </w:r>
          </w:p>
        </w:tc>
        <w:tc>
          <w:tcPr>
            <w:tcW w:w="6469" w:type="dxa"/>
            <w:vAlign w:val="center"/>
          </w:tcPr>
          <w:p w14:paraId="7C277A35">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验收</w:t>
            </w:r>
            <w:r>
              <w:rPr>
                <w:rFonts w:hint="eastAsia" w:ascii="仿宋" w:hAnsi="仿宋" w:eastAsia="仿宋" w:cs="仿宋"/>
                <w:color w:val="000000" w:themeColor="text1"/>
                <w:sz w:val="24"/>
                <w:szCs w:val="24"/>
                <w:lang w:val="en-US" w:eastAsia="zh-CN"/>
                <w14:textFill>
                  <w14:solidFill>
                    <w14:schemeClr w14:val="tx1"/>
                  </w14:solidFill>
                </w14:textFill>
              </w:rPr>
              <w:t>要求</w:t>
            </w:r>
            <w:r>
              <w:rPr>
                <w:rFonts w:hint="eastAsia" w:ascii="仿宋" w:hAnsi="仿宋" w:eastAsia="仿宋" w:cs="仿宋"/>
                <w:color w:val="000000" w:themeColor="text1"/>
                <w:sz w:val="24"/>
                <w:szCs w:val="24"/>
                <w14:textFill>
                  <w14:solidFill>
                    <w14:schemeClr w14:val="tx1"/>
                  </w14:solidFill>
                </w14:textFill>
              </w:rPr>
              <w:t>：仪器出厂合格证书，检定或校准合格证书（</w:t>
            </w:r>
            <w:r>
              <w:rPr>
                <w:rFonts w:hint="eastAsia" w:ascii="仿宋" w:hAnsi="仿宋" w:eastAsia="仿宋" w:cs="仿宋"/>
                <w:color w:val="000000" w:themeColor="text1"/>
                <w:sz w:val="24"/>
                <w:szCs w:val="24"/>
                <w:lang w:val="en-US" w:eastAsia="zh-CN"/>
                <w14:textFill>
                  <w14:solidFill>
                    <w14:schemeClr w14:val="tx1"/>
                  </w14:solidFill>
                </w14:textFill>
              </w:rPr>
              <w:t>验收时需进行计量检定，</w:t>
            </w:r>
            <w:r>
              <w:rPr>
                <w:rFonts w:hint="eastAsia" w:ascii="仿宋" w:hAnsi="仿宋" w:eastAsia="仿宋" w:cs="仿宋"/>
                <w:color w:val="000000" w:themeColor="text1"/>
                <w:sz w:val="24"/>
                <w:szCs w:val="24"/>
                <w14:textFill>
                  <w14:solidFill>
                    <w14:schemeClr w14:val="tx1"/>
                  </w14:solidFill>
                </w14:textFill>
              </w:rPr>
              <w:t>计量检定机构由</w:t>
            </w:r>
            <w:r>
              <w:rPr>
                <w:rFonts w:hint="eastAsia" w:ascii="仿宋" w:hAnsi="仿宋" w:eastAsia="仿宋" w:cs="仿宋"/>
                <w:color w:val="000000" w:themeColor="text1"/>
                <w:sz w:val="24"/>
                <w:szCs w:val="24"/>
                <w:lang w:val="en-US" w:eastAsia="zh-CN"/>
                <w14:textFill>
                  <w14:solidFill>
                    <w14:schemeClr w14:val="tx1"/>
                  </w14:solidFill>
                </w14:textFill>
              </w:rPr>
              <w:t>采购人</w:t>
            </w:r>
            <w:r>
              <w:rPr>
                <w:rFonts w:hint="eastAsia" w:ascii="仿宋" w:hAnsi="仿宋" w:eastAsia="仿宋" w:cs="仿宋"/>
                <w:color w:val="000000" w:themeColor="text1"/>
                <w:sz w:val="24"/>
                <w:szCs w:val="24"/>
                <w14:textFill>
                  <w14:solidFill>
                    <w14:schemeClr w14:val="tx1"/>
                  </w14:solidFill>
                </w14:textFill>
              </w:rPr>
              <w:t>指定，计量检定费用由中标人承担）。</w:t>
            </w:r>
          </w:p>
          <w:p w14:paraId="760D3E5C">
            <w:pPr>
              <w:spacing w:line="400" w:lineRule="exact"/>
              <w:jc w:val="both"/>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质保</w:t>
            </w:r>
            <w:r>
              <w:rPr>
                <w:rFonts w:hint="eastAsia" w:ascii="仿宋" w:hAnsi="仿宋" w:eastAsia="仿宋" w:cs="仿宋"/>
                <w:color w:val="000000" w:themeColor="text1"/>
                <w:sz w:val="24"/>
                <w:szCs w:val="24"/>
                <w:lang w:val="en-US" w:eastAsia="zh-CN"/>
                <w14:textFill>
                  <w14:solidFill>
                    <w14:schemeClr w14:val="tx1"/>
                  </w14:solidFill>
                </w14:textFill>
              </w:rPr>
              <w:t>期：</w:t>
            </w:r>
            <w:r>
              <w:rPr>
                <w:rFonts w:hint="eastAsia" w:ascii="仿宋" w:hAnsi="仿宋" w:eastAsia="仿宋" w:cs="仿宋"/>
                <w:color w:val="000000" w:themeColor="text1"/>
                <w:sz w:val="24"/>
                <w:szCs w:val="24"/>
                <w14:textFill>
                  <w14:solidFill>
                    <w14:schemeClr w14:val="tx1"/>
                  </w14:solidFill>
                </w14:textFill>
              </w:rPr>
              <w:t>3年</w:t>
            </w:r>
          </w:p>
        </w:tc>
      </w:tr>
      <w:tr w14:paraId="249BD4C4">
        <w:tblPrEx>
          <w:tblLayout w:type="fixed"/>
        </w:tblPrEx>
        <w:trPr>
          <w:trHeight w:val="0" w:hRule="atLeast"/>
        </w:trPr>
        <w:tc>
          <w:tcPr>
            <w:tcW w:w="1280" w:type="dxa"/>
            <w:vMerge w:val="restart"/>
            <w:vAlign w:val="center"/>
          </w:tcPr>
          <w:p w14:paraId="765734DB">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1-9微控数显电热板</w:t>
            </w:r>
          </w:p>
        </w:tc>
        <w:tc>
          <w:tcPr>
            <w:tcW w:w="773" w:type="dxa"/>
            <w:vAlign w:val="center"/>
          </w:tcPr>
          <w:p w14:paraId="3B293D33">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技术要求</w:t>
            </w:r>
          </w:p>
        </w:tc>
        <w:tc>
          <w:tcPr>
            <w:tcW w:w="6469" w:type="dxa"/>
            <w:vAlign w:val="center"/>
          </w:tcPr>
          <w:p w14:paraId="12083159">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一</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参数要求</w:t>
            </w:r>
          </w:p>
          <w:p w14:paraId="6590DCA5">
            <w:pPr>
              <w:spacing w:line="400" w:lineRule="exact"/>
              <w:jc w:val="both"/>
              <w:rPr>
                <w:rFonts w:hint="eastAsia" w:ascii="仿宋" w:hAnsi="仿宋" w:eastAsia="仿宋" w:cs="仿宋"/>
                <w:b w:val="0"/>
                <w:bCs w:val="0"/>
                <w:color w:val="000000" w:themeColor="text1"/>
                <w:sz w:val="24"/>
                <w:szCs w:val="24"/>
                <w:lang w:eastAsia="zh-CN"/>
                <w14:textFill>
                  <w14:solidFill>
                    <w14:schemeClr w14:val="tx1"/>
                  </w14:solidFill>
                </w14:textFill>
              </w:rPr>
            </w:pPr>
            <w:r>
              <w:rPr>
                <w:rFonts w:hint="default" w:ascii="仿宋" w:hAnsi="仿宋" w:eastAsia="仿宋" w:cs="仿宋"/>
                <w:color w:val="000000" w:themeColor="text1"/>
                <w:kern w:val="2"/>
                <w:sz w:val="24"/>
                <w:szCs w:val="24"/>
                <w:lang w:val="en-US" w:eastAsia="zh-CN" w:bidi="ar-SA"/>
                <w14:textFill>
                  <w14:solidFill>
                    <w14:schemeClr w14:val="tx1"/>
                  </w14:solidFill>
                </w14:textFill>
              </w:rPr>
              <w:t>1</w:t>
            </w:r>
            <w:r>
              <w:rPr>
                <w:rFonts w:hint="default" w:ascii="仿宋" w:hAnsi="仿宋" w:eastAsia="仿宋" w:cs="仿宋"/>
                <w:b w:val="0"/>
                <w:bCs w:val="0"/>
                <w:color w:val="000000" w:themeColor="text1"/>
                <w:sz w:val="24"/>
                <w:szCs w:val="24"/>
                <w:lang w:val="en-US" w:eastAsia="zh-CN"/>
                <w14:textFill>
                  <w14:solidFill>
                    <w14:schemeClr w14:val="tx1"/>
                  </w14:solidFill>
                </w14:textFill>
              </w:rPr>
              <w:t>.</w:t>
            </w:r>
            <w:r>
              <w:rPr>
                <w:rFonts w:hint="eastAsia" w:ascii="仿宋" w:hAnsi="仿宋" w:eastAsia="仿宋" w:cs="仿宋"/>
                <w:b w:val="0"/>
                <w:bCs w:val="0"/>
                <w:color w:val="000000" w:themeColor="text1"/>
                <w:sz w:val="24"/>
                <w:szCs w:val="24"/>
                <w:lang w:eastAsia="zh-CN"/>
                <w14:textFill>
                  <w14:solidFill>
                    <w14:schemeClr w14:val="tx1"/>
                  </w14:solidFill>
                </w14:textFill>
              </w:rPr>
              <w:t>工作尺寸：≥400mm×300mm</w:t>
            </w:r>
          </w:p>
          <w:p w14:paraId="48656B72">
            <w:pPr>
              <w:spacing w:line="400" w:lineRule="exact"/>
              <w:jc w:val="both"/>
              <w:rPr>
                <w:rFonts w:hint="eastAsia" w:ascii="仿宋" w:hAnsi="仿宋" w:eastAsia="仿宋" w:cs="仿宋"/>
                <w:b w:val="0"/>
                <w:bCs w:val="0"/>
                <w:color w:val="000000" w:themeColor="text1"/>
                <w:sz w:val="24"/>
                <w:szCs w:val="24"/>
                <w:lang w:eastAsia="zh-CN"/>
                <w14:textFill>
                  <w14:solidFill>
                    <w14:schemeClr w14:val="tx1"/>
                  </w14:solidFill>
                </w14:textFill>
              </w:rPr>
            </w:pPr>
            <w:r>
              <w:rPr>
                <w:rFonts w:hint="default" w:ascii="仿宋" w:hAnsi="仿宋" w:eastAsia="仿宋" w:cs="仿宋"/>
                <w:b w:val="0"/>
                <w:bCs w:val="0"/>
                <w:color w:val="000000" w:themeColor="text1"/>
                <w:sz w:val="24"/>
                <w:szCs w:val="24"/>
                <w:lang w:val="en-US" w:eastAsia="zh-CN"/>
                <w14:textFill>
                  <w14:solidFill>
                    <w14:schemeClr w14:val="tx1"/>
                  </w14:solidFill>
                </w14:textFill>
              </w:rPr>
              <w:t>2.</w:t>
            </w:r>
            <w:r>
              <w:rPr>
                <w:rFonts w:hint="eastAsia" w:ascii="仿宋" w:hAnsi="仿宋" w:eastAsia="仿宋" w:cs="仿宋"/>
                <w:b w:val="0"/>
                <w:bCs w:val="0"/>
                <w:color w:val="000000" w:themeColor="text1"/>
                <w:sz w:val="24"/>
                <w:szCs w:val="24"/>
                <w:lang w:eastAsia="zh-CN"/>
                <w14:textFill>
                  <w14:solidFill>
                    <w14:schemeClr w14:val="tx1"/>
                  </w14:solidFill>
                </w14:textFill>
              </w:rPr>
              <w:t>控温范围≥室温-350℃（可调）</w:t>
            </w:r>
          </w:p>
          <w:p w14:paraId="16C52866">
            <w:pPr>
              <w:spacing w:line="400" w:lineRule="exact"/>
              <w:jc w:val="both"/>
              <w:rPr>
                <w:rFonts w:hint="eastAsia" w:ascii="仿宋" w:hAnsi="仿宋" w:eastAsia="仿宋" w:cs="仿宋"/>
                <w:b w:val="0"/>
                <w:bCs w:val="0"/>
                <w:color w:val="000000" w:themeColor="text1"/>
                <w:sz w:val="24"/>
                <w:szCs w:val="24"/>
                <w:lang w:eastAsia="zh-CN"/>
                <w14:textFill>
                  <w14:solidFill>
                    <w14:schemeClr w14:val="tx1"/>
                  </w14:solidFill>
                </w14:textFill>
              </w:rPr>
            </w:pPr>
            <w:r>
              <w:rPr>
                <w:rFonts w:hint="default" w:ascii="仿宋" w:hAnsi="仿宋" w:eastAsia="仿宋" w:cs="仿宋"/>
                <w:b w:val="0"/>
                <w:bCs w:val="0"/>
                <w:color w:val="000000" w:themeColor="text1"/>
                <w:sz w:val="24"/>
                <w:szCs w:val="24"/>
                <w:lang w:val="en-US" w:eastAsia="zh-CN"/>
                <w14:textFill>
                  <w14:solidFill>
                    <w14:schemeClr w14:val="tx1"/>
                  </w14:solidFill>
                </w14:textFill>
              </w:rPr>
              <w:t>3.</w:t>
            </w:r>
            <w:r>
              <w:rPr>
                <w:rFonts w:hint="eastAsia" w:ascii="仿宋" w:hAnsi="仿宋" w:eastAsia="仿宋" w:cs="仿宋"/>
                <w:b w:val="0"/>
                <w:bCs w:val="0"/>
                <w:color w:val="000000" w:themeColor="text1"/>
                <w:sz w:val="24"/>
                <w:szCs w:val="24"/>
                <w:lang w:eastAsia="zh-CN"/>
                <w14:textFill>
                  <w14:solidFill>
                    <w14:schemeClr w14:val="tx1"/>
                  </w14:solidFill>
                </w14:textFill>
              </w:rPr>
              <w:t>输出功率≥2000W</w:t>
            </w:r>
          </w:p>
          <w:p w14:paraId="6A0635DB">
            <w:pPr>
              <w:spacing w:line="400" w:lineRule="exact"/>
              <w:jc w:val="both"/>
              <w:rPr>
                <w:rFonts w:hint="eastAsia" w:ascii="仿宋" w:hAnsi="仿宋" w:eastAsia="仿宋" w:cs="仿宋"/>
                <w:b w:val="0"/>
                <w:bCs w:val="0"/>
                <w:color w:val="000000" w:themeColor="text1"/>
                <w:sz w:val="24"/>
                <w:szCs w:val="24"/>
                <w:lang w:eastAsia="zh-CN"/>
                <w14:textFill>
                  <w14:solidFill>
                    <w14:schemeClr w14:val="tx1"/>
                  </w14:solidFill>
                </w14:textFill>
              </w:rPr>
            </w:pPr>
            <w:r>
              <w:rPr>
                <w:rFonts w:hint="default" w:ascii="仿宋" w:hAnsi="仿宋" w:eastAsia="仿宋" w:cs="仿宋"/>
                <w:b w:val="0"/>
                <w:bCs w:val="0"/>
                <w:color w:val="000000" w:themeColor="text1"/>
                <w:sz w:val="24"/>
                <w:szCs w:val="24"/>
                <w:lang w:val="en-US" w:eastAsia="zh-CN"/>
                <w14:textFill>
                  <w14:solidFill>
                    <w14:schemeClr w14:val="tx1"/>
                  </w14:solidFill>
                </w14:textFill>
              </w:rPr>
              <w:t>4.</w:t>
            </w:r>
            <w:r>
              <w:rPr>
                <w:rFonts w:hint="eastAsia" w:ascii="仿宋" w:hAnsi="仿宋" w:eastAsia="仿宋" w:cs="仿宋"/>
                <w:b w:val="0"/>
                <w:bCs w:val="0"/>
                <w:color w:val="000000" w:themeColor="text1"/>
                <w:sz w:val="24"/>
                <w:szCs w:val="24"/>
                <w:lang w:eastAsia="zh-CN"/>
                <w14:textFill>
                  <w14:solidFill>
                    <w14:schemeClr w14:val="tx1"/>
                  </w14:solidFill>
                </w14:textFill>
              </w:rPr>
              <w:t>控温精度≤±2℃</w:t>
            </w:r>
          </w:p>
          <w:p w14:paraId="39EA602B">
            <w:pPr>
              <w:spacing w:line="400" w:lineRule="exact"/>
              <w:jc w:val="both"/>
              <w:rPr>
                <w:rFonts w:hint="eastAsia" w:ascii="仿宋" w:hAnsi="仿宋" w:eastAsia="仿宋" w:cs="仿宋"/>
                <w:b w:val="0"/>
                <w:bCs w:val="0"/>
                <w:color w:val="000000" w:themeColor="text1"/>
                <w:sz w:val="24"/>
                <w:szCs w:val="24"/>
                <w:lang w:eastAsia="zh-CN"/>
                <w14:textFill>
                  <w14:solidFill>
                    <w14:schemeClr w14:val="tx1"/>
                  </w14:solidFill>
                </w14:textFill>
              </w:rPr>
            </w:pPr>
            <w:r>
              <w:rPr>
                <w:rFonts w:hint="default" w:ascii="仿宋" w:hAnsi="仿宋" w:eastAsia="仿宋" w:cs="仿宋"/>
                <w:b w:val="0"/>
                <w:bCs w:val="0"/>
                <w:color w:val="000000" w:themeColor="text1"/>
                <w:sz w:val="24"/>
                <w:szCs w:val="24"/>
                <w:lang w:val="en-US" w:eastAsia="zh-CN"/>
                <w14:textFill>
                  <w14:solidFill>
                    <w14:schemeClr w14:val="tx1"/>
                  </w14:solidFill>
                </w14:textFill>
              </w:rPr>
              <w:t>5.</w:t>
            </w:r>
            <w:r>
              <w:rPr>
                <w:rFonts w:hint="eastAsia" w:ascii="仿宋" w:hAnsi="仿宋" w:eastAsia="仿宋" w:cs="仿宋"/>
                <w:b w:val="0"/>
                <w:bCs w:val="0"/>
                <w:color w:val="000000" w:themeColor="text1"/>
                <w:sz w:val="24"/>
                <w:szCs w:val="24"/>
                <w:lang w:eastAsia="zh-CN"/>
                <w14:textFill>
                  <w14:solidFill>
                    <w14:schemeClr w14:val="tx1"/>
                  </w14:solidFill>
                </w14:textFill>
              </w:rPr>
              <w:t>整机经过防腐处理（面板防腐涂层，所有电子元器件防腐处理）；</w:t>
            </w:r>
          </w:p>
          <w:p w14:paraId="38FCC718">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b w:val="0"/>
                <w:bCs w:val="0"/>
                <w:color w:val="000000" w:themeColor="text1"/>
                <w:sz w:val="24"/>
                <w:szCs w:val="24"/>
                <w:lang w:val="en-US" w:eastAsia="zh-CN"/>
                <w14:textFill>
                  <w14:solidFill>
                    <w14:schemeClr w14:val="tx1"/>
                  </w14:solidFill>
                </w14:textFill>
              </w:rPr>
              <w:t>6.</w:t>
            </w:r>
            <w:r>
              <w:rPr>
                <w:rFonts w:hint="eastAsia" w:ascii="仿宋" w:hAnsi="仿宋" w:eastAsia="仿宋" w:cs="仿宋"/>
                <w:b w:val="0"/>
                <w:bCs w:val="0"/>
                <w:color w:val="000000" w:themeColor="text1"/>
                <w:sz w:val="24"/>
                <w:szCs w:val="24"/>
                <w:lang w:eastAsia="zh-CN"/>
                <w14:textFill>
                  <w14:solidFill>
                    <w14:schemeClr w14:val="tx1"/>
                  </w14:solidFill>
                </w14:textFill>
              </w:rPr>
              <w:t>安全保护：过温保护、漏电保护、短路保护、故障报警。</w:t>
            </w:r>
          </w:p>
        </w:tc>
      </w:tr>
      <w:tr w14:paraId="17AE7A79">
        <w:tblPrEx>
          <w:tblLayout w:type="fixed"/>
        </w:tblPrEx>
        <w:trPr>
          <w:trHeight w:val="0" w:hRule="atLeast"/>
        </w:trPr>
        <w:tc>
          <w:tcPr>
            <w:tcW w:w="1280" w:type="dxa"/>
            <w:vMerge w:val="continue"/>
            <w:vAlign w:val="center"/>
          </w:tcPr>
          <w:p w14:paraId="7E95B20E">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p>
        </w:tc>
        <w:tc>
          <w:tcPr>
            <w:tcW w:w="773" w:type="dxa"/>
            <w:vAlign w:val="center"/>
          </w:tcPr>
          <w:p w14:paraId="3DD7914A">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服务</w:t>
            </w:r>
            <w:r>
              <w:rPr>
                <w:rFonts w:hint="eastAsia" w:ascii="仿宋" w:hAnsi="仿宋" w:eastAsia="仿宋" w:cs="仿宋"/>
                <w:color w:val="000000" w:themeColor="text1"/>
                <w:sz w:val="24"/>
                <w:szCs w:val="24"/>
                <w14:textFill>
                  <w14:solidFill>
                    <w14:schemeClr w14:val="tx1"/>
                  </w14:solidFill>
                </w14:textFill>
              </w:rPr>
              <w:t>要求</w:t>
            </w:r>
          </w:p>
        </w:tc>
        <w:tc>
          <w:tcPr>
            <w:tcW w:w="6469" w:type="dxa"/>
            <w:vAlign w:val="center"/>
          </w:tcPr>
          <w:p w14:paraId="336F566D">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质保</w:t>
            </w:r>
            <w:r>
              <w:rPr>
                <w:rFonts w:hint="eastAsia" w:ascii="仿宋" w:hAnsi="仿宋" w:eastAsia="仿宋" w:cs="仿宋"/>
                <w:color w:val="000000" w:themeColor="text1"/>
                <w:sz w:val="24"/>
                <w:szCs w:val="24"/>
                <w:lang w:val="en-US" w:eastAsia="zh-CN"/>
                <w14:textFill>
                  <w14:solidFill>
                    <w14:schemeClr w14:val="tx1"/>
                  </w14:solidFill>
                </w14:textFill>
              </w:rPr>
              <w:t>期：2</w:t>
            </w:r>
            <w:r>
              <w:rPr>
                <w:rFonts w:hint="eastAsia" w:ascii="仿宋" w:hAnsi="仿宋" w:eastAsia="仿宋" w:cs="仿宋"/>
                <w:color w:val="000000" w:themeColor="text1"/>
                <w:sz w:val="24"/>
                <w:szCs w:val="24"/>
                <w14:textFill>
                  <w14:solidFill>
                    <w14:schemeClr w14:val="tx1"/>
                  </w14:solidFill>
                </w14:textFill>
              </w:rPr>
              <w:t>年</w:t>
            </w:r>
          </w:p>
        </w:tc>
      </w:tr>
      <w:tr w14:paraId="67EDC15B">
        <w:tblPrEx>
          <w:tblLayout w:type="fixed"/>
        </w:tblPrEx>
        <w:trPr>
          <w:trHeight w:val="0" w:hRule="atLeast"/>
        </w:trPr>
        <w:tc>
          <w:tcPr>
            <w:tcW w:w="1280" w:type="dxa"/>
            <w:vMerge w:val="restart"/>
            <w:vAlign w:val="center"/>
          </w:tcPr>
          <w:p w14:paraId="151B2B15">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1-10离心机（高速冷冻离心机）</w:t>
            </w:r>
          </w:p>
        </w:tc>
        <w:tc>
          <w:tcPr>
            <w:tcW w:w="773" w:type="dxa"/>
            <w:vAlign w:val="center"/>
          </w:tcPr>
          <w:p w14:paraId="6A07F8BE">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技术要求</w:t>
            </w:r>
          </w:p>
        </w:tc>
        <w:tc>
          <w:tcPr>
            <w:tcW w:w="6469" w:type="dxa"/>
            <w:vAlign w:val="center"/>
          </w:tcPr>
          <w:p w14:paraId="7538FE64">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一</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参数要求</w:t>
            </w:r>
          </w:p>
          <w:p w14:paraId="01B7419D">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1.最大转速≥15000 rpm</w:t>
            </w:r>
          </w:p>
          <w:p w14:paraId="6B4EBE49">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2.转速精度≤±10 r/min</w:t>
            </w:r>
          </w:p>
          <w:p w14:paraId="41B054AF">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3.最大离心力≥21,300 xg</w:t>
            </w:r>
          </w:p>
          <w:p w14:paraId="26057FCF">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4.适用于2ml/5ml/15ml/50ml玻璃或塑料离心管进行离心</w:t>
            </w:r>
            <w:r>
              <w:rPr>
                <w:rFonts w:hint="eastAsia" w:ascii="仿宋" w:hAnsi="仿宋" w:eastAsia="仿宋" w:cs="仿宋"/>
                <w:color w:val="000000" w:themeColor="text1"/>
                <w:sz w:val="24"/>
                <w:szCs w:val="24"/>
                <w:lang w:eastAsia="zh-CN"/>
                <w14:textFill>
                  <w14:solidFill>
                    <w14:schemeClr w14:val="tx1"/>
                  </w14:solidFill>
                </w14:textFill>
              </w:rPr>
              <w:t>；</w:t>
            </w:r>
          </w:p>
          <w:p w14:paraId="2EBC82A4">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5.运行中可随时更改参数(rpm/rcf)，无需停机；</w:t>
            </w:r>
          </w:p>
          <w:p w14:paraId="4B6D0DD3">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6.可进行高温高压灭菌（121</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，20分钟）</w:t>
            </w:r>
          </w:p>
          <w:p w14:paraId="13C4DABB">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7.最大容量：≥</w:t>
            </w:r>
            <w:r>
              <w:rPr>
                <w:rFonts w:hint="eastAsia" w:ascii="仿宋" w:hAnsi="仿宋" w:eastAsia="仿宋" w:cs="仿宋"/>
                <w:color w:val="000000" w:themeColor="text1"/>
                <w:sz w:val="24"/>
                <w:szCs w:val="24"/>
                <w:highlight w:val="none"/>
                <w14:textFill>
                  <w14:solidFill>
                    <w14:schemeClr w14:val="tx1"/>
                  </w14:solidFill>
                </w14:textFill>
              </w:rPr>
              <w:t>6×50ml或10</w:t>
            </w:r>
            <w:r>
              <w:rPr>
                <w:rFonts w:hint="eastAsia" w:ascii="仿宋" w:hAnsi="仿宋" w:eastAsia="仿宋" w:cs="仿宋"/>
                <w:color w:val="000000" w:themeColor="text1"/>
                <w:sz w:val="24"/>
                <w:szCs w:val="24"/>
                <w14:textFill>
                  <w14:solidFill>
                    <w14:schemeClr w14:val="tx1"/>
                  </w14:solidFill>
                </w14:textFill>
              </w:rPr>
              <w:t>×15ml</w:t>
            </w:r>
          </w:p>
          <w:p w14:paraId="7C514AE4">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8.温控范围≥-20℃～+40℃</w:t>
            </w:r>
          </w:p>
          <w:p w14:paraId="217E4817">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9.最高转速运行4℃时，温控精度≤±1℃</w:t>
            </w:r>
          </w:p>
          <w:p w14:paraId="669B117F">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10.制冷剂：环保型无氟制冷剂</w:t>
            </w:r>
            <w:r>
              <w:rPr>
                <w:rFonts w:hint="eastAsia" w:ascii="仿宋" w:hAnsi="仿宋" w:eastAsia="仿宋" w:cs="仿宋"/>
                <w:color w:val="000000" w:themeColor="text1"/>
                <w:sz w:val="24"/>
                <w:szCs w:val="24"/>
                <w:lang w:eastAsia="zh-CN"/>
                <w14:textFill>
                  <w14:solidFill>
                    <w14:schemeClr w14:val="tx1"/>
                  </w14:solidFill>
                </w14:textFill>
              </w:rPr>
              <w:t>；</w:t>
            </w:r>
          </w:p>
          <w:p w14:paraId="223CB072">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11.安全保护 </w:t>
            </w:r>
          </w:p>
          <w:p w14:paraId="17671888">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 xml:space="preserve">电动门锁+机械锁双保护 </w:t>
            </w:r>
          </w:p>
          <w:p w14:paraId="55608548">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不平衡保护（自动检测停机）</w:t>
            </w:r>
          </w:p>
          <w:p w14:paraId="0B32B308">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(3)</w:t>
            </w:r>
            <w:r>
              <w:rPr>
                <w:rFonts w:hint="eastAsia" w:ascii="仿宋" w:hAnsi="仿宋" w:eastAsia="仿宋" w:cs="仿宋"/>
                <w:color w:val="000000" w:themeColor="text1"/>
                <w:sz w:val="24"/>
                <w:szCs w:val="24"/>
                <w14:textFill>
                  <w14:solidFill>
                    <w14:schemeClr w14:val="tx1"/>
                  </w14:solidFill>
                </w14:textFill>
              </w:rPr>
              <w:t xml:space="preserve">超速、过温、过流保护 </w:t>
            </w:r>
          </w:p>
          <w:p w14:paraId="5432BD6E">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(4)</w:t>
            </w:r>
            <w:r>
              <w:rPr>
                <w:rFonts w:hint="eastAsia" w:ascii="仿宋" w:hAnsi="仿宋" w:eastAsia="仿宋" w:cs="仿宋"/>
                <w:color w:val="000000" w:themeColor="text1"/>
                <w:sz w:val="24"/>
                <w:szCs w:val="24"/>
                <w14:textFill>
                  <w14:solidFill>
                    <w14:schemeClr w14:val="tx1"/>
                  </w14:solidFill>
                </w14:textFill>
              </w:rPr>
              <w:t xml:space="preserve">断电手动开盖功能  </w:t>
            </w:r>
          </w:p>
          <w:p w14:paraId="267896F7">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12、特殊要求 </w:t>
            </w:r>
          </w:p>
          <w:p w14:paraId="656CB71A">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 xml:space="preserve">整机防腐蚀处理，离心腔304不锈钢 </w:t>
            </w:r>
          </w:p>
          <w:p w14:paraId="1D8DEF1C">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离心腔耐酸碱（pH 2-12）</w:t>
            </w:r>
          </w:p>
          <w:p w14:paraId="420AFAFD">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(3)</w:t>
            </w:r>
            <w:r>
              <w:rPr>
                <w:rFonts w:hint="eastAsia" w:ascii="仿宋" w:hAnsi="仿宋" w:eastAsia="仿宋" w:cs="仿宋"/>
                <w:color w:val="000000" w:themeColor="text1"/>
                <w:sz w:val="24"/>
                <w:szCs w:val="24"/>
                <w14:textFill>
                  <w14:solidFill>
                    <w14:schemeClr w14:val="tx1"/>
                  </w14:solidFill>
                </w14:textFill>
              </w:rPr>
              <w:t xml:space="preserve">易清洁设计，无清洁死角 </w:t>
            </w:r>
          </w:p>
          <w:p w14:paraId="4739D43D">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(4)</w:t>
            </w:r>
            <w:r>
              <w:rPr>
                <w:rFonts w:hint="eastAsia" w:ascii="仿宋" w:hAnsi="仿宋" w:eastAsia="仿宋" w:cs="仿宋"/>
                <w:color w:val="000000" w:themeColor="text1"/>
                <w:sz w:val="24"/>
                <w:szCs w:val="24"/>
                <w14:textFill>
                  <w14:solidFill>
                    <w14:schemeClr w14:val="tx1"/>
                  </w14:solidFill>
                </w14:textFill>
              </w:rPr>
              <w:t>配置接口：USB/RS232</w:t>
            </w:r>
          </w:p>
          <w:p w14:paraId="5954F160">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二</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配置</w:t>
            </w:r>
            <w:r>
              <w:rPr>
                <w:rFonts w:hint="eastAsia" w:ascii="仿宋" w:hAnsi="仿宋" w:eastAsia="仿宋" w:cs="仿宋"/>
                <w:color w:val="000000" w:themeColor="text1"/>
                <w:sz w:val="24"/>
                <w:szCs w:val="24"/>
                <w:lang w:val="en-US" w:eastAsia="zh-CN"/>
                <w14:textFill>
                  <w14:solidFill>
                    <w14:schemeClr w14:val="tx1"/>
                  </w14:solidFill>
                </w14:textFill>
              </w:rPr>
              <w:t>要求</w:t>
            </w:r>
            <w:r>
              <w:rPr>
                <w:rFonts w:hint="eastAsia" w:ascii="仿宋" w:hAnsi="仿宋" w:eastAsia="仿宋" w:cs="仿宋"/>
                <w:color w:val="000000" w:themeColor="text1"/>
                <w:sz w:val="24"/>
                <w:szCs w:val="24"/>
                <w14:textFill>
                  <w14:solidFill>
                    <w14:schemeClr w14:val="tx1"/>
                  </w14:solidFill>
                </w14:textFill>
              </w:rPr>
              <w:t>：</w:t>
            </w:r>
          </w:p>
          <w:p w14:paraId="315BCA95">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主机1台，2mL/5mL/15mL/50mL/100mL转子各一套</w:t>
            </w:r>
          </w:p>
        </w:tc>
      </w:tr>
      <w:tr w14:paraId="36145FBD">
        <w:tblPrEx>
          <w:tblLayout w:type="fixed"/>
        </w:tblPrEx>
        <w:trPr>
          <w:trHeight w:val="0" w:hRule="atLeast"/>
        </w:trPr>
        <w:tc>
          <w:tcPr>
            <w:tcW w:w="1280" w:type="dxa"/>
            <w:vMerge w:val="continue"/>
            <w:vAlign w:val="center"/>
          </w:tcPr>
          <w:p w14:paraId="7ED0303E">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p>
        </w:tc>
        <w:tc>
          <w:tcPr>
            <w:tcW w:w="773" w:type="dxa"/>
            <w:vAlign w:val="center"/>
          </w:tcPr>
          <w:p w14:paraId="285F6CC4">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服务</w:t>
            </w:r>
            <w:r>
              <w:rPr>
                <w:rFonts w:hint="eastAsia" w:ascii="仿宋" w:hAnsi="仿宋" w:eastAsia="仿宋" w:cs="仿宋"/>
                <w:color w:val="000000" w:themeColor="text1"/>
                <w:sz w:val="24"/>
                <w:szCs w:val="24"/>
                <w14:textFill>
                  <w14:solidFill>
                    <w14:schemeClr w14:val="tx1"/>
                  </w14:solidFill>
                </w14:textFill>
              </w:rPr>
              <w:t>要求</w:t>
            </w:r>
          </w:p>
        </w:tc>
        <w:tc>
          <w:tcPr>
            <w:tcW w:w="6469" w:type="dxa"/>
            <w:vAlign w:val="center"/>
          </w:tcPr>
          <w:p w14:paraId="261750C5">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 xml:space="preserve">整机保修≥2年 </w:t>
            </w:r>
          </w:p>
          <w:p w14:paraId="5B22C4AE">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 xml:space="preserve">压缩机保修≥5年 </w:t>
            </w:r>
          </w:p>
        </w:tc>
      </w:tr>
      <w:tr w14:paraId="01F1AEC3">
        <w:tblPrEx>
          <w:tblLayout w:type="fixed"/>
        </w:tblPrEx>
        <w:trPr>
          <w:trHeight w:val="0" w:hRule="atLeast"/>
        </w:trPr>
        <w:tc>
          <w:tcPr>
            <w:tcW w:w="1280" w:type="dxa"/>
            <w:vMerge w:val="restart"/>
            <w:vAlign w:val="center"/>
          </w:tcPr>
          <w:p w14:paraId="089451D8">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1-11超声波清洗器</w:t>
            </w:r>
          </w:p>
        </w:tc>
        <w:tc>
          <w:tcPr>
            <w:tcW w:w="773" w:type="dxa"/>
            <w:vAlign w:val="center"/>
          </w:tcPr>
          <w:p w14:paraId="7477463A">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技术要求</w:t>
            </w:r>
          </w:p>
        </w:tc>
        <w:tc>
          <w:tcPr>
            <w:tcW w:w="6469" w:type="dxa"/>
            <w:vAlign w:val="center"/>
          </w:tcPr>
          <w:p w14:paraId="5E20F028">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一</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参数要求</w:t>
            </w:r>
          </w:p>
          <w:p w14:paraId="4FFB80F1">
            <w:pPr>
              <w:spacing w:line="400" w:lineRule="exact"/>
              <w:jc w:val="both"/>
              <w:rPr>
                <w:rFonts w:hint="default" w:ascii="仿宋" w:hAnsi="仿宋" w:eastAsia="仿宋" w:cs="仿宋"/>
                <w:color w:val="000000" w:themeColor="text1"/>
                <w:kern w:val="2"/>
                <w:sz w:val="24"/>
                <w:szCs w:val="24"/>
                <w:lang w:val="en-US" w:eastAsia="zh-CN" w:bidi="ar-SA"/>
                <w14:textFill>
                  <w14:solidFill>
                    <w14:schemeClr w14:val="tx1"/>
                  </w14:solidFill>
                </w14:textFill>
              </w:rPr>
            </w:pPr>
            <w:r>
              <w:rPr>
                <w:rFonts w:hint="default" w:ascii="仿宋" w:hAnsi="仿宋" w:eastAsia="仿宋" w:cs="仿宋"/>
                <w:color w:val="000000" w:themeColor="text1"/>
                <w:kern w:val="2"/>
                <w:sz w:val="24"/>
                <w:szCs w:val="24"/>
                <w:lang w:val="en-US" w:eastAsia="zh-CN" w:bidi="ar-SA"/>
                <w14:textFill>
                  <w14:solidFill>
                    <w14:schemeClr w14:val="tx1"/>
                  </w14:solidFill>
                </w14:textFill>
              </w:rPr>
              <w:t>1.内槽尺寸≥500mm</w:t>
            </w:r>
            <w:r>
              <w:rPr>
                <w:rFonts w:hint="eastAsia" w:ascii="仿宋" w:hAnsi="仿宋" w:eastAsia="仿宋" w:cs="仿宋"/>
                <w:color w:val="000000" w:themeColor="text1"/>
                <w:kern w:val="2"/>
                <w:sz w:val="24"/>
                <w:szCs w:val="24"/>
                <w:lang w:val="en-US" w:eastAsia="zh-CN" w:bidi="ar-SA"/>
                <w14:textFill>
                  <w14:solidFill>
                    <w14:schemeClr w14:val="tx1"/>
                  </w14:solidFill>
                </w14:textFill>
              </w:rPr>
              <w:t>×</w:t>
            </w:r>
            <w:r>
              <w:rPr>
                <w:rFonts w:hint="default" w:ascii="仿宋" w:hAnsi="仿宋" w:eastAsia="仿宋" w:cs="仿宋"/>
                <w:color w:val="000000" w:themeColor="text1"/>
                <w:kern w:val="2"/>
                <w:sz w:val="24"/>
                <w:szCs w:val="24"/>
                <w:lang w:val="en-US" w:eastAsia="zh-CN" w:bidi="ar-SA"/>
                <w14:textFill>
                  <w14:solidFill>
                    <w14:schemeClr w14:val="tx1"/>
                  </w14:solidFill>
                </w14:textFill>
              </w:rPr>
              <w:t>300mm</w:t>
            </w:r>
            <w:r>
              <w:rPr>
                <w:rFonts w:hint="eastAsia" w:ascii="仿宋" w:hAnsi="仿宋" w:eastAsia="仿宋" w:cs="仿宋"/>
                <w:color w:val="000000" w:themeColor="text1"/>
                <w:kern w:val="2"/>
                <w:sz w:val="24"/>
                <w:szCs w:val="24"/>
                <w:lang w:val="en-US" w:eastAsia="zh-CN" w:bidi="ar-SA"/>
                <w14:textFill>
                  <w14:solidFill>
                    <w14:schemeClr w14:val="tx1"/>
                  </w14:solidFill>
                </w14:textFill>
              </w:rPr>
              <w:t>×</w:t>
            </w:r>
            <w:r>
              <w:rPr>
                <w:rFonts w:hint="default" w:ascii="仿宋" w:hAnsi="仿宋" w:eastAsia="仿宋" w:cs="仿宋"/>
                <w:color w:val="000000" w:themeColor="text1"/>
                <w:kern w:val="2"/>
                <w:sz w:val="24"/>
                <w:szCs w:val="24"/>
                <w:lang w:val="en-US" w:eastAsia="zh-CN" w:bidi="ar-SA"/>
                <w14:textFill>
                  <w14:solidFill>
                    <w14:schemeClr w14:val="tx1"/>
                  </w14:solidFill>
                </w14:textFill>
              </w:rPr>
              <w:t>200mm</w:t>
            </w:r>
          </w:p>
          <w:p w14:paraId="15A72188">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超声频率：40KHz±1KHz</w:t>
            </w:r>
          </w:p>
          <w:p w14:paraId="1EEC3499">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3.</w:t>
            </w:r>
            <w:r>
              <w:rPr>
                <w:rFonts w:hint="eastAsia" w:ascii="仿宋" w:hAnsi="仿宋" w:eastAsia="仿宋" w:cs="仿宋"/>
                <w:color w:val="000000" w:themeColor="text1"/>
                <w:sz w:val="24"/>
                <w:szCs w:val="24"/>
                <w14:textFill>
                  <w14:solidFill>
                    <w14:schemeClr w14:val="tx1"/>
                  </w14:solidFill>
                </w14:textFill>
              </w:rPr>
              <w:t>超声功率≥600W</w:t>
            </w:r>
          </w:p>
          <w:p w14:paraId="5D1D454E">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4.</w:t>
            </w:r>
            <w:r>
              <w:rPr>
                <w:rFonts w:hint="eastAsia" w:ascii="仿宋" w:hAnsi="仿宋" w:eastAsia="仿宋" w:cs="仿宋"/>
                <w:color w:val="000000" w:themeColor="text1"/>
                <w:sz w:val="24"/>
                <w:szCs w:val="24"/>
                <w:lang w:val="en-US" w:eastAsia="zh-CN"/>
                <w14:textFill>
                  <w14:solidFill>
                    <w14:schemeClr w14:val="tx1"/>
                  </w14:solidFill>
                </w14:textFill>
              </w:rPr>
              <w:t>具备</w:t>
            </w:r>
            <w:r>
              <w:rPr>
                <w:rFonts w:hint="eastAsia" w:ascii="仿宋" w:hAnsi="仿宋" w:eastAsia="仿宋" w:cs="仿宋"/>
                <w:color w:val="000000" w:themeColor="text1"/>
                <w:sz w:val="24"/>
                <w:szCs w:val="24"/>
                <w14:textFill>
                  <w14:solidFill>
                    <w14:schemeClr w14:val="tx1"/>
                  </w14:solidFill>
                </w14:textFill>
              </w:rPr>
              <w:t>0-100%连续多档位可调</w:t>
            </w:r>
          </w:p>
          <w:p w14:paraId="162AAEF9">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5.</w:t>
            </w:r>
            <w:r>
              <w:rPr>
                <w:rFonts w:hint="eastAsia" w:ascii="仿宋" w:hAnsi="仿宋" w:eastAsia="仿宋" w:cs="仿宋"/>
                <w:color w:val="000000" w:themeColor="text1"/>
                <w:sz w:val="24"/>
                <w:szCs w:val="24"/>
                <w14:textFill>
                  <w14:solidFill>
                    <w14:schemeClr w14:val="tx1"/>
                  </w14:solidFill>
                </w14:textFill>
              </w:rPr>
              <w:t>温控范围≥常温</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80</w:t>
            </w:r>
            <w:r>
              <w:rPr>
                <w:rFonts w:hint="eastAsia" w:ascii="仿宋" w:hAnsi="仿宋" w:eastAsia="仿宋" w:cs="仿宋"/>
                <w:color w:val="000000" w:themeColor="text1"/>
                <w:sz w:val="24"/>
                <w:szCs w:val="24"/>
                <w:lang w:eastAsia="zh-CN"/>
                <w14:textFill>
                  <w14:solidFill>
                    <w14:schemeClr w14:val="tx1"/>
                  </w14:solidFill>
                </w14:textFill>
              </w:rPr>
              <w:t>℃</w:t>
            </w:r>
          </w:p>
          <w:p w14:paraId="76F783B5">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6.</w:t>
            </w:r>
            <w:r>
              <w:rPr>
                <w:rFonts w:hint="eastAsia" w:ascii="仿宋" w:hAnsi="仿宋" w:eastAsia="仿宋" w:cs="仿宋"/>
                <w:color w:val="000000" w:themeColor="text1"/>
                <w:sz w:val="24"/>
                <w:szCs w:val="24"/>
                <w14:textFill>
                  <w14:solidFill>
                    <w14:schemeClr w14:val="tx1"/>
                  </w14:solidFill>
                </w14:textFill>
              </w:rPr>
              <w:t>加热功率≥1000W</w:t>
            </w:r>
          </w:p>
          <w:p w14:paraId="6EC2ABA7">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7.</w:t>
            </w:r>
            <w:r>
              <w:rPr>
                <w:rFonts w:hint="eastAsia" w:ascii="仿宋" w:hAnsi="仿宋" w:eastAsia="仿宋" w:cs="仿宋"/>
                <w:color w:val="000000" w:themeColor="text1"/>
                <w:sz w:val="24"/>
                <w:szCs w:val="24"/>
                <w14:textFill>
                  <w14:solidFill>
                    <w14:schemeClr w14:val="tx1"/>
                  </w14:solidFill>
                </w14:textFill>
              </w:rPr>
              <w:t>须具备防过热、防干烧等安全保护功能</w:t>
            </w:r>
            <w:r>
              <w:rPr>
                <w:rFonts w:hint="eastAsia" w:ascii="仿宋" w:hAnsi="仿宋" w:eastAsia="仿宋" w:cs="仿宋"/>
                <w:color w:val="000000" w:themeColor="text1"/>
                <w:sz w:val="24"/>
                <w:szCs w:val="24"/>
                <w:lang w:eastAsia="zh-CN"/>
                <w14:textFill>
                  <w14:solidFill>
                    <w14:schemeClr w14:val="tx1"/>
                  </w14:solidFill>
                </w14:textFill>
              </w:rPr>
              <w:t>；</w:t>
            </w:r>
          </w:p>
          <w:p w14:paraId="76F25817">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8</w:t>
            </w:r>
            <w:r>
              <w:rPr>
                <w:rFonts w:hint="default"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排水阀（独立排水口）</w:t>
            </w:r>
            <w:r>
              <w:rPr>
                <w:rFonts w:hint="eastAsia" w:ascii="仿宋" w:hAnsi="仿宋" w:eastAsia="仿宋" w:cs="仿宋"/>
                <w:color w:val="000000" w:themeColor="text1"/>
                <w:sz w:val="24"/>
                <w:szCs w:val="24"/>
                <w:lang w:eastAsia="zh-CN"/>
                <w14:textFill>
                  <w14:solidFill>
                    <w14:schemeClr w14:val="tx1"/>
                  </w14:solidFill>
                </w14:textFill>
              </w:rPr>
              <w:t>。</w:t>
            </w:r>
          </w:p>
        </w:tc>
      </w:tr>
      <w:tr w14:paraId="555E598B">
        <w:tblPrEx>
          <w:tblLayout w:type="fixed"/>
        </w:tblPrEx>
        <w:trPr>
          <w:trHeight w:val="0" w:hRule="atLeast"/>
        </w:trPr>
        <w:tc>
          <w:tcPr>
            <w:tcW w:w="1280" w:type="dxa"/>
            <w:vMerge w:val="continue"/>
            <w:vAlign w:val="center"/>
          </w:tcPr>
          <w:p w14:paraId="393F4F6B">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p>
        </w:tc>
        <w:tc>
          <w:tcPr>
            <w:tcW w:w="773" w:type="dxa"/>
            <w:vAlign w:val="center"/>
          </w:tcPr>
          <w:p w14:paraId="06564E36">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服务</w:t>
            </w:r>
            <w:r>
              <w:rPr>
                <w:rFonts w:hint="eastAsia" w:ascii="仿宋" w:hAnsi="仿宋" w:eastAsia="仿宋" w:cs="仿宋"/>
                <w:color w:val="000000" w:themeColor="text1"/>
                <w:sz w:val="24"/>
                <w:szCs w:val="24"/>
                <w14:textFill>
                  <w14:solidFill>
                    <w14:schemeClr w14:val="tx1"/>
                  </w14:solidFill>
                </w14:textFill>
              </w:rPr>
              <w:t>要求</w:t>
            </w:r>
          </w:p>
        </w:tc>
        <w:tc>
          <w:tcPr>
            <w:tcW w:w="6469" w:type="dxa"/>
            <w:vAlign w:val="center"/>
          </w:tcPr>
          <w:p w14:paraId="30F1237B">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质保</w:t>
            </w:r>
            <w:r>
              <w:rPr>
                <w:rFonts w:hint="eastAsia" w:ascii="仿宋" w:hAnsi="仿宋" w:eastAsia="仿宋" w:cs="仿宋"/>
                <w:color w:val="000000" w:themeColor="text1"/>
                <w:sz w:val="24"/>
                <w:szCs w:val="24"/>
                <w:lang w:val="en-US" w:eastAsia="zh-CN"/>
                <w14:textFill>
                  <w14:solidFill>
                    <w14:schemeClr w14:val="tx1"/>
                  </w14:solidFill>
                </w14:textFill>
              </w:rPr>
              <w:t>期：2</w:t>
            </w:r>
            <w:r>
              <w:rPr>
                <w:rFonts w:hint="eastAsia" w:ascii="仿宋" w:hAnsi="仿宋" w:eastAsia="仿宋" w:cs="仿宋"/>
                <w:color w:val="000000" w:themeColor="text1"/>
                <w:sz w:val="24"/>
                <w:szCs w:val="24"/>
                <w14:textFill>
                  <w14:solidFill>
                    <w14:schemeClr w14:val="tx1"/>
                  </w14:solidFill>
                </w14:textFill>
              </w:rPr>
              <w:t>年</w:t>
            </w:r>
          </w:p>
        </w:tc>
      </w:tr>
      <w:tr w14:paraId="469F58D2">
        <w:tblPrEx>
          <w:tblLayout w:type="fixed"/>
        </w:tblPrEx>
        <w:trPr>
          <w:trHeight w:val="0" w:hRule="atLeast"/>
        </w:trPr>
        <w:tc>
          <w:tcPr>
            <w:tcW w:w="1280" w:type="dxa"/>
            <w:vMerge w:val="restart"/>
            <w:vAlign w:val="center"/>
          </w:tcPr>
          <w:p w14:paraId="33A9DB82">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1-12食品粉碎机</w:t>
            </w:r>
          </w:p>
        </w:tc>
        <w:tc>
          <w:tcPr>
            <w:tcW w:w="773" w:type="dxa"/>
            <w:vAlign w:val="center"/>
          </w:tcPr>
          <w:p w14:paraId="010673D5">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技术要求</w:t>
            </w:r>
          </w:p>
        </w:tc>
        <w:tc>
          <w:tcPr>
            <w:tcW w:w="6469" w:type="dxa"/>
            <w:vAlign w:val="center"/>
          </w:tcPr>
          <w:p w14:paraId="5725BC0A">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一</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参数要求</w:t>
            </w:r>
          </w:p>
          <w:p w14:paraId="383EA3CA">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专用于样品粉碎和均质化处理的刀式研磨仪，适用于软性、中硬性、脆性、纤维性及高粘性样品的粉碎研磨。样品类型涵盖食品、医药、农业、生物类等样品</w:t>
            </w:r>
            <w:r>
              <w:rPr>
                <w:rFonts w:hint="eastAsia" w:ascii="仿宋" w:hAnsi="仿宋" w:eastAsia="仿宋" w:cs="仿宋"/>
                <w:color w:val="000000" w:themeColor="text1"/>
                <w:sz w:val="24"/>
                <w:szCs w:val="24"/>
                <w:lang w:eastAsia="zh-CN"/>
                <w14:textFill>
                  <w14:solidFill>
                    <w14:schemeClr w14:val="tx1"/>
                  </w14:solidFill>
                </w14:textFill>
              </w:rPr>
              <w:t>；</w:t>
            </w:r>
          </w:p>
          <w:p w14:paraId="6437B8BC">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安全设计：配备电磁锁，机盖未正常锁紧前仪器无法开启，过程中机盖无法打开</w:t>
            </w:r>
            <w:r>
              <w:rPr>
                <w:rFonts w:hint="eastAsia" w:ascii="仿宋" w:hAnsi="仿宋" w:eastAsia="仿宋" w:cs="仿宋"/>
                <w:color w:val="000000" w:themeColor="text1"/>
                <w:sz w:val="24"/>
                <w:szCs w:val="24"/>
                <w:lang w:eastAsia="zh-CN"/>
                <w14:textFill>
                  <w14:solidFill>
                    <w14:schemeClr w14:val="tx1"/>
                  </w14:solidFill>
                </w14:textFill>
              </w:rPr>
              <w:t>；</w:t>
            </w:r>
          </w:p>
          <w:p w14:paraId="03F5B271">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操作方式：可按键式或触摸屏操作，需满足戴手套时可操作</w:t>
            </w:r>
            <w:r>
              <w:rPr>
                <w:rFonts w:hint="eastAsia" w:ascii="仿宋" w:hAnsi="仿宋" w:eastAsia="仿宋" w:cs="仿宋"/>
                <w:color w:val="000000" w:themeColor="text1"/>
                <w:sz w:val="24"/>
                <w:szCs w:val="24"/>
                <w:lang w:eastAsia="zh-CN"/>
                <w14:textFill>
                  <w14:solidFill>
                    <w14:schemeClr w14:val="tx1"/>
                  </w14:solidFill>
                </w14:textFill>
              </w:rPr>
              <w:t>；</w:t>
            </w:r>
          </w:p>
          <w:p w14:paraId="5DB30255">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支持干磨、湿磨及冷冻研磨（-40℃）</w:t>
            </w:r>
            <w:r>
              <w:rPr>
                <w:rFonts w:hint="eastAsia" w:ascii="仿宋" w:hAnsi="仿宋" w:eastAsia="仿宋" w:cs="仿宋"/>
                <w:color w:val="000000" w:themeColor="text1"/>
                <w:sz w:val="24"/>
                <w:szCs w:val="24"/>
                <w:lang w:eastAsia="zh-CN"/>
                <w14:textFill>
                  <w14:solidFill>
                    <w14:schemeClr w14:val="tx1"/>
                  </w14:solidFill>
                </w14:textFill>
              </w:rPr>
              <w:t>；</w:t>
            </w:r>
          </w:p>
          <w:p w14:paraId="37BDC6BF">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具备防水保护设计，有导流槽</w:t>
            </w:r>
            <w:r>
              <w:rPr>
                <w:rFonts w:hint="eastAsia" w:ascii="仿宋" w:hAnsi="仿宋" w:eastAsia="仿宋" w:cs="仿宋"/>
                <w:color w:val="000000" w:themeColor="text1"/>
                <w:sz w:val="24"/>
                <w:szCs w:val="24"/>
                <w:lang w:eastAsia="zh-CN"/>
                <w14:textFill>
                  <w14:solidFill>
                    <w14:schemeClr w14:val="tx1"/>
                  </w14:solidFill>
                </w14:textFill>
              </w:rPr>
              <w:t>；</w:t>
            </w:r>
          </w:p>
          <w:p w14:paraId="5A1AABC8">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进样尺寸</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130mm，最终出样尺寸</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300μm</w:t>
            </w:r>
          </w:p>
          <w:p w14:paraId="3B9659F4">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样品处理量≥0.15L</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1.0L</w:t>
            </w:r>
          </w:p>
          <w:p w14:paraId="21BAA32A">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研磨时间：1秒-9分钟59秒，数字显示，连续可调</w:t>
            </w:r>
            <w:r>
              <w:rPr>
                <w:rFonts w:hint="eastAsia" w:ascii="仿宋" w:hAnsi="仿宋" w:eastAsia="仿宋" w:cs="仿宋"/>
                <w:color w:val="000000" w:themeColor="text1"/>
                <w:sz w:val="24"/>
                <w:szCs w:val="24"/>
                <w:lang w:eastAsia="zh-CN"/>
                <w14:textFill>
                  <w14:solidFill>
                    <w14:schemeClr w14:val="tx1"/>
                  </w14:solidFill>
                </w14:textFill>
              </w:rPr>
              <w:t>；</w:t>
            </w:r>
          </w:p>
          <w:p w14:paraId="1F4F6CD5">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9</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配置二叶双刃转刀，有高度差设计，有韧面/钝面区分</w:t>
            </w:r>
            <w:r>
              <w:rPr>
                <w:rFonts w:hint="eastAsia" w:ascii="仿宋" w:hAnsi="仿宋" w:eastAsia="仿宋" w:cs="仿宋"/>
                <w:color w:val="000000" w:themeColor="text1"/>
                <w:sz w:val="24"/>
                <w:szCs w:val="24"/>
                <w:lang w:eastAsia="zh-CN"/>
                <w14:textFill>
                  <w14:solidFill>
                    <w14:schemeClr w14:val="tx1"/>
                  </w14:solidFill>
                </w14:textFill>
              </w:rPr>
              <w:t>；</w:t>
            </w:r>
          </w:p>
          <w:p w14:paraId="3CD82AD1">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10</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转刀：3Cr13不锈钢制、锯齿形不锈钢转刀、全金属刀片转刀、钛铌涂层转刀，研磨容器：高温高压灭菌塑料（透明、抗磨损）、304不锈钢制；顶盖：标准盖、重力顶盖、带溢流渠的重力顶盖</w:t>
            </w:r>
            <w:r>
              <w:rPr>
                <w:rFonts w:hint="eastAsia" w:ascii="仿宋" w:hAnsi="仿宋" w:eastAsia="仿宋" w:cs="仿宋"/>
                <w:color w:val="000000" w:themeColor="text1"/>
                <w:sz w:val="24"/>
                <w:szCs w:val="24"/>
                <w:lang w:eastAsia="zh-CN"/>
                <w14:textFill>
                  <w14:solidFill>
                    <w14:schemeClr w14:val="tx1"/>
                  </w14:solidFill>
                </w14:textFill>
              </w:rPr>
              <w:t>；</w:t>
            </w:r>
          </w:p>
          <w:p w14:paraId="750F4E2D">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11</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支持连续、反向、间歇模式，快速点击模式</w:t>
            </w:r>
            <w:r>
              <w:rPr>
                <w:rFonts w:hint="eastAsia" w:ascii="仿宋" w:hAnsi="仿宋" w:eastAsia="仿宋" w:cs="仿宋"/>
                <w:color w:val="000000" w:themeColor="text1"/>
                <w:sz w:val="24"/>
                <w:szCs w:val="24"/>
                <w:lang w:eastAsia="zh-CN"/>
                <w14:textFill>
                  <w14:solidFill>
                    <w14:schemeClr w14:val="tx1"/>
                  </w14:solidFill>
                </w14:textFill>
              </w:rPr>
              <w:t>；</w:t>
            </w:r>
          </w:p>
          <w:p w14:paraId="64F8C5A3">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12</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与样品接触的所有零配件均可高压灭菌，提供防重金属污染专用转刀</w:t>
            </w:r>
            <w:r>
              <w:rPr>
                <w:rFonts w:hint="eastAsia" w:ascii="仿宋" w:hAnsi="仿宋" w:eastAsia="仿宋" w:cs="仿宋"/>
                <w:color w:val="000000" w:themeColor="text1"/>
                <w:sz w:val="24"/>
                <w:szCs w:val="24"/>
                <w:lang w:eastAsia="zh-CN"/>
                <w14:textFill>
                  <w14:solidFill>
                    <w14:schemeClr w14:val="tx1"/>
                  </w14:solidFill>
                </w14:textFill>
              </w:rPr>
              <w:t>；</w:t>
            </w:r>
          </w:p>
          <w:p w14:paraId="21F385FB">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13</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配置高效变频电机，电机功率≥1100W</w:t>
            </w:r>
          </w:p>
          <w:p w14:paraId="0E624593">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二</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配置</w:t>
            </w:r>
            <w:r>
              <w:rPr>
                <w:rFonts w:hint="eastAsia" w:ascii="仿宋" w:hAnsi="仿宋" w:eastAsia="仿宋" w:cs="仿宋"/>
                <w:color w:val="000000" w:themeColor="text1"/>
                <w:sz w:val="24"/>
                <w:szCs w:val="24"/>
                <w:lang w:val="en-US" w:eastAsia="zh-CN"/>
                <w14:textFill>
                  <w14:solidFill>
                    <w14:schemeClr w14:val="tx1"/>
                  </w14:solidFill>
                </w14:textFill>
              </w:rPr>
              <w:t>要求</w:t>
            </w:r>
            <w:r>
              <w:rPr>
                <w:rFonts w:hint="eastAsia" w:ascii="仿宋" w:hAnsi="仿宋" w:eastAsia="仿宋" w:cs="仿宋"/>
                <w:color w:val="000000" w:themeColor="text1"/>
                <w:sz w:val="24"/>
                <w:szCs w:val="24"/>
                <w14:textFill>
                  <w14:solidFill>
                    <w14:schemeClr w14:val="tx1"/>
                  </w14:solidFill>
                </w14:textFill>
              </w:rPr>
              <w:t>：</w:t>
            </w:r>
          </w:p>
          <w:p w14:paraId="4C1B1238">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刀式研磨仪主机：1台；</w:t>
            </w:r>
          </w:p>
          <w:p w14:paraId="32074A4A">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r>
              <w:rPr>
                <w:rFonts w:hint="eastAsia" w:ascii="仿宋" w:hAnsi="仿宋" w:eastAsia="仿宋" w:cs="仿宋"/>
                <w:color w:val="000000" w:themeColor="text1"/>
                <w:sz w:val="24"/>
                <w:szCs w:val="24"/>
                <w:lang w:val="en-US" w:eastAsia="zh-CN"/>
                <w14:textFill>
                  <w14:solidFill>
                    <w14:schemeClr w14:val="tx1"/>
                  </w14:solidFill>
                </w14:textFill>
              </w:rPr>
              <w:t>.配备</w:t>
            </w:r>
            <w:r>
              <w:rPr>
                <w:rFonts w:hint="eastAsia" w:ascii="仿宋" w:hAnsi="仿宋" w:eastAsia="仿宋" w:cs="仿宋"/>
                <w:color w:val="000000" w:themeColor="text1"/>
                <w:sz w:val="24"/>
                <w:szCs w:val="24"/>
                <w14:textFill>
                  <w14:solidFill>
                    <w14:schemeClr w14:val="tx1"/>
                  </w14:solidFill>
                </w14:textFill>
              </w:rPr>
              <w:t>1升耐压热塑料容器：1个；</w:t>
            </w:r>
          </w:p>
          <w:p w14:paraId="69C4FCF8">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w:t>
            </w:r>
            <w:r>
              <w:rPr>
                <w:rFonts w:hint="eastAsia" w:ascii="仿宋" w:hAnsi="仿宋" w:eastAsia="仿宋" w:cs="仿宋"/>
                <w:color w:val="000000" w:themeColor="text1"/>
                <w:sz w:val="24"/>
                <w:szCs w:val="24"/>
                <w:lang w:val="en-US" w:eastAsia="zh-CN"/>
                <w14:textFill>
                  <w14:solidFill>
                    <w14:schemeClr w14:val="tx1"/>
                  </w14:solidFill>
                </w14:textFill>
              </w:rPr>
              <w:t>.配备</w:t>
            </w:r>
            <w:r>
              <w:rPr>
                <w:rFonts w:hint="eastAsia" w:ascii="仿宋" w:hAnsi="仿宋" w:eastAsia="仿宋" w:cs="仿宋"/>
                <w:color w:val="000000" w:themeColor="text1"/>
                <w:sz w:val="24"/>
                <w:szCs w:val="24"/>
                <w14:textFill>
                  <w14:solidFill>
                    <w14:schemeClr w14:val="tx1"/>
                  </w14:solidFill>
                </w14:textFill>
              </w:rPr>
              <w:t>1L研磨容器，聚丙烯制：5个；</w:t>
            </w:r>
          </w:p>
          <w:p w14:paraId="3C12B66A">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标准顶盖：5个；重力顶盖：1个；</w:t>
            </w:r>
          </w:p>
          <w:p w14:paraId="7A182B48">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重力顶盖，PP材质，带溢流渠</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1个</w:t>
            </w:r>
          </w:p>
          <w:p w14:paraId="266C1FA7">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转刀：不锈钢制，3把；</w:t>
            </w:r>
          </w:p>
          <w:p w14:paraId="7B400AB8">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转刀：钛制， 1把；</w:t>
            </w:r>
          </w:p>
          <w:p w14:paraId="0DB85C62">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锯齿转刀：不锈钢制，1把；</w:t>
            </w:r>
          </w:p>
          <w:p w14:paraId="6FA2C5B0">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9</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样品刮刀：1把；</w:t>
            </w:r>
          </w:p>
          <w:p w14:paraId="515FE488">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10</w:t>
            </w:r>
            <w:r>
              <w:rPr>
                <w:rFonts w:hint="eastAsia" w:ascii="仿宋" w:hAnsi="仿宋" w:eastAsia="仿宋" w:cs="仿宋"/>
                <w:color w:val="000000" w:themeColor="text1"/>
                <w:sz w:val="24"/>
                <w:szCs w:val="24"/>
                <w:lang w:val="en-US" w:eastAsia="zh-CN"/>
                <w14:textFill>
                  <w14:solidFill>
                    <w14:schemeClr w14:val="tx1"/>
                  </w14:solidFill>
                </w14:textFill>
              </w:rPr>
              <w:t>.配备</w:t>
            </w:r>
            <w:r>
              <w:rPr>
                <w:rFonts w:hint="eastAsia" w:ascii="仿宋" w:hAnsi="仿宋" w:eastAsia="仿宋" w:cs="仿宋"/>
                <w:color w:val="000000" w:themeColor="text1"/>
                <w:sz w:val="24"/>
                <w:szCs w:val="24"/>
                <w14:textFill>
                  <w14:solidFill>
                    <w14:schemeClr w14:val="tx1"/>
                  </w14:solidFill>
                </w14:textFill>
              </w:rPr>
              <w:t>1L研磨容器，不锈钢制：1个；</w:t>
            </w:r>
          </w:p>
          <w:p w14:paraId="572340FC">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11</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全不锈钢四齿转刀 1把</w:t>
            </w:r>
          </w:p>
        </w:tc>
      </w:tr>
      <w:tr w14:paraId="571EB4FB">
        <w:tblPrEx>
          <w:tblLayout w:type="fixed"/>
        </w:tblPrEx>
        <w:trPr>
          <w:trHeight w:val="0" w:hRule="atLeast"/>
        </w:trPr>
        <w:tc>
          <w:tcPr>
            <w:tcW w:w="1280" w:type="dxa"/>
            <w:vMerge w:val="continue"/>
            <w:vAlign w:val="center"/>
          </w:tcPr>
          <w:p w14:paraId="2266042E">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p>
        </w:tc>
        <w:tc>
          <w:tcPr>
            <w:tcW w:w="773" w:type="dxa"/>
            <w:vAlign w:val="center"/>
          </w:tcPr>
          <w:p w14:paraId="32B71E35">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服务</w:t>
            </w:r>
            <w:r>
              <w:rPr>
                <w:rFonts w:hint="eastAsia" w:ascii="仿宋" w:hAnsi="仿宋" w:eastAsia="仿宋" w:cs="仿宋"/>
                <w:color w:val="000000" w:themeColor="text1"/>
                <w:sz w:val="24"/>
                <w:szCs w:val="24"/>
                <w14:textFill>
                  <w14:solidFill>
                    <w14:schemeClr w14:val="tx1"/>
                  </w14:solidFill>
                </w14:textFill>
              </w:rPr>
              <w:t>要求</w:t>
            </w:r>
          </w:p>
        </w:tc>
        <w:tc>
          <w:tcPr>
            <w:tcW w:w="6469" w:type="dxa"/>
            <w:vAlign w:val="center"/>
          </w:tcPr>
          <w:p w14:paraId="2EB0D58D">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质保</w:t>
            </w:r>
            <w:r>
              <w:rPr>
                <w:rFonts w:hint="eastAsia" w:ascii="仿宋" w:hAnsi="仿宋" w:eastAsia="仿宋" w:cs="仿宋"/>
                <w:color w:val="000000" w:themeColor="text1"/>
                <w:sz w:val="24"/>
                <w:szCs w:val="24"/>
                <w:lang w:val="en-US" w:eastAsia="zh-CN"/>
                <w14:textFill>
                  <w14:solidFill>
                    <w14:schemeClr w14:val="tx1"/>
                  </w14:solidFill>
                </w14:textFill>
              </w:rPr>
              <w:t>期：2</w:t>
            </w:r>
            <w:r>
              <w:rPr>
                <w:rFonts w:hint="eastAsia" w:ascii="仿宋" w:hAnsi="仿宋" w:eastAsia="仿宋" w:cs="仿宋"/>
                <w:color w:val="000000" w:themeColor="text1"/>
                <w:sz w:val="24"/>
                <w:szCs w:val="24"/>
                <w14:textFill>
                  <w14:solidFill>
                    <w14:schemeClr w14:val="tx1"/>
                  </w14:solidFill>
                </w14:textFill>
              </w:rPr>
              <w:t>年</w:t>
            </w:r>
          </w:p>
        </w:tc>
      </w:tr>
      <w:tr w14:paraId="269D729D">
        <w:tblPrEx>
          <w:tblLayout w:type="fixed"/>
        </w:tblPrEx>
        <w:trPr>
          <w:trHeight w:val="0" w:hRule="atLeast"/>
        </w:trPr>
        <w:tc>
          <w:tcPr>
            <w:tcW w:w="1280" w:type="dxa"/>
            <w:vMerge w:val="restart"/>
            <w:vAlign w:val="center"/>
          </w:tcPr>
          <w:p w14:paraId="62847876">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1-13磁力搅拌器</w:t>
            </w:r>
            <w:r>
              <w:rPr>
                <w:rFonts w:hint="eastAsia" w:ascii="仿宋" w:hAnsi="仿宋" w:eastAsia="仿宋" w:cs="仿宋"/>
                <w:b/>
                <w:bCs/>
                <w:color w:val="000000" w:themeColor="text1"/>
                <w:sz w:val="24"/>
                <w:szCs w:val="24"/>
                <w:lang w:eastAsia="zh-CN"/>
                <w14:textFill>
                  <w14:solidFill>
                    <w14:schemeClr w14:val="tx1"/>
                  </w14:solidFill>
                </w14:textFill>
              </w:rPr>
              <w:t>（</w:t>
            </w:r>
            <w:r>
              <w:rPr>
                <w:rFonts w:hint="eastAsia" w:ascii="仿宋" w:hAnsi="仿宋" w:eastAsia="仿宋" w:cs="仿宋"/>
                <w:b/>
                <w:bCs/>
                <w:color w:val="000000" w:themeColor="text1"/>
                <w:sz w:val="24"/>
                <w:szCs w:val="24"/>
                <w:lang w:val="en-US" w:eastAsia="zh-CN"/>
                <w14:textFill>
                  <w14:solidFill>
                    <w14:schemeClr w14:val="tx1"/>
                  </w14:solidFill>
                </w14:textFill>
              </w:rPr>
              <w:t>加热</w:t>
            </w:r>
            <w:r>
              <w:rPr>
                <w:rFonts w:hint="eastAsia" w:ascii="仿宋" w:hAnsi="仿宋" w:eastAsia="仿宋" w:cs="仿宋"/>
                <w:b/>
                <w:bCs/>
                <w:color w:val="000000" w:themeColor="text1"/>
                <w:sz w:val="24"/>
                <w:szCs w:val="24"/>
                <w14:textFill>
                  <w14:solidFill>
                    <w14:schemeClr w14:val="tx1"/>
                  </w14:solidFill>
                </w14:textFill>
              </w:rPr>
              <w:t>磁力搅拌器</w:t>
            </w:r>
            <w:r>
              <w:rPr>
                <w:rFonts w:hint="eastAsia" w:ascii="仿宋" w:hAnsi="仿宋" w:eastAsia="仿宋" w:cs="仿宋"/>
                <w:b/>
                <w:bCs/>
                <w:color w:val="000000" w:themeColor="text1"/>
                <w:sz w:val="24"/>
                <w:szCs w:val="24"/>
                <w:lang w:eastAsia="zh-CN"/>
                <w14:textFill>
                  <w14:solidFill>
                    <w14:schemeClr w14:val="tx1"/>
                  </w14:solidFill>
                </w14:textFill>
              </w:rPr>
              <w:t>）</w:t>
            </w:r>
          </w:p>
        </w:tc>
        <w:tc>
          <w:tcPr>
            <w:tcW w:w="773" w:type="dxa"/>
            <w:vAlign w:val="center"/>
          </w:tcPr>
          <w:p w14:paraId="4149BFAA">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技术要求</w:t>
            </w:r>
          </w:p>
        </w:tc>
        <w:tc>
          <w:tcPr>
            <w:tcW w:w="6469" w:type="dxa"/>
            <w:vAlign w:val="center"/>
          </w:tcPr>
          <w:p w14:paraId="73D403DC">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（一）加热性能</w:t>
            </w:r>
          </w:p>
          <w:p w14:paraId="484B9BEE">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r>
              <w:rPr>
                <w:rFonts w:hint="eastAsia" w:ascii="仿宋" w:hAnsi="仿宋" w:eastAsia="仿宋" w:cs="仿宋"/>
                <w:color w:val="000000" w:themeColor="text1"/>
                <w:sz w:val="24"/>
                <w:szCs w:val="24"/>
                <w:lang w:eastAsia="zh"/>
                <w14:textFill>
                  <w14:solidFill>
                    <w14:schemeClr w14:val="tx1"/>
                  </w14:solidFill>
                </w14:textFill>
              </w:rPr>
              <w:t>采用红外加热</w:t>
            </w:r>
            <w:r>
              <w:rPr>
                <w:rFonts w:hint="eastAsia" w:ascii="仿宋" w:hAnsi="仿宋" w:eastAsia="仿宋" w:cs="仿宋"/>
                <w:color w:val="000000" w:themeColor="text1"/>
                <w:sz w:val="24"/>
                <w:szCs w:val="24"/>
                <w14:textFill>
                  <w14:solidFill>
                    <w14:schemeClr w14:val="tx1"/>
                  </w14:solidFill>
                </w14:textFill>
              </w:rPr>
              <w:t>.加热盘面最高工作温度≥360℃</w:t>
            </w:r>
            <w:r>
              <w:rPr>
                <w:rFonts w:hint="eastAsia" w:ascii="仿宋" w:hAnsi="仿宋" w:eastAsia="仿宋" w:cs="仿宋"/>
                <w:b/>
                <w:bCs/>
                <w:color w:val="000000" w:themeColor="text1"/>
                <w:sz w:val="24"/>
                <w:szCs w:val="24"/>
                <w:highlight w:val="none"/>
                <w14:textFill>
                  <w14:solidFill>
                    <w14:schemeClr w14:val="tx1"/>
                  </w14:solidFill>
                </w14:textFill>
              </w:rPr>
              <w:t>（需提供产品彩页或说明书佐证）。</w:t>
            </w:r>
          </w:p>
          <w:p w14:paraId="41C2DCDF">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2.支持外接Pt100温度传感器控制样品温度，控温稳定性≤±0.5℃（300℃时）。</w:t>
            </w:r>
          </w:p>
          <w:p w14:paraId="55805BA7">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3.加热功率≥800W。</w:t>
            </w:r>
          </w:p>
          <w:p w14:paraId="3E5234E9">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4.具备可监测异常温度变化的功能或有可调的溶液过温保护功能△T(℃):10℃-50℃。</w:t>
            </w:r>
          </w:p>
          <w:p w14:paraId="3F63024C">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5.采用耐腐蚀、易清洁材质（如纳米金属镀膜搪玻璃或铝合金陶瓷涂层或防爆钢化玻璃面板等）。</w:t>
            </w:r>
          </w:p>
          <w:p w14:paraId="1E5EB563">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（二）搅拌性能</w:t>
            </w:r>
          </w:p>
          <w:p w14:paraId="68F86177">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1.转速范围包含100rpm</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1500rpm。</w:t>
            </w:r>
          </w:p>
          <w:p w14:paraId="4E5BD589">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2.最大处理量≥20L（H</w:t>
            </w:r>
            <w:r>
              <w:rPr>
                <w:rFonts w:hint="eastAsia" w:ascii="仿宋" w:hAnsi="仿宋" w:eastAsia="仿宋" w:cs="仿宋"/>
                <w:color w:val="000000" w:themeColor="text1"/>
                <w:sz w:val="24"/>
                <w:szCs w:val="24"/>
                <w:vertAlign w:val="subscript"/>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O）。</w:t>
            </w:r>
          </w:p>
          <w:p w14:paraId="1A288727">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3.采用免维护直流无刷电机，运行平稳，寿命长。</w:t>
            </w:r>
          </w:p>
          <w:p w14:paraId="7723A624">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（三）安全与控制</w:t>
            </w:r>
          </w:p>
          <w:p w14:paraId="346036DF">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1.内置≥3套预设PID参数，可分别适应不同应用场景。</w:t>
            </w:r>
          </w:p>
          <w:p w14:paraId="7B487F6B">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2.控制面板上方设计有防腐蚀导液槽结构</w:t>
            </w:r>
            <w:r>
              <w:rPr>
                <w:rFonts w:hint="eastAsia" w:ascii="仿宋" w:hAnsi="仿宋" w:eastAsia="仿宋" w:cs="仿宋"/>
                <w:b/>
                <w:bCs/>
                <w:color w:val="000000" w:themeColor="text1"/>
                <w:sz w:val="24"/>
                <w:szCs w:val="24"/>
                <w:highlight w:val="none"/>
                <w14:textFill>
                  <w14:solidFill>
                    <w14:schemeClr w14:val="tx1"/>
                  </w14:solidFill>
                </w14:textFill>
              </w:rPr>
              <w:t>（需提供实物照片或结构示意图佐证）</w:t>
            </w:r>
            <w:r>
              <w:rPr>
                <w:rFonts w:hint="eastAsia" w:ascii="仿宋" w:hAnsi="仿宋" w:eastAsia="仿宋" w:cs="仿宋"/>
                <w:color w:val="000000" w:themeColor="text1"/>
                <w:sz w:val="24"/>
                <w:szCs w:val="24"/>
                <w14:textFill>
                  <w14:solidFill>
                    <w14:schemeClr w14:val="tx1"/>
                  </w14:solidFill>
                </w14:textFill>
              </w:rPr>
              <w:t>或同等防护设计（如IP54防护等）。</w:t>
            </w:r>
          </w:p>
          <w:p w14:paraId="6CE4EA30">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3.具备可调式超温断电保护，保护范围覆盖室温至最高温度。</w:t>
            </w:r>
          </w:p>
          <w:p w14:paraId="5B668A0E">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4.配备高亮LCD液晶显示屏，可同时或分时显示设定温度、实际温度及工作时间等参数。</w:t>
            </w:r>
          </w:p>
          <w:p w14:paraId="76BD718E">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5.具备RS232/RS485或USB等通讯接口，支持连接电脑进行数据采集或设备联动控制。</w:t>
            </w:r>
          </w:p>
          <w:p w14:paraId="115BDB31">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6.具备1分钟至1999分钟的定时控制功能，支持连续运行模式。</w:t>
            </w:r>
          </w:p>
          <w:p w14:paraId="194CDDF6">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四</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配置</w:t>
            </w:r>
            <w:r>
              <w:rPr>
                <w:rFonts w:hint="eastAsia" w:ascii="仿宋" w:hAnsi="仿宋" w:eastAsia="仿宋" w:cs="仿宋"/>
                <w:color w:val="000000" w:themeColor="text1"/>
                <w:sz w:val="24"/>
                <w:szCs w:val="24"/>
                <w:lang w:val="en-US" w:eastAsia="zh-CN"/>
                <w14:textFill>
                  <w14:solidFill>
                    <w14:schemeClr w14:val="tx1"/>
                  </w14:solidFill>
                </w14:textFill>
              </w:rPr>
              <w:t>要求</w:t>
            </w:r>
            <w:r>
              <w:rPr>
                <w:rFonts w:hint="eastAsia" w:ascii="仿宋" w:hAnsi="仿宋" w:eastAsia="仿宋" w:cs="仿宋"/>
                <w:color w:val="000000" w:themeColor="text1"/>
                <w:sz w:val="24"/>
                <w:szCs w:val="24"/>
                <w14:textFill>
                  <w14:solidFill>
                    <w14:schemeClr w14:val="tx1"/>
                  </w14:solidFill>
                </w14:textFill>
              </w:rPr>
              <w:t>：</w:t>
            </w:r>
          </w:p>
          <w:p w14:paraId="5BF1BEA3">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加热磁力搅拌器 1台；</w:t>
            </w:r>
          </w:p>
          <w:p w14:paraId="7385B31D">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PT100温度传感器 1个；</w:t>
            </w:r>
          </w:p>
          <w:p w14:paraId="6DD98C50">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3.</w:t>
            </w:r>
            <w:r>
              <w:rPr>
                <w:rFonts w:hint="eastAsia" w:ascii="仿宋" w:hAnsi="仿宋" w:eastAsia="仿宋" w:cs="仿宋"/>
                <w:color w:val="000000" w:themeColor="text1"/>
                <w:sz w:val="24"/>
                <w:szCs w:val="24"/>
                <w14:textFill>
                  <w14:solidFill>
                    <w14:schemeClr w14:val="tx1"/>
                  </w14:solidFill>
                </w14:textFill>
              </w:rPr>
              <w:t>搅拌子 6个；</w:t>
            </w:r>
          </w:p>
          <w:p w14:paraId="75F064A1">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4.</w:t>
            </w:r>
            <w:r>
              <w:rPr>
                <w:rFonts w:hint="eastAsia" w:ascii="仿宋" w:hAnsi="仿宋" w:eastAsia="仿宋" w:cs="仿宋"/>
                <w:color w:val="000000" w:themeColor="text1"/>
                <w:sz w:val="24"/>
                <w:szCs w:val="24"/>
                <w14:textFill>
                  <w14:solidFill>
                    <w14:schemeClr w14:val="tx1"/>
                  </w14:solidFill>
                </w14:textFill>
              </w:rPr>
              <w:t>支杆 1个</w:t>
            </w:r>
            <w:r>
              <w:rPr>
                <w:rFonts w:hint="eastAsia" w:ascii="仿宋" w:hAnsi="仿宋" w:eastAsia="仿宋" w:cs="仿宋"/>
                <w:color w:val="000000" w:themeColor="text1"/>
                <w:sz w:val="24"/>
                <w:szCs w:val="24"/>
                <w:lang w:eastAsia="zh-CN"/>
                <w14:textFill>
                  <w14:solidFill>
                    <w14:schemeClr w14:val="tx1"/>
                  </w14:solidFill>
                </w14:textFill>
              </w:rPr>
              <w:t>。</w:t>
            </w:r>
          </w:p>
        </w:tc>
      </w:tr>
      <w:tr w14:paraId="3C2360BE">
        <w:tblPrEx>
          <w:tblLayout w:type="fixed"/>
        </w:tblPrEx>
        <w:trPr>
          <w:trHeight w:val="0" w:hRule="atLeast"/>
        </w:trPr>
        <w:tc>
          <w:tcPr>
            <w:tcW w:w="1280" w:type="dxa"/>
            <w:vMerge w:val="continue"/>
            <w:vAlign w:val="center"/>
          </w:tcPr>
          <w:p w14:paraId="002CB1C7">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p>
        </w:tc>
        <w:tc>
          <w:tcPr>
            <w:tcW w:w="773" w:type="dxa"/>
            <w:vAlign w:val="center"/>
          </w:tcPr>
          <w:p w14:paraId="2E5CCF98">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服务</w:t>
            </w:r>
            <w:r>
              <w:rPr>
                <w:rFonts w:hint="eastAsia" w:ascii="仿宋" w:hAnsi="仿宋" w:eastAsia="仿宋" w:cs="仿宋"/>
                <w:color w:val="000000" w:themeColor="text1"/>
                <w:sz w:val="24"/>
                <w:szCs w:val="24"/>
                <w14:textFill>
                  <w14:solidFill>
                    <w14:schemeClr w14:val="tx1"/>
                  </w14:solidFill>
                </w14:textFill>
              </w:rPr>
              <w:t>要求</w:t>
            </w:r>
          </w:p>
        </w:tc>
        <w:tc>
          <w:tcPr>
            <w:tcW w:w="6469" w:type="dxa"/>
            <w:vAlign w:val="center"/>
          </w:tcPr>
          <w:p w14:paraId="6B255E24">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验收标准：</w:t>
            </w:r>
          </w:p>
          <w:p w14:paraId="14590A51">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设备外观、配置、附件、技术资料齐全完整，无破损、缺件、错配；</w:t>
            </w:r>
          </w:p>
          <w:p w14:paraId="7664D813">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设备安装规范，基础功能全部正常，无运行故障；</w:t>
            </w:r>
          </w:p>
          <w:p w14:paraId="5DFE82FD">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3</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符合招标参数；</w:t>
            </w:r>
          </w:p>
          <w:p w14:paraId="5B73E64C">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售后服务：</w:t>
            </w:r>
            <w:r>
              <w:rPr>
                <w:rFonts w:hint="eastAsia" w:ascii="仿宋" w:hAnsi="仿宋" w:eastAsia="仿宋" w:cs="仿宋"/>
                <w:color w:val="000000" w:themeColor="text1"/>
                <w:sz w:val="24"/>
                <w:szCs w:val="24"/>
                <w:lang w:val="en-US" w:eastAsia="zh-CN"/>
                <w14:textFill>
                  <w14:solidFill>
                    <w14:schemeClr w14:val="tx1"/>
                  </w14:solidFill>
                </w14:textFill>
              </w:rPr>
              <w:t>承诺</w:t>
            </w:r>
            <w:r>
              <w:rPr>
                <w:rFonts w:hint="eastAsia" w:ascii="仿宋" w:hAnsi="仿宋" w:eastAsia="仿宋" w:cs="仿宋"/>
                <w:color w:val="000000" w:themeColor="text1"/>
                <w:sz w:val="24"/>
                <w:szCs w:val="24"/>
                <w14:textFill>
                  <w14:solidFill>
                    <w14:schemeClr w14:val="tx1"/>
                  </w14:solidFill>
                </w14:textFill>
              </w:rPr>
              <w:t>设备主机</w:t>
            </w:r>
            <w:r>
              <w:rPr>
                <w:rFonts w:hint="eastAsia" w:ascii="仿宋" w:hAnsi="仿宋" w:eastAsia="仿宋" w:cs="仿宋"/>
                <w:color w:val="000000" w:themeColor="text1"/>
                <w:sz w:val="24"/>
                <w:szCs w:val="24"/>
                <w:lang w:val="en-US" w:eastAsia="zh-CN"/>
                <w14:textFill>
                  <w14:solidFill>
                    <w14:schemeClr w14:val="tx1"/>
                  </w14:solidFill>
                </w14:textFill>
              </w:rPr>
              <w:t>提供</w:t>
            </w:r>
            <w:r>
              <w:rPr>
                <w:rFonts w:hint="eastAsia" w:ascii="仿宋" w:hAnsi="仿宋" w:eastAsia="仿宋" w:cs="仿宋"/>
                <w:color w:val="000000" w:themeColor="text1"/>
                <w:sz w:val="24"/>
                <w:szCs w:val="24"/>
                <w14:textFill>
                  <w14:solidFill>
                    <w14:schemeClr w14:val="tx1"/>
                  </w14:solidFill>
                </w14:textFill>
              </w:rPr>
              <w:t>2年质保，仪器在质保期间，出现任何问题（除去人为损坏），</w:t>
            </w:r>
            <w:r>
              <w:rPr>
                <w:rFonts w:hint="eastAsia" w:ascii="仿宋_GB2312" w:hAnsi="仿宋_GB2312" w:eastAsia="仿宋_GB2312" w:cs="仿宋_GB2312"/>
                <w:color w:val="000000" w:themeColor="text1"/>
                <w:sz w:val="24"/>
                <w:szCs w:val="24"/>
                <w:shd w:val="clear" w:fill="FFFFFF"/>
                <w:lang w:val="en-US" w:eastAsia="zh-CN"/>
                <w14:textFill>
                  <w14:solidFill>
                    <w14:schemeClr w14:val="tx1"/>
                  </w14:solidFill>
                </w14:textFill>
              </w:rPr>
              <w:t>中标人</w:t>
            </w:r>
            <w:r>
              <w:rPr>
                <w:rFonts w:hint="eastAsia" w:ascii="仿宋" w:hAnsi="仿宋" w:eastAsia="仿宋" w:cs="仿宋"/>
                <w:color w:val="000000" w:themeColor="text1"/>
                <w:sz w:val="24"/>
                <w:szCs w:val="24"/>
                <w14:textFill>
                  <w14:solidFill>
                    <w14:schemeClr w14:val="tx1"/>
                  </w14:solidFill>
                </w14:textFill>
              </w:rPr>
              <w:t>负责维修，相关费用包含在投标总价中；设备运抵指定场所、安装、调试及验收、培训所产生的费用包含在投标总价中。</w:t>
            </w:r>
          </w:p>
        </w:tc>
      </w:tr>
      <w:tr w14:paraId="15A62020">
        <w:tblPrEx>
          <w:tblLayout w:type="fixed"/>
        </w:tblPrEx>
        <w:trPr>
          <w:trHeight w:val="0" w:hRule="atLeast"/>
        </w:trPr>
        <w:tc>
          <w:tcPr>
            <w:tcW w:w="1280" w:type="dxa"/>
            <w:vMerge w:val="restart"/>
            <w:vAlign w:val="center"/>
          </w:tcPr>
          <w:p w14:paraId="3D2FA2AD">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1-14</w:t>
            </w:r>
            <w:r>
              <w:rPr>
                <w:rFonts w:hint="eastAsia" w:ascii="仿宋" w:hAnsi="仿宋" w:eastAsia="仿宋" w:cs="仿宋"/>
                <w:b/>
                <w:bCs/>
                <w:color w:val="000000" w:themeColor="text1"/>
                <w:sz w:val="24"/>
                <w:szCs w:val="24"/>
                <w:lang w:eastAsia="zh-CN"/>
                <w14:textFill>
                  <w14:solidFill>
                    <w14:schemeClr w14:val="tx1"/>
                  </w14:solidFill>
                </w14:textFill>
              </w:rPr>
              <w:t>（</w:t>
            </w:r>
            <w:r>
              <w:rPr>
                <w:rFonts w:hint="eastAsia" w:ascii="仿宋" w:hAnsi="仿宋" w:eastAsia="仿宋" w:cs="仿宋"/>
                <w:b/>
                <w:bCs/>
                <w:color w:val="000000" w:themeColor="text1"/>
                <w:sz w:val="24"/>
                <w:szCs w:val="24"/>
                <w:lang w:val="en-US" w:eastAsia="zh-CN"/>
                <w14:textFill>
                  <w14:solidFill>
                    <w14:schemeClr w14:val="tx1"/>
                  </w14:solidFill>
                </w14:textFill>
              </w:rPr>
              <w:t>精密</w:t>
            </w:r>
            <w:r>
              <w:rPr>
                <w:rFonts w:hint="eastAsia" w:ascii="仿宋" w:hAnsi="仿宋" w:eastAsia="仿宋" w:cs="仿宋"/>
                <w:b/>
                <w:bCs/>
                <w:color w:val="000000" w:themeColor="text1"/>
                <w:sz w:val="24"/>
                <w:szCs w:val="24"/>
                <w:lang w:eastAsia="zh-CN"/>
                <w14:textFill>
                  <w14:solidFill>
                    <w14:schemeClr w14:val="tx1"/>
                  </w14:solidFill>
                </w14:textFill>
              </w:rPr>
              <w:t>）</w:t>
            </w:r>
            <w:r>
              <w:rPr>
                <w:rFonts w:hint="eastAsia" w:ascii="仿宋" w:hAnsi="仿宋" w:eastAsia="仿宋" w:cs="仿宋"/>
                <w:b/>
                <w:bCs/>
                <w:color w:val="000000" w:themeColor="text1"/>
                <w:sz w:val="24"/>
                <w:szCs w:val="24"/>
                <w:lang w:val="en-US" w:eastAsia="zh-CN"/>
                <w14:textFill>
                  <w14:solidFill>
                    <w14:schemeClr w14:val="tx1"/>
                  </w14:solidFill>
                </w14:textFill>
              </w:rPr>
              <w:t>恒温</w:t>
            </w:r>
            <w:r>
              <w:rPr>
                <w:rFonts w:hint="eastAsia" w:ascii="仿宋" w:hAnsi="仿宋" w:eastAsia="仿宋" w:cs="仿宋"/>
                <w:b/>
                <w:bCs/>
                <w:color w:val="000000" w:themeColor="text1"/>
                <w:sz w:val="24"/>
                <w:szCs w:val="24"/>
                <w14:textFill>
                  <w14:solidFill>
                    <w14:schemeClr w14:val="tx1"/>
                  </w14:solidFill>
                </w14:textFill>
              </w:rPr>
              <w:t>水浴锅</w:t>
            </w:r>
          </w:p>
        </w:tc>
        <w:tc>
          <w:tcPr>
            <w:tcW w:w="773" w:type="dxa"/>
            <w:vAlign w:val="center"/>
          </w:tcPr>
          <w:p w14:paraId="6D1E0B1D">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技术要求</w:t>
            </w:r>
          </w:p>
        </w:tc>
        <w:tc>
          <w:tcPr>
            <w:tcW w:w="6469" w:type="dxa"/>
            <w:vAlign w:val="center"/>
          </w:tcPr>
          <w:p w14:paraId="1FCE8B59">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一</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参数要求</w:t>
            </w:r>
          </w:p>
          <w:p w14:paraId="70575C66">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1.温度范围：RT+5℃</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80℃</w:t>
            </w:r>
          </w:p>
          <w:p w14:paraId="38E75B45">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2.温控精度：±1℃</w:t>
            </w:r>
          </w:p>
          <w:p w14:paraId="391F594D">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3.温度波动度：≤±0.2℃</w:t>
            </w:r>
          </w:p>
          <w:p w14:paraId="2FC36909">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4.显示分辨率：0.1℃</w:t>
            </w:r>
          </w:p>
          <w:p w14:paraId="3AFF30E6">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5.额定功率≥1000W</w:t>
            </w:r>
          </w:p>
          <w:p w14:paraId="1F59680A">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6.容量：内胆≥20L</w:t>
            </w:r>
          </w:p>
          <w:p w14:paraId="4E7654A2">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7.内胆材质：不锈钢</w:t>
            </w:r>
            <w:r>
              <w:rPr>
                <w:rFonts w:hint="eastAsia" w:ascii="仿宋" w:hAnsi="仿宋" w:eastAsia="仿宋" w:cs="仿宋"/>
                <w:color w:val="000000" w:themeColor="text1"/>
                <w:sz w:val="24"/>
                <w:szCs w:val="24"/>
                <w:lang w:eastAsia="zh-CN"/>
                <w14:textFill>
                  <w14:solidFill>
                    <w14:schemeClr w14:val="tx1"/>
                  </w14:solidFill>
                </w14:textFill>
              </w:rPr>
              <w:t>；</w:t>
            </w:r>
          </w:p>
          <w:p w14:paraId="47AEA4FB">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8.加热方式：不锈钢管式加热器</w:t>
            </w:r>
            <w:r>
              <w:rPr>
                <w:rFonts w:hint="eastAsia" w:ascii="仿宋" w:hAnsi="仿宋" w:eastAsia="仿宋" w:cs="仿宋"/>
                <w:color w:val="000000" w:themeColor="text1"/>
                <w:sz w:val="24"/>
                <w:szCs w:val="24"/>
                <w:lang w:eastAsia="zh-CN"/>
                <w14:textFill>
                  <w14:solidFill>
                    <w14:schemeClr w14:val="tx1"/>
                  </w14:solidFill>
                </w14:textFill>
              </w:rPr>
              <w:t>；</w:t>
            </w:r>
          </w:p>
          <w:p w14:paraId="5C989D55">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9.控温方式：PID控温</w:t>
            </w:r>
            <w:r>
              <w:rPr>
                <w:rFonts w:hint="eastAsia" w:ascii="仿宋" w:hAnsi="仿宋" w:eastAsia="仿宋" w:cs="仿宋"/>
                <w:color w:val="000000" w:themeColor="text1"/>
                <w:sz w:val="24"/>
                <w:szCs w:val="24"/>
                <w:lang w:eastAsia="zh-CN"/>
                <w14:textFill>
                  <w14:solidFill>
                    <w14:schemeClr w14:val="tx1"/>
                  </w14:solidFill>
                </w14:textFill>
              </w:rPr>
              <w:t>；</w:t>
            </w:r>
          </w:p>
          <w:p w14:paraId="5877823C">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10.显示方式：液晶显示</w:t>
            </w:r>
            <w:r>
              <w:rPr>
                <w:rFonts w:hint="eastAsia" w:ascii="仿宋" w:hAnsi="仿宋" w:eastAsia="仿宋" w:cs="仿宋"/>
                <w:color w:val="000000" w:themeColor="text1"/>
                <w:sz w:val="24"/>
                <w:szCs w:val="24"/>
                <w:lang w:eastAsia="zh-CN"/>
                <w14:textFill>
                  <w14:solidFill>
                    <w14:schemeClr w14:val="tx1"/>
                  </w14:solidFill>
                </w14:textFill>
              </w:rPr>
              <w:t>；</w:t>
            </w:r>
          </w:p>
          <w:p w14:paraId="74EB8457">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11.定时功能：1</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9999分钟或连续运行</w:t>
            </w:r>
            <w:r>
              <w:rPr>
                <w:rFonts w:hint="eastAsia" w:ascii="仿宋" w:hAnsi="仿宋" w:eastAsia="仿宋" w:cs="仿宋"/>
                <w:color w:val="000000" w:themeColor="text1"/>
                <w:sz w:val="24"/>
                <w:szCs w:val="24"/>
                <w:lang w:eastAsia="zh-CN"/>
                <w14:textFill>
                  <w14:solidFill>
                    <w14:schemeClr w14:val="tx1"/>
                  </w14:solidFill>
                </w14:textFill>
              </w:rPr>
              <w:t>；</w:t>
            </w:r>
          </w:p>
          <w:p w14:paraId="3301774B">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12.防干烧保护，防空烧保护或超温保护</w:t>
            </w:r>
            <w:r>
              <w:rPr>
                <w:rFonts w:hint="eastAsia" w:ascii="仿宋" w:hAnsi="仿宋" w:eastAsia="仿宋" w:cs="仿宋"/>
                <w:color w:val="000000" w:themeColor="text1"/>
                <w:sz w:val="24"/>
                <w:szCs w:val="24"/>
                <w:lang w:eastAsia="zh-CN"/>
                <w14:textFill>
                  <w14:solidFill>
                    <w14:schemeClr w14:val="tx1"/>
                  </w14:solidFill>
                </w14:textFill>
              </w:rPr>
              <w:t>；</w:t>
            </w:r>
          </w:p>
          <w:p w14:paraId="2340C435">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二</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配置</w:t>
            </w:r>
            <w:r>
              <w:rPr>
                <w:rFonts w:hint="eastAsia" w:ascii="仿宋" w:hAnsi="仿宋" w:eastAsia="仿宋" w:cs="仿宋"/>
                <w:color w:val="000000" w:themeColor="text1"/>
                <w:sz w:val="24"/>
                <w:szCs w:val="24"/>
                <w:lang w:val="en-US" w:eastAsia="zh-CN"/>
                <w14:textFill>
                  <w14:solidFill>
                    <w14:schemeClr w14:val="tx1"/>
                  </w14:solidFill>
                </w14:textFill>
              </w:rPr>
              <w:t>要求</w:t>
            </w:r>
            <w:r>
              <w:rPr>
                <w:rFonts w:hint="eastAsia" w:ascii="仿宋" w:hAnsi="仿宋" w:eastAsia="仿宋" w:cs="仿宋"/>
                <w:color w:val="000000" w:themeColor="text1"/>
                <w:sz w:val="24"/>
                <w:szCs w:val="24"/>
                <w14:textFill>
                  <w14:solidFill>
                    <w14:schemeClr w14:val="tx1"/>
                  </w14:solidFill>
                </w14:textFill>
              </w:rPr>
              <w:t>：主机1台，电源1条，说明书、保修卡各1份</w:t>
            </w:r>
          </w:p>
        </w:tc>
      </w:tr>
      <w:tr w14:paraId="76426178">
        <w:tblPrEx>
          <w:tblLayout w:type="fixed"/>
        </w:tblPrEx>
        <w:trPr>
          <w:trHeight w:val="0" w:hRule="atLeast"/>
        </w:trPr>
        <w:tc>
          <w:tcPr>
            <w:tcW w:w="1280" w:type="dxa"/>
            <w:vMerge w:val="continue"/>
            <w:vAlign w:val="center"/>
          </w:tcPr>
          <w:p w14:paraId="0774EA0F">
            <w:pPr>
              <w:spacing w:line="400" w:lineRule="exact"/>
              <w:jc w:val="both"/>
              <w:rPr>
                <w:rFonts w:hint="eastAsia" w:ascii="仿宋" w:hAnsi="仿宋" w:eastAsia="仿宋" w:cs="仿宋"/>
                <w:b/>
                <w:bCs/>
                <w:color w:val="000000" w:themeColor="text1"/>
                <w:sz w:val="24"/>
                <w:szCs w:val="24"/>
                <w14:textFill>
                  <w14:solidFill>
                    <w14:schemeClr w14:val="tx1"/>
                  </w14:solidFill>
                </w14:textFill>
              </w:rPr>
            </w:pPr>
          </w:p>
        </w:tc>
        <w:tc>
          <w:tcPr>
            <w:tcW w:w="773" w:type="dxa"/>
            <w:vAlign w:val="center"/>
          </w:tcPr>
          <w:p w14:paraId="529A0031">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服务</w:t>
            </w:r>
            <w:r>
              <w:rPr>
                <w:rFonts w:hint="eastAsia" w:ascii="仿宋" w:hAnsi="仿宋" w:eastAsia="仿宋" w:cs="仿宋"/>
                <w:color w:val="000000" w:themeColor="text1"/>
                <w:sz w:val="24"/>
                <w:szCs w:val="24"/>
                <w14:textFill>
                  <w14:solidFill>
                    <w14:schemeClr w14:val="tx1"/>
                  </w14:solidFill>
                </w14:textFill>
              </w:rPr>
              <w:t>要求</w:t>
            </w:r>
          </w:p>
        </w:tc>
        <w:tc>
          <w:tcPr>
            <w:tcW w:w="6469" w:type="dxa"/>
            <w:vAlign w:val="center"/>
          </w:tcPr>
          <w:p w14:paraId="712482EB">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验收标准：</w:t>
            </w:r>
          </w:p>
          <w:p w14:paraId="5F307614">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设备外观、配置、附件、技术资料齐全完整，无破损、缺件、错配；</w:t>
            </w:r>
          </w:p>
          <w:p w14:paraId="2677B249">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设备安装规范，基础功能全部正常，无运行故障；</w:t>
            </w:r>
          </w:p>
          <w:p w14:paraId="6A975CAE">
            <w:pPr>
              <w:spacing w:line="400" w:lineRule="exact"/>
              <w:jc w:val="both"/>
              <w:rPr>
                <w:rFonts w:hint="eastAsia" w:ascii="仿宋" w:hAnsi="仿宋" w:eastAsia="仿宋" w:cs="仿宋"/>
                <w:color w:val="000000" w:themeColor="text1"/>
                <w:sz w:val="24"/>
                <w:szCs w:val="24"/>
                <w:lang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(3)</w:t>
            </w:r>
            <w:r>
              <w:rPr>
                <w:rFonts w:hint="eastAsia" w:ascii="仿宋" w:hAnsi="仿宋" w:eastAsia="仿宋" w:cs="仿宋"/>
                <w:color w:val="000000" w:themeColor="text1"/>
                <w:sz w:val="24"/>
                <w:szCs w:val="24"/>
                <w:lang w:val="en-US" w:eastAsia="zh-CN"/>
                <w14:textFill>
                  <w14:solidFill>
                    <w14:schemeClr w14:val="tx1"/>
                  </w14:solidFill>
                </w14:textFill>
              </w:rPr>
              <w:t>验收时需进行计量检定，</w:t>
            </w:r>
            <w:r>
              <w:rPr>
                <w:rFonts w:hint="eastAsia" w:ascii="仿宋" w:hAnsi="仿宋" w:eastAsia="仿宋" w:cs="仿宋"/>
                <w:color w:val="000000" w:themeColor="text1"/>
                <w:sz w:val="24"/>
                <w:szCs w:val="24"/>
                <w14:textFill>
                  <w14:solidFill>
                    <w14:schemeClr w14:val="tx1"/>
                  </w14:solidFill>
                </w14:textFill>
              </w:rPr>
              <w:t>计量检定机构由</w:t>
            </w:r>
            <w:r>
              <w:rPr>
                <w:rFonts w:hint="eastAsia" w:ascii="仿宋" w:hAnsi="仿宋" w:eastAsia="仿宋" w:cs="仿宋"/>
                <w:color w:val="000000" w:themeColor="text1"/>
                <w:sz w:val="24"/>
                <w:szCs w:val="24"/>
                <w:lang w:val="en-US" w:eastAsia="zh-CN"/>
                <w14:textFill>
                  <w14:solidFill>
                    <w14:schemeClr w14:val="tx1"/>
                  </w14:solidFill>
                </w14:textFill>
              </w:rPr>
              <w:t>采购人</w:t>
            </w:r>
            <w:r>
              <w:rPr>
                <w:rFonts w:hint="eastAsia" w:ascii="仿宋" w:hAnsi="仿宋" w:eastAsia="仿宋" w:cs="仿宋"/>
                <w:color w:val="000000" w:themeColor="text1"/>
                <w:sz w:val="24"/>
                <w:szCs w:val="24"/>
                <w14:textFill>
                  <w14:solidFill>
                    <w14:schemeClr w14:val="tx1"/>
                  </w14:solidFill>
                </w14:textFill>
              </w:rPr>
              <w:t>指定，计量检定费用由中标人承担</w:t>
            </w:r>
            <w:r>
              <w:rPr>
                <w:rFonts w:hint="eastAsia" w:ascii="仿宋" w:hAnsi="仿宋" w:eastAsia="仿宋" w:cs="仿宋"/>
                <w:color w:val="000000" w:themeColor="text1"/>
                <w:sz w:val="24"/>
                <w:szCs w:val="24"/>
                <w:lang w:eastAsia="zh-CN"/>
                <w14:textFill>
                  <w14:solidFill>
                    <w14:schemeClr w14:val="tx1"/>
                  </w14:solidFill>
                </w14:textFill>
              </w:rPr>
              <w:t>。</w:t>
            </w:r>
          </w:p>
          <w:p w14:paraId="338B11FD">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(4)</w:t>
            </w:r>
            <w:r>
              <w:rPr>
                <w:rFonts w:hint="eastAsia" w:ascii="仿宋" w:hAnsi="仿宋" w:eastAsia="仿宋" w:cs="仿宋"/>
                <w:color w:val="000000" w:themeColor="text1"/>
                <w:sz w:val="24"/>
                <w:szCs w:val="24"/>
                <w14:textFill>
                  <w14:solidFill>
                    <w14:schemeClr w14:val="tx1"/>
                  </w14:solidFill>
                </w14:textFill>
              </w:rPr>
              <w:t>符合招标参数；</w:t>
            </w:r>
          </w:p>
          <w:p w14:paraId="44E09DD0">
            <w:pPr>
              <w:spacing w:line="400" w:lineRule="exact"/>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售后服务：整机质保两年，24小时内响应，48小时远程给出解决方案；设备运抵指定场所、安装、调试及验收、培训所产生的费用包含在投标总价中。</w:t>
            </w:r>
          </w:p>
        </w:tc>
      </w:tr>
    </w:tbl>
    <w:p w14:paraId="32B17F79">
      <w:pPr>
        <w:pStyle w:val="8"/>
        <w:jc w:val="both"/>
        <w:outlineLvl w:val="2"/>
        <w:rPr>
          <w:rFonts w:hint="eastAsia" w:ascii="仿宋_GB2312" w:hAnsi="仿宋_GB2312" w:eastAsia="仿宋_GB2312" w:cs="仿宋_GB2312"/>
          <w:b/>
          <w:sz w:val="24"/>
          <w:szCs w:val="24"/>
          <w:lang w:val="en-US" w:eastAsia="zh-CN"/>
        </w:rPr>
      </w:pPr>
    </w:p>
    <w:p w14:paraId="04D76F9B">
      <w:pPr>
        <w:pStyle w:val="8"/>
        <w:jc w:val="both"/>
        <w:outlineLvl w:val="2"/>
        <w:rPr>
          <w:rFonts w:hint="eastAsia" w:ascii="仿宋_GB2312" w:hAnsi="仿宋_GB2312" w:eastAsia="仿宋_GB2312" w:cs="仿宋_GB2312"/>
          <w:b/>
          <w:sz w:val="24"/>
          <w:szCs w:val="24"/>
          <w:lang w:val="en-US" w:eastAsia="zh-CN"/>
        </w:rPr>
      </w:pPr>
    </w:p>
    <w:p w14:paraId="711F80A6">
      <w:pPr>
        <w:pStyle w:val="8"/>
        <w:jc w:val="both"/>
        <w:outlineLvl w:val="2"/>
        <w:rPr>
          <w:rFonts w:hint="eastAsia" w:ascii="仿宋_GB2312" w:hAnsi="仿宋_GB2312" w:eastAsia="仿宋_GB2312" w:cs="仿宋_GB2312"/>
          <w:b/>
          <w:sz w:val="24"/>
          <w:szCs w:val="24"/>
          <w:lang w:val="en-US" w:eastAsia="zh-CN"/>
        </w:rPr>
      </w:pPr>
    </w:p>
    <w:p w14:paraId="5A5EF811">
      <w:pPr>
        <w:pStyle w:val="8"/>
        <w:jc w:val="both"/>
        <w:outlineLvl w:val="2"/>
        <w:rPr>
          <w:rFonts w:hint="eastAsia"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采购包2、色谱仪</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5"/>
        <w:gridCol w:w="887"/>
        <w:gridCol w:w="6010"/>
      </w:tblGrid>
      <w:tr w14:paraId="6DC03C79">
        <w:tblPrEx>
          <w:tblLayout w:type="fixed"/>
        </w:tblPrEx>
        <w:trPr>
          <w:trHeight w:val="665" w:hRule="atLeast"/>
        </w:trPr>
        <w:tc>
          <w:tcPr>
            <w:tcW w:w="1625" w:type="dxa"/>
            <w:vAlign w:val="center"/>
          </w:tcPr>
          <w:p w14:paraId="065F14D3">
            <w:pPr>
              <w:spacing w:line="400" w:lineRule="exact"/>
              <w:jc w:val="center"/>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rPr>
              <w:t>品目号</w:t>
            </w:r>
            <w:r>
              <w:rPr>
                <w:rFonts w:hint="eastAsia" w:ascii="仿宋" w:hAnsi="仿宋" w:eastAsia="仿宋" w:cs="仿宋"/>
                <w:b/>
                <w:bCs/>
                <w:color w:val="auto"/>
                <w:sz w:val="24"/>
                <w:szCs w:val="24"/>
                <w:lang w:val="en-US" w:eastAsia="zh-CN"/>
              </w:rPr>
              <w:t>及名称</w:t>
            </w:r>
          </w:p>
        </w:tc>
        <w:tc>
          <w:tcPr>
            <w:tcW w:w="887" w:type="dxa"/>
            <w:vAlign w:val="center"/>
          </w:tcPr>
          <w:p w14:paraId="2A951995">
            <w:pPr>
              <w:spacing w:line="400" w:lineRule="exact"/>
              <w:jc w:val="left"/>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技术及服务要求</w:t>
            </w:r>
          </w:p>
        </w:tc>
        <w:tc>
          <w:tcPr>
            <w:tcW w:w="6010" w:type="dxa"/>
            <w:vAlign w:val="center"/>
          </w:tcPr>
          <w:p w14:paraId="1D6D521B">
            <w:pPr>
              <w:spacing w:line="400" w:lineRule="exact"/>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具体内容</w:t>
            </w:r>
          </w:p>
        </w:tc>
      </w:tr>
      <w:tr w14:paraId="74072DD6">
        <w:tblPrEx>
          <w:tblLayout w:type="fixed"/>
        </w:tblPrEx>
        <w:trPr>
          <w:trHeight w:val="665" w:hRule="atLeast"/>
        </w:trPr>
        <w:tc>
          <w:tcPr>
            <w:tcW w:w="1625" w:type="dxa"/>
            <w:vMerge w:val="restart"/>
            <w:vAlign w:val="center"/>
          </w:tcPr>
          <w:p w14:paraId="6041137C">
            <w:pPr>
              <w:spacing w:line="400" w:lineRule="exact"/>
              <w:rPr>
                <w:rFonts w:hint="eastAsia" w:ascii="仿宋" w:hAnsi="仿宋" w:eastAsia="仿宋" w:cs="仿宋"/>
                <w:b/>
                <w:bCs/>
                <w:color w:val="auto"/>
                <w:sz w:val="24"/>
                <w:szCs w:val="24"/>
              </w:rPr>
            </w:pPr>
            <w:r>
              <w:rPr>
                <w:rFonts w:ascii="仿宋_GB2312" w:hAnsi="仿宋_GB2312" w:eastAsia="仿宋_GB2312" w:cs="仿宋_GB2312"/>
                <w:b/>
                <w:bCs/>
                <w:color w:val="000000"/>
                <w:sz w:val="24"/>
                <w:szCs w:val="24"/>
              </w:rPr>
              <w:t>◆</w:t>
            </w:r>
            <w:r>
              <w:rPr>
                <w:rFonts w:hint="eastAsia" w:ascii="仿宋" w:hAnsi="仿宋" w:eastAsia="仿宋" w:cs="仿宋"/>
                <w:b/>
                <w:bCs/>
                <w:color w:val="auto"/>
                <w:sz w:val="24"/>
                <w:szCs w:val="24"/>
              </w:rPr>
              <w:t>2-1双通道离子色谱 电导检测器＋安培检测器＋紫外检测器</w:t>
            </w:r>
          </w:p>
          <w:p w14:paraId="15F72DE5">
            <w:pPr>
              <w:spacing w:line="400" w:lineRule="exact"/>
              <w:jc w:val="center"/>
              <w:rPr>
                <w:rFonts w:hint="eastAsia" w:ascii="仿宋" w:hAnsi="仿宋" w:eastAsia="仿宋" w:cs="仿宋"/>
                <w:b/>
                <w:bCs/>
                <w:color w:val="auto"/>
                <w:sz w:val="24"/>
                <w:szCs w:val="24"/>
              </w:rPr>
            </w:pPr>
          </w:p>
        </w:tc>
        <w:tc>
          <w:tcPr>
            <w:tcW w:w="887" w:type="dxa"/>
            <w:vAlign w:val="center"/>
          </w:tcPr>
          <w:p w14:paraId="4160E014">
            <w:pPr>
              <w:spacing w:line="400" w:lineRule="exact"/>
              <w:jc w:val="left"/>
              <w:rPr>
                <w:rFonts w:hint="eastAsia" w:ascii="仿宋" w:hAnsi="仿宋" w:eastAsia="仿宋" w:cs="仿宋"/>
                <w:color w:val="auto"/>
                <w:sz w:val="24"/>
                <w:szCs w:val="24"/>
              </w:rPr>
            </w:pPr>
            <w:r>
              <w:rPr>
                <w:rFonts w:hint="eastAsia" w:ascii="仿宋" w:hAnsi="仿宋" w:eastAsia="仿宋" w:cs="仿宋"/>
                <w:color w:val="auto"/>
                <w:sz w:val="24"/>
                <w:szCs w:val="24"/>
              </w:rPr>
              <w:t>技术要求</w:t>
            </w:r>
          </w:p>
        </w:tc>
        <w:tc>
          <w:tcPr>
            <w:tcW w:w="6010" w:type="dxa"/>
            <w:vAlign w:val="center"/>
          </w:tcPr>
          <w:p w14:paraId="4B80279B">
            <w:pPr>
              <w:spacing w:line="400" w:lineRule="exact"/>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（一）参数要求</w:t>
            </w:r>
          </w:p>
          <w:p w14:paraId="6DBC6C51">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总体要求</w:t>
            </w:r>
          </w:p>
          <w:p w14:paraId="1354A4D3">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1.1</w:t>
            </w:r>
            <w:r>
              <w:rPr>
                <w:rFonts w:hint="eastAsia" w:ascii="仿宋" w:hAnsi="仿宋" w:eastAsia="仿宋" w:cs="仿宋"/>
                <w:color w:val="000000" w:themeColor="text1"/>
                <w:sz w:val="24"/>
                <w:szCs w:val="24"/>
                <w14:textFill>
                  <w14:solidFill>
                    <w14:schemeClr w14:val="tx1"/>
                  </w14:solidFill>
                </w14:textFill>
              </w:rPr>
              <w:t>双通道离子色谱仪，可进行双通道独立分析，无需切换系统；单系统、双系统分析可自由设定；电导检测器及安培检测器必须连接在同一台离子色谱主机上，无需切换。适用于常见阴离子、溴酸盐、氰化物/阳离子及糖分析等，满足 GB 5009.256—2025《食品安全国家标准 食品中多种磷酸盐的测定》、GB/T 20188-2026 《粮油检验</w:t>
            </w:r>
            <w:r>
              <w:rPr>
                <w:rFonts w:hint="eastAsia" w:ascii="仿宋" w:hAnsi="仿宋" w:eastAsia="仿宋" w:cs="仿宋"/>
                <w:color w:val="000000" w:themeColor="text1"/>
                <w:sz w:val="24"/>
                <w:szCs w:val="24"/>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小麦粉及其制品中溴酸盐的测定 离子色谱法》、GB 5009.36-2023《食品安全国家标准 食品中氰化物的测定》、GB5009.8-2023《食品安全国家标准 食品中果糖、葡萄糖、蔗糖、麦芽糖、乳糖的测定》等相关标准要求。</w:t>
            </w:r>
          </w:p>
          <w:p w14:paraId="07BFCC24">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1.2</w:t>
            </w:r>
            <w:r>
              <w:rPr>
                <w:rFonts w:hint="eastAsia" w:ascii="仿宋" w:hAnsi="仿宋" w:eastAsia="仿宋" w:cs="仿宋"/>
                <w:color w:val="000000" w:themeColor="text1"/>
                <w:sz w:val="24"/>
                <w:szCs w:val="24"/>
                <w14:textFill>
                  <w14:solidFill>
                    <w14:schemeClr w14:val="tx1"/>
                  </w14:solidFill>
                </w14:textFill>
              </w:rPr>
              <w:t>系统配置完整性：含高压泵、淋洗液发生器、六通阀、柱温箱、抑制器、电导检测器、安培检测器、氰化物分析用银电极及检测池、糖分析用金电极及检测池、紫外检测器、柱后衍生系统、分析柱、自动进样器、工作站等。</w:t>
            </w:r>
          </w:p>
          <w:p w14:paraId="0BA6D846">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工作条件</w:t>
            </w:r>
          </w:p>
          <w:p w14:paraId="3A0949EE">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2.1工作电源 ：220V，50Hz</w:t>
            </w:r>
          </w:p>
          <w:p w14:paraId="2C2D62DA">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2.2 环境温湿度：10℃-30℃，相对湿度20%-80%</w:t>
            </w:r>
          </w:p>
          <w:p w14:paraId="52F38078">
            <w:pPr>
              <w:spacing w:line="400" w:lineRule="exact"/>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泵单元</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等度泵+四元梯度泵或3套串联双柱塞高压泵，化学惰性非金属泵头，PEEK管路</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051227F4">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pH耐受范围：0-14</w:t>
            </w:r>
          </w:p>
          <w:p w14:paraId="057FB6C0">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流速范围：0.001mL/min-10mL/min或更宽</w:t>
            </w:r>
            <w:r>
              <w:rPr>
                <w:rFonts w:hint="eastAsia" w:ascii="仿宋" w:hAnsi="仿宋" w:eastAsia="仿宋" w:cs="仿宋"/>
                <w:color w:val="000000" w:themeColor="text1"/>
                <w:sz w:val="24"/>
                <w:szCs w:val="24"/>
                <w:lang w:eastAsia="zh-CN"/>
                <w14:textFill>
                  <w14:solidFill>
                    <w14:schemeClr w14:val="tx1"/>
                  </w14:solidFill>
                </w14:textFill>
              </w:rPr>
              <w:t>；</w:t>
            </w:r>
          </w:p>
          <w:p w14:paraId="21400284">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最大耐压：</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35MPa (5000psi)</w:t>
            </w:r>
          </w:p>
          <w:p w14:paraId="1BF57DDE">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流速增幅：≤0.001mL/min</w:t>
            </w:r>
          </w:p>
          <w:p w14:paraId="2F720EA6">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流速精确度：</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0.1%</w:t>
            </w:r>
          </w:p>
          <w:p w14:paraId="771579BD">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脱气装置：配置在线淋洗液真空脱气装置</w:t>
            </w:r>
            <w:r>
              <w:rPr>
                <w:rFonts w:hint="eastAsia" w:ascii="仿宋" w:hAnsi="仿宋" w:eastAsia="仿宋" w:cs="仿宋"/>
                <w:color w:val="000000" w:themeColor="text1"/>
                <w:sz w:val="24"/>
                <w:szCs w:val="24"/>
                <w:lang w:eastAsia="zh-CN"/>
                <w14:textFill>
                  <w14:solidFill>
                    <w14:schemeClr w14:val="tx1"/>
                  </w14:solidFill>
                </w14:textFill>
              </w:rPr>
              <w:t>；</w:t>
            </w:r>
          </w:p>
          <w:p w14:paraId="664D488F">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自动安全关机：具有自动安全关机功能，压力超过上下限时自动停泵关机</w:t>
            </w:r>
            <w:r>
              <w:rPr>
                <w:rFonts w:hint="eastAsia" w:ascii="仿宋" w:hAnsi="仿宋" w:eastAsia="仿宋" w:cs="仿宋"/>
                <w:color w:val="000000" w:themeColor="text1"/>
                <w:sz w:val="24"/>
                <w:szCs w:val="24"/>
                <w:lang w:eastAsia="zh-CN"/>
                <w14:textFill>
                  <w14:solidFill>
                    <w14:schemeClr w14:val="tx1"/>
                  </w14:solidFill>
                </w14:textFill>
              </w:rPr>
              <w:t>。</w:t>
            </w:r>
          </w:p>
          <w:p w14:paraId="1797DBAA">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4.柱温箱：</w:t>
            </w:r>
          </w:p>
          <w:p w14:paraId="0A45ABFB">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容纳色谱柱：可容纳两套或以上色谱柱及保护柱</w:t>
            </w:r>
          </w:p>
          <w:p w14:paraId="21E3CB8F">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加热方式：非接触式加热</w:t>
            </w:r>
          </w:p>
          <w:p w14:paraId="6C232162">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温控范围：室温-60</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或更宽</w:t>
            </w:r>
          </w:p>
          <w:p w14:paraId="0B872EEC">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控制幅度：≤0.1</w:t>
            </w:r>
            <w:r>
              <w:rPr>
                <w:rFonts w:hint="eastAsia" w:ascii="仿宋" w:hAnsi="仿宋" w:eastAsia="仿宋" w:cs="仿宋"/>
                <w:color w:val="000000" w:themeColor="text1"/>
                <w:sz w:val="24"/>
                <w:szCs w:val="24"/>
                <w:lang w:eastAsia="zh-CN"/>
                <w14:textFill>
                  <w14:solidFill>
                    <w14:schemeClr w14:val="tx1"/>
                  </w14:solidFill>
                </w14:textFill>
              </w:rPr>
              <w:t>℃</w:t>
            </w:r>
          </w:p>
          <w:p w14:paraId="4B37644E">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温度稳定性：≤0.1</w:t>
            </w:r>
            <w:r>
              <w:rPr>
                <w:rFonts w:hint="eastAsia" w:ascii="仿宋" w:hAnsi="仿宋" w:eastAsia="仿宋" w:cs="仿宋"/>
                <w:color w:val="000000" w:themeColor="text1"/>
                <w:sz w:val="24"/>
                <w:szCs w:val="24"/>
                <w:lang w:eastAsia="zh-CN"/>
                <w14:textFill>
                  <w14:solidFill>
                    <w14:schemeClr w14:val="tx1"/>
                  </w14:solidFill>
                </w14:textFill>
              </w:rPr>
              <w:t>℃</w:t>
            </w:r>
          </w:p>
          <w:p w14:paraId="15EC454E">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5.自动进样器</w:t>
            </w:r>
          </w:p>
          <w:p w14:paraId="747811CC">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品牌要求：与主机同品牌，同一工作站控制</w:t>
            </w:r>
            <w:r>
              <w:rPr>
                <w:rFonts w:hint="eastAsia" w:ascii="仿宋" w:hAnsi="仿宋" w:eastAsia="仿宋" w:cs="仿宋"/>
                <w:color w:val="000000" w:themeColor="text1"/>
                <w:sz w:val="24"/>
                <w:szCs w:val="24"/>
                <w:lang w:eastAsia="zh-CN"/>
                <w14:textFill>
                  <w14:solidFill>
                    <w14:schemeClr w14:val="tx1"/>
                  </w14:solidFill>
                </w14:textFill>
              </w:rPr>
              <w:t>；</w:t>
            </w:r>
          </w:p>
          <w:p w14:paraId="16E86DC1">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样品位数：≥95位进样小瓶(1.5mL)或更多</w:t>
            </w:r>
            <w:r>
              <w:rPr>
                <w:rFonts w:hint="eastAsia" w:ascii="仿宋" w:hAnsi="仿宋" w:eastAsia="仿宋" w:cs="仿宋"/>
                <w:color w:val="000000" w:themeColor="text1"/>
                <w:sz w:val="24"/>
                <w:szCs w:val="24"/>
                <w:lang w:eastAsia="zh-CN"/>
                <w14:textFill>
                  <w14:solidFill>
                    <w14:schemeClr w14:val="tx1"/>
                  </w14:solidFill>
                </w14:textFill>
              </w:rPr>
              <w:t>；</w:t>
            </w:r>
          </w:p>
          <w:p w14:paraId="7E0DD399">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进样模式：满环、部分进样或者抽/推方式可选</w:t>
            </w:r>
            <w:r>
              <w:rPr>
                <w:rFonts w:hint="eastAsia" w:ascii="仿宋" w:hAnsi="仿宋" w:eastAsia="仿宋" w:cs="仿宋"/>
                <w:color w:val="000000" w:themeColor="text1"/>
                <w:sz w:val="24"/>
                <w:szCs w:val="24"/>
                <w:lang w:eastAsia="zh-CN"/>
                <w14:textFill>
                  <w14:solidFill>
                    <w14:schemeClr w14:val="tx1"/>
                  </w14:solidFill>
                </w14:textFill>
              </w:rPr>
              <w:t>；</w:t>
            </w:r>
          </w:p>
          <w:p w14:paraId="43F7C10D">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双通道进样：支持，软件自由控制</w:t>
            </w:r>
            <w:r>
              <w:rPr>
                <w:rFonts w:hint="eastAsia" w:ascii="仿宋" w:hAnsi="仿宋" w:eastAsia="仿宋" w:cs="仿宋"/>
                <w:color w:val="000000" w:themeColor="text1"/>
                <w:sz w:val="24"/>
                <w:szCs w:val="24"/>
                <w:lang w:eastAsia="zh-CN"/>
                <w14:textFill>
                  <w14:solidFill>
                    <w14:schemeClr w14:val="tx1"/>
                  </w14:solidFill>
                </w14:textFill>
              </w:rPr>
              <w:t>；</w:t>
            </w:r>
          </w:p>
          <w:p w14:paraId="32B989B7">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进样重复性：满环RSD≤0.3%</w:t>
            </w:r>
          </w:p>
          <w:p w14:paraId="4B3E0B8B">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进样针清洗：须带进样针清洗功能</w:t>
            </w:r>
            <w:r>
              <w:rPr>
                <w:rFonts w:hint="eastAsia" w:ascii="仿宋" w:hAnsi="仿宋" w:eastAsia="仿宋" w:cs="仿宋"/>
                <w:color w:val="000000" w:themeColor="text1"/>
                <w:sz w:val="24"/>
                <w:szCs w:val="24"/>
                <w:lang w:eastAsia="zh-CN"/>
                <w14:textFill>
                  <w14:solidFill>
                    <w14:schemeClr w14:val="tx1"/>
                  </w14:solidFill>
                </w14:textFill>
              </w:rPr>
              <w:t>；</w:t>
            </w:r>
          </w:p>
          <w:p w14:paraId="53288201">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最大进样体积：</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1000μL</w:t>
            </w:r>
          </w:p>
          <w:p w14:paraId="4C953B07">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6</w:t>
            </w:r>
            <w:r>
              <w:rPr>
                <w:rFonts w:hint="eastAsia" w:ascii="仿宋" w:hAnsi="仿宋" w:eastAsia="仿宋" w:cs="仿宋"/>
                <w:color w:val="000000" w:themeColor="text1"/>
                <w:sz w:val="24"/>
                <w:szCs w:val="24"/>
                <w14:textFill>
                  <w14:solidFill>
                    <w14:schemeClr w14:val="tx1"/>
                  </w14:solidFill>
                </w14:textFill>
              </w:rPr>
              <w:t>.淋洗液发生器类型氢氧根型淋洗液发生器</w:t>
            </w:r>
          </w:p>
          <w:p w14:paraId="243662D3">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流速范围：0.1mL/min-3.0mL/min或更宽</w:t>
            </w:r>
            <w:r>
              <w:rPr>
                <w:rFonts w:hint="eastAsia" w:ascii="仿宋" w:hAnsi="仿宋" w:eastAsia="仿宋" w:cs="仿宋"/>
                <w:color w:val="000000" w:themeColor="text1"/>
                <w:sz w:val="24"/>
                <w:szCs w:val="24"/>
                <w:lang w:eastAsia="zh-CN"/>
                <w14:textFill>
                  <w14:solidFill>
                    <w14:schemeClr w14:val="tx1"/>
                  </w14:solidFill>
                </w14:textFill>
              </w:rPr>
              <w:t>；</w:t>
            </w:r>
          </w:p>
          <w:p w14:paraId="530C540C">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KOH浓度范围：0.1mM-100 mM</w:t>
            </w:r>
          </w:p>
          <w:p w14:paraId="5E189FEC">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最大工作压强：</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20MPa</w:t>
            </w:r>
          </w:p>
          <w:p w14:paraId="5333C3B5">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梯度功能：可任意设定浓度梯度，梯度重现性:≤0.2%</w:t>
            </w:r>
            <w:r>
              <w:rPr>
                <w:rFonts w:hint="eastAsia" w:ascii="仿宋" w:hAnsi="仿宋" w:eastAsia="仿宋" w:cs="仿宋"/>
                <w:color w:val="000000" w:themeColor="text1"/>
                <w:sz w:val="24"/>
                <w:szCs w:val="24"/>
                <w:lang w:eastAsia="zh-CN"/>
                <w14:textFill>
                  <w14:solidFill>
                    <w14:schemeClr w14:val="tx1"/>
                  </w14:solidFill>
                </w14:textFill>
              </w:rPr>
              <w:t>；</w:t>
            </w:r>
          </w:p>
          <w:p w14:paraId="4E64F76A">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电解装置可重复使用：可重复使用，仅换KOH试剂罐</w:t>
            </w:r>
            <w:r>
              <w:rPr>
                <w:rFonts w:hint="eastAsia" w:ascii="仿宋" w:hAnsi="仿宋" w:eastAsia="仿宋" w:cs="仿宋"/>
                <w:color w:val="000000" w:themeColor="text1"/>
                <w:sz w:val="24"/>
                <w:szCs w:val="24"/>
                <w:lang w:eastAsia="zh-CN"/>
                <w14:textFill>
                  <w14:solidFill>
                    <w14:schemeClr w14:val="tx1"/>
                  </w14:solidFill>
                </w14:textFill>
              </w:rPr>
              <w:t>。</w:t>
            </w:r>
          </w:p>
          <w:p w14:paraId="758A9606">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7.抑制器类型：连续电解自再生膜 或 超微柱填充嵌体，满足阴、阳离子的检测</w:t>
            </w:r>
            <w:r>
              <w:rPr>
                <w:rFonts w:hint="eastAsia" w:ascii="仿宋" w:hAnsi="仿宋" w:eastAsia="仿宋" w:cs="仿宋"/>
                <w:color w:val="000000" w:themeColor="text1"/>
                <w:sz w:val="24"/>
                <w:szCs w:val="24"/>
                <w:lang w:eastAsia="zh-CN"/>
                <w14:textFill>
                  <w14:solidFill>
                    <w14:schemeClr w14:val="tx1"/>
                  </w14:solidFill>
                </w14:textFill>
              </w:rPr>
              <w:t>；</w:t>
            </w:r>
          </w:p>
          <w:p w14:paraId="02DF089D">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最大耐压：≥2.5MPa</w:t>
            </w:r>
            <w:r>
              <w:rPr>
                <w:rFonts w:hint="eastAsia" w:ascii="仿宋" w:hAnsi="仿宋" w:eastAsia="仿宋" w:cs="仿宋"/>
                <w:color w:val="000000" w:themeColor="text1"/>
                <w:sz w:val="24"/>
                <w:szCs w:val="24"/>
                <w:lang w:eastAsia="zh-CN"/>
                <w14:textFill>
                  <w14:solidFill>
                    <w14:schemeClr w14:val="tx1"/>
                  </w14:solidFill>
                </w14:textFill>
              </w:rPr>
              <w:t>；</w:t>
            </w:r>
          </w:p>
          <w:p w14:paraId="2B9CCAEB">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8.电导检测器全量程输出范围：数字式0-15000uS/cm或更宽</w:t>
            </w:r>
            <w:r>
              <w:rPr>
                <w:rFonts w:hint="eastAsia" w:ascii="仿宋" w:hAnsi="仿宋" w:eastAsia="仿宋" w:cs="仿宋"/>
                <w:color w:val="000000" w:themeColor="text1"/>
                <w:sz w:val="24"/>
                <w:szCs w:val="24"/>
                <w:lang w:eastAsia="zh-CN"/>
                <w14:textFill>
                  <w14:solidFill>
                    <w14:schemeClr w14:val="tx1"/>
                  </w14:solidFill>
                </w14:textFill>
              </w:rPr>
              <w:t>；</w:t>
            </w:r>
          </w:p>
          <w:p w14:paraId="52061770">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电导池温度稳定性：≤0.001</w:t>
            </w:r>
            <w:r>
              <w:rPr>
                <w:rFonts w:hint="eastAsia" w:ascii="仿宋" w:hAnsi="仿宋" w:eastAsia="仿宋" w:cs="仿宋"/>
                <w:color w:val="000000" w:themeColor="text1"/>
                <w:sz w:val="24"/>
                <w:szCs w:val="24"/>
                <w:lang w:eastAsia="zh-CN"/>
                <w14:textFill>
                  <w14:solidFill>
                    <w14:schemeClr w14:val="tx1"/>
                  </w14:solidFill>
                </w14:textFill>
              </w:rPr>
              <w:t>℃</w:t>
            </w:r>
          </w:p>
          <w:p w14:paraId="3B2CD3F7">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电导池体积：≤0.8uL</w:t>
            </w:r>
          </w:p>
          <w:p w14:paraId="25637542">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耐受最大压力：</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2.5MPa</w:t>
            </w:r>
          </w:p>
          <w:p w14:paraId="31A6867B">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分辨率：≤0.005ns/cm</w:t>
            </w:r>
          </w:p>
          <w:p w14:paraId="5A676B2F">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基线噪音：≤5nS/cm,电导池常数为1cm</w:t>
            </w:r>
            <w:r>
              <w:rPr>
                <w:rFonts w:hint="eastAsia" w:ascii="仿宋" w:hAnsi="仿宋" w:eastAsia="仿宋" w:cs="仿宋"/>
                <w:color w:val="000000" w:themeColor="text1"/>
                <w:sz w:val="24"/>
                <w:szCs w:val="24"/>
                <w:vertAlign w:val="superscript"/>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(J</w:t>
            </w:r>
            <w:r>
              <w:rPr>
                <w:rFonts w:hint="eastAsia" w:ascii="仿宋" w:hAnsi="仿宋" w:eastAsia="仿宋" w:cs="仿宋"/>
                <w:color w:val="000000" w:themeColor="text1"/>
                <w:sz w:val="24"/>
                <w:szCs w:val="24"/>
                <w:lang w:val="en-US" w:eastAsia="zh-CN"/>
                <w14:textFill>
                  <w14:solidFill>
                    <w14:schemeClr w14:val="tx1"/>
                  </w14:solidFill>
                </w14:textFill>
              </w:rPr>
              <w:t>J</w:t>
            </w:r>
            <w:r>
              <w:rPr>
                <w:rFonts w:hint="eastAsia" w:ascii="仿宋" w:hAnsi="仿宋" w:eastAsia="仿宋" w:cs="仿宋"/>
                <w:color w:val="000000" w:themeColor="text1"/>
                <w:sz w:val="24"/>
                <w:szCs w:val="24"/>
                <w14:textFill>
                  <w14:solidFill>
                    <w14:schemeClr w14:val="tx1"/>
                  </w14:solidFill>
                </w14:textFill>
              </w:rPr>
              <w:t>G823-2014)</w:t>
            </w:r>
          </w:p>
          <w:p w14:paraId="1EE547AC">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9.安培检测器安装方式：可插拔方式，易于安装维护</w:t>
            </w:r>
            <w:r>
              <w:rPr>
                <w:rFonts w:hint="eastAsia" w:ascii="仿宋" w:hAnsi="仿宋" w:eastAsia="仿宋" w:cs="仿宋"/>
                <w:color w:val="000000" w:themeColor="text1"/>
                <w:sz w:val="24"/>
                <w:szCs w:val="24"/>
                <w:lang w:eastAsia="zh-CN"/>
                <w14:textFill>
                  <w14:solidFill>
                    <w14:schemeClr w14:val="tx1"/>
                  </w14:solidFill>
                </w14:textFill>
              </w:rPr>
              <w:t>；</w:t>
            </w:r>
          </w:p>
          <w:p w14:paraId="520AEE15">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检测模式：至少具备直流安培、脉冲安培、积分安培三种模式</w:t>
            </w:r>
            <w:r>
              <w:rPr>
                <w:rFonts w:hint="eastAsia" w:ascii="仿宋" w:hAnsi="仿宋" w:eastAsia="仿宋" w:cs="仿宋"/>
                <w:color w:val="000000" w:themeColor="text1"/>
                <w:sz w:val="24"/>
                <w:szCs w:val="24"/>
                <w:lang w:eastAsia="zh-CN"/>
                <w14:textFill>
                  <w14:solidFill>
                    <w14:schemeClr w14:val="tx1"/>
                  </w14:solidFill>
                </w14:textFill>
              </w:rPr>
              <w:t>；</w:t>
            </w:r>
          </w:p>
          <w:p w14:paraId="5FF3CAAA">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电位范围：</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2V</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+2V</w:t>
            </w:r>
          </w:p>
          <w:p w14:paraId="019084EF">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电子噪声：直流≤5pA;脉冲≤10pA;积分≤30pC</w:t>
            </w:r>
          </w:p>
          <w:p w14:paraId="7E3D6363">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安培池体积：≤0.7uL</w:t>
            </w:r>
          </w:p>
          <w:p w14:paraId="6F7CFCB1">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工作电极：Au、Ag电极，Pt、玻碳</w:t>
            </w:r>
            <w:r>
              <w:rPr>
                <w:rFonts w:hint="eastAsia" w:ascii="仿宋" w:hAnsi="仿宋" w:eastAsia="仿宋" w:cs="仿宋"/>
                <w:color w:val="000000" w:themeColor="text1"/>
                <w:sz w:val="24"/>
                <w:szCs w:val="24"/>
                <w:lang w:eastAsia="zh-CN"/>
                <w14:textFill>
                  <w14:solidFill>
                    <w14:schemeClr w14:val="tx1"/>
                  </w14:solidFill>
                </w14:textFill>
              </w:rPr>
              <w:t>；</w:t>
            </w:r>
          </w:p>
          <w:p w14:paraId="2977086B">
            <w:pPr>
              <w:spacing w:line="400" w:lineRule="exact"/>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参比电极：Ag/AgCI电极或非耗材参比电极</w:t>
            </w:r>
            <w:r>
              <w:rPr>
                <w:rFonts w:hint="eastAsia" w:ascii="仿宋" w:hAnsi="仿宋" w:eastAsia="仿宋" w:cs="仿宋"/>
                <w:color w:val="000000" w:themeColor="text1"/>
                <w:sz w:val="24"/>
                <w:szCs w:val="24"/>
                <w:lang w:eastAsia="zh-CN"/>
                <w14:textFill>
                  <w14:solidFill>
                    <w14:schemeClr w14:val="tx1"/>
                  </w14:solidFill>
                </w14:textFill>
              </w:rPr>
              <w:t>；</w:t>
            </w:r>
          </w:p>
          <w:p w14:paraId="5956E3D2">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10.其他设置</w:t>
            </w:r>
          </w:p>
          <w:p w14:paraId="411A868C">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10.1紫外检测器:配置同品牌紫外检测器，波长范围190nm-740nm或更宽，主机软件可同时控制检测;波长精确度:≤1nm;满足GB/T20188</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2026《粮油检验小麦粉及其制品中溴酸盐的测定 离子色谱法》中溴酸盐的测定</w:t>
            </w:r>
          </w:p>
          <w:p w14:paraId="571988BF">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10.2柱后衍生系统:配置柱后衍生系统，温控范围:室温-85</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或更宽;满足GB/T20188-2026《粮油检验小麦粉及其制品中溴酸盐的测定离子色谱法》中溴酸盐的测定</w:t>
            </w:r>
          </w:p>
          <w:p w14:paraId="69B9CDD3">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二</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配置</w:t>
            </w:r>
            <w:r>
              <w:rPr>
                <w:rFonts w:hint="eastAsia" w:ascii="仿宋" w:hAnsi="仿宋" w:eastAsia="仿宋" w:cs="仿宋"/>
                <w:color w:val="000000" w:themeColor="text1"/>
                <w:sz w:val="24"/>
                <w:szCs w:val="24"/>
                <w:lang w:val="en-US" w:eastAsia="zh-CN"/>
                <w14:textFill>
                  <w14:solidFill>
                    <w14:schemeClr w14:val="tx1"/>
                  </w14:solidFill>
                </w14:textFill>
              </w:rPr>
              <w:t>要求</w:t>
            </w:r>
            <w:r>
              <w:rPr>
                <w:rFonts w:hint="eastAsia" w:ascii="仿宋" w:hAnsi="仿宋" w:eastAsia="仿宋" w:cs="仿宋"/>
                <w:color w:val="000000" w:themeColor="text1"/>
                <w:sz w:val="24"/>
                <w:szCs w:val="24"/>
                <w14:textFill>
                  <w14:solidFill>
                    <w14:schemeClr w14:val="tx1"/>
                  </w14:solidFill>
                </w14:textFill>
              </w:rPr>
              <w:t>：</w:t>
            </w:r>
          </w:p>
          <w:p w14:paraId="3CC59260">
            <w:pPr>
              <w:spacing w:line="400" w:lineRule="exact"/>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1.工作站：应含正版操作系统</w:t>
            </w:r>
            <w:r>
              <w:rPr>
                <w:rFonts w:hint="eastAsia" w:ascii="仿宋" w:hAnsi="仿宋" w:eastAsia="仿宋" w:cs="仿宋"/>
                <w:b/>
                <w:bCs/>
                <w:color w:val="000000" w:themeColor="text1"/>
                <w:sz w:val="24"/>
                <w:szCs w:val="24"/>
                <w:highlight w:val="none"/>
                <w14:textFill>
                  <w14:solidFill>
                    <w14:schemeClr w14:val="tx1"/>
                  </w14:solidFill>
                </w14:textFill>
              </w:rPr>
              <w:t>（验收时需提供正版操作系统具体名称和版本号）</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21寸显示器，分辨率</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1920×1080，内存16G及以上，固态硬盘</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500G+机械硬盘</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1TB；激光快速双面打印，且具有扫描和复印功能,带网卡,具有联网ip打印功能 1台，软件特色:系统操控工作站，支持Lims系统</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71F60AA9">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2.主机1台1主机配套含以下部件：</w:t>
            </w:r>
          </w:p>
          <w:p w14:paraId="290601F7">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2.1洗脱液套件 4套</w:t>
            </w:r>
          </w:p>
          <w:p w14:paraId="0A29DC3E">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2.2自动在线淋洗液脱气装置 3套</w:t>
            </w:r>
          </w:p>
          <w:p w14:paraId="08C3083E">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2.3自动在线样品脱气装置  3套</w:t>
            </w:r>
          </w:p>
          <w:p w14:paraId="76463C76">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2.4智能型高压串联双柱塞泵（均可实现二元或二元以上梯度淋洗功能，无需比例阀）  3台</w:t>
            </w:r>
          </w:p>
          <w:p w14:paraId="62E24374">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2.5六通进样阀  3个</w:t>
            </w:r>
          </w:p>
          <w:p w14:paraId="5C987E5F">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2.6柱温箱   1个</w:t>
            </w:r>
          </w:p>
          <w:p w14:paraId="144664E7">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2.7进样口    3个</w:t>
            </w:r>
          </w:p>
          <w:p w14:paraId="6E9A7656">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2.8蠕动泵   1套</w:t>
            </w:r>
          </w:p>
          <w:p w14:paraId="218D58A8">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2.9脉冲阻尼器  3套</w:t>
            </w:r>
          </w:p>
          <w:p w14:paraId="031F16A0">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3.安培检测器（含检测池）1套</w:t>
            </w:r>
          </w:p>
          <w:p w14:paraId="326ECF1D">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4.阴离子化学抑制器 1套</w:t>
            </w:r>
          </w:p>
          <w:p w14:paraId="781A68F0">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5.二氧化碳抑制器  1套</w:t>
            </w:r>
          </w:p>
          <w:p w14:paraId="43D3D780">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6.阴离子分析色谱柱及保护柱   2套</w:t>
            </w:r>
          </w:p>
          <w:p w14:paraId="40A7D430">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7.阳离子分析色谱柱及保护柱   2套</w:t>
            </w:r>
          </w:p>
          <w:p w14:paraId="72B890CB">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8.糖分析用金工作电极（含抛光套件）    1套</w:t>
            </w:r>
          </w:p>
          <w:p w14:paraId="3F783782">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9.氰化物分析用银工作电极（含抛光套件） 1套</w:t>
            </w:r>
          </w:p>
          <w:p w14:paraId="50ABBF3E">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10.Pd钯参比电极及Ag/AgCl参比电极  各一根</w:t>
            </w:r>
          </w:p>
          <w:p w14:paraId="47BCAE9E">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11.糖分析专用柱及保护柱2套</w:t>
            </w:r>
          </w:p>
          <w:p w14:paraId="4DBAB4AD">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12.氰化物、硫化物分析专用色谱柱2套</w:t>
            </w:r>
          </w:p>
          <w:p w14:paraId="61BE7176">
            <w:pPr>
              <w:spacing w:line="400" w:lineRule="exact"/>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13自动进样器1套</w:t>
            </w:r>
          </w:p>
          <w:p w14:paraId="266C57D3">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14.淋洗液发生器（KOH）1套</w:t>
            </w:r>
          </w:p>
          <w:p w14:paraId="018D2E40">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15.淋洗液母液罐（KOH）1瓶</w:t>
            </w:r>
          </w:p>
          <w:p w14:paraId="36F3F6BA">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16.紫外检测器1台</w:t>
            </w:r>
          </w:p>
          <w:p w14:paraId="55C22184">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17.衍生试剂输送泵1套</w:t>
            </w:r>
          </w:p>
          <w:p w14:paraId="448BB1D8">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18.柱后衍生反应器1套</w:t>
            </w:r>
          </w:p>
          <w:p w14:paraId="7AD628D0">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19.系统操作工作站1套</w:t>
            </w:r>
          </w:p>
          <w:p w14:paraId="3C7585B1">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20.输入装置和输出装置（黑白激光）各1套</w:t>
            </w:r>
          </w:p>
          <w:p w14:paraId="4096E5E1">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21.附件、备件和消耗品: 除以上配置，还需包含如下消耗品：阴离子色谱保护柱2个，氰化物检测色谱保护柱2个，糖检测色谱保护柱2个，柱塞杆跟密封圈一套，KOH淋洗液母液罐5瓶，蠕动泵管3根，滤芯（5个/包）3包，在线过滤器滤膜（10片/包）3包</w:t>
            </w:r>
          </w:p>
          <w:p w14:paraId="192BED51">
            <w:pPr>
              <w:spacing w:line="400" w:lineRule="exac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22.智能型电导检测器1台</w:t>
            </w:r>
          </w:p>
        </w:tc>
      </w:tr>
      <w:tr w14:paraId="6B897390">
        <w:tblPrEx>
          <w:tblLayout w:type="fixed"/>
        </w:tblPrEx>
        <w:trPr>
          <w:trHeight w:val="665" w:hRule="atLeast"/>
        </w:trPr>
        <w:tc>
          <w:tcPr>
            <w:tcW w:w="1625" w:type="dxa"/>
            <w:vMerge w:val="continue"/>
            <w:vAlign w:val="center"/>
          </w:tcPr>
          <w:p w14:paraId="25B0C42B">
            <w:pPr>
              <w:spacing w:line="400" w:lineRule="exact"/>
              <w:jc w:val="center"/>
              <w:rPr>
                <w:rFonts w:hint="eastAsia" w:ascii="仿宋" w:hAnsi="仿宋" w:eastAsia="仿宋" w:cs="仿宋"/>
                <w:b/>
                <w:bCs/>
                <w:color w:val="auto"/>
                <w:sz w:val="24"/>
                <w:szCs w:val="24"/>
              </w:rPr>
            </w:pPr>
          </w:p>
        </w:tc>
        <w:tc>
          <w:tcPr>
            <w:tcW w:w="887" w:type="dxa"/>
            <w:vAlign w:val="center"/>
          </w:tcPr>
          <w:p w14:paraId="057EEF98">
            <w:pPr>
              <w:spacing w:line="400" w:lineRule="exact"/>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服务</w:t>
            </w:r>
            <w:r>
              <w:rPr>
                <w:rFonts w:hint="eastAsia" w:ascii="仿宋" w:hAnsi="仿宋" w:eastAsia="仿宋" w:cs="仿宋"/>
                <w:color w:val="auto"/>
                <w:sz w:val="24"/>
                <w:szCs w:val="24"/>
              </w:rPr>
              <w:t>要求</w:t>
            </w:r>
          </w:p>
        </w:tc>
        <w:tc>
          <w:tcPr>
            <w:tcW w:w="6010" w:type="dxa"/>
            <w:vAlign w:val="center"/>
          </w:tcPr>
          <w:p w14:paraId="0D2D3C67">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验收条款</w:t>
            </w:r>
          </w:p>
          <w:p w14:paraId="782DE13E">
            <w:pPr>
              <w:keepNext w:val="0"/>
              <w:keepLines w:val="0"/>
              <w:pageBreakBefore w:val="0"/>
              <w:widowControl w:val="0"/>
              <w:kinsoku/>
              <w:wordWrap w:val="0"/>
              <w:overflowPunct/>
              <w:topLinePunct w:val="0"/>
              <w:autoSpaceDE/>
              <w:autoSpaceDN/>
              <w:bidi w:val="0"/>
              <w:adjustRightInd/>
              <w:snapToGrid/>
              <w:spacing w:line="400" w:lineRule="exact"/>
              <w:jc w:val="left"/>
              <w:textAlignment w:val="auto"/>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验收要求:使用GB5009.256-2025《食品安全国家标准食品中多种磷酸盐的测定》，GB5009.256-2025《食品中多种磷酸盐的测定》验收电导检测器，要求基线噪声</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0.2ns/cm</w:t>
            </w:r>
            <w:r>
              <w:rPr>
                <w:rFonts w:hint="eastAsia" w:ascii="仿宋" w:hAnsi="仿宋" w:eastAsia="仿宋" w:cs="仿宋"/>
                <w:color w:val="000000" w:themeColor="text1"/>
                <w:sz w:val="24"/>
                <w:szCs w:val="24"/>
                <w14:textFill>
                  <w14:solidFill>
                    <w14:schemeClr w14:val="tx1"/>
                  </w14:solidFill>
                </w14:textFill>
              </w:rPr>
              <w:t>，65mmol以上KOH浓度实际检测;GB/T20188-2026《粮油检验</w:t>
            </w:r>
            <w:r>
              <w:rPr>
                <w:rFonts w:hint="eastAsia" w:ascii="仿宋" w:hAnsi="仿宋" w:eastAsia="仿宋" w:cs="仿宋"/>
                <w:color w:val="000000" w:themeColor="text1"/>
                <w:sz w:val="24"/>
                <w:szCs w:val="24"/>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小麦粉及其制品中溴酸盐的测定离子</w:t>
            </w:r>
            <w:r>
              <w:rPr>
                <w:rFonts w:hint="eastAsia" w:ascii="仿宋" w:hAnsi="仿宋" w:eastAsia="仿宋" w:cs="仿宋"/>
                <w:color w:val="000000" w:themeColor="text1"/>
                <w:sz w:val="24"/>
                <w:szCs w:val="24"/>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色谱法》验收紫外检测器;GB/T45733-2025《银耳中银耳多糖的测定方法离子色谱法》验收安培检测器</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所有验收涉及耗材需由中标人提供</w:t>
            </w:r>
            <w:r>
              <w:rPr>
                <w:rFonts w:hint="eastAsia" w:ascii="仿宋" w:hAnsi="仿宋" w:eastAsia="仿宋" w:cs="仿宋"/>
                <w:color w:val="000000" w:themeColor="text1"/>
                <w:sz w:val="24"/>
                <w:szCs w:val="24"/>
                <w:lang w:eastAsia="zh-CN"/>
                <w14:textFill>
                  <w14:solidFill>
                    <w14:schemeClr w14:val="tx1"/>
                  </w14:solidFill>
                </w14:textFill>
              </w:rPr>
              <w:t>。</w:t>
            </w:r>
          </w:p>
          <w:p w14:paraId="6E024DEA">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（2）验收时需进行计量检定，</w:t>
            </w:r>
            <w:r>
              <w:rPr>
                <w:rFonts w:hint="eastAsia" w:ascii="仿宋" w:hAnsi="仿宋" w:eastAsia="仿宋" w:cs="仿宋"/>
                <w:color w:val="000000" w:themeColor="text1"/>
                <w:sz w:val="24"/>
                <w:szCs w:val="24"/>
                <w14:textFill>
                  <w14:solidFill>
                    <w14:schemeClr w14:val="tx1"/>
                  </w14:solidFill>
                </w14:textFill>
              </w:rPr>
              <w:t>计量检定机构由</w:t>
            </w:r>
            <w:r>
              <w:rPr>
                <w:rFonts w:hint="eastAsia" w:ascii="仿宋" w:hAnsi="仿宋" w:eastAsia="仿宋" w:cs="仿宋"/>
                <w:color w:val="000000" w:themeColor="text1"/>
                <w:sz w:val="24"/>
                <w:szCs w:val="24"/>
                <w:lang w:val="en-US" w:eastAsia="zh-CN"/>
                <w14:textFill>
                  <w14:solidFill>
                    <w14:schemeClr w14:val="tx1"/>
                  </w14:solidFill>
                </w14:textFill>
              </w:rPr>
              <w:t>采购人</w:t>
            </w:r>
            <w:r>
              <w:rPr>
                <w:rFonts w:hint="eastAsia" w:ascii="仿宋" w:hAnsi="仿宋" w:eastAsia="仿宋" w:cs="仿宋"/>
                <w:color w:val="000000" w:themeColor="text1"/>
                <w:sz w:val="24"/>
                <w:szCs w:val="24"/>
                <w14:textFill>
                  <w14:solidFill>
                    <w14:schemeClr w14:val="tx1"/>
                  </w14:solidFill>
                </w14:textFill>
              </w:rPr>
              <w:t>指定，计量检定费用由中标人承担。</w:t>
            </w:r>
          </w:p>
          <w:p w14:paraId="0CC16BEE">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3</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连续运行能力:仪器须具备稳定工作的性能，能连续运行不低于24小时。在此期间，不得出现通讯中断、仪器部件故障等原因导致的检测序列终止的现象。(仪器验收时，以安培检测器作为工作检测器，选取果糖组分为参考组分，连续进样24小时以上，间隔24小时两针进样的样品峰保留时间相对误差≤5%。)</w:t>
            </w:r>
          </w:p>
          <w:p w14:paraId="79F5D92C">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质保期:5年或以上维修及配件更换，相关费用包含在投标总价中。</w:t>
            </w:r>
          </w:p>
        </w:tc>
      </w:tr>
    </w:tbl>
    <w:p w14:paraId="4D2C7D64">
      <w:pPr>
        <w:pStyle w:val="8"/>
        <w:jc w:val="both"/>
        <w:outlineLvl w:val="2"/>
        <w:rPr>
          <w:rFonts w:hint="default" w:ascii="仿宋_GB2312" w:hAnsi="仿宋_GB2312" w:eastAsia="仿宋_GB2312" w:cs="仿宋_GB2312"/>
          <w:b/>
          <w:sz w:val="24"/>
          <w:szCs w:val="24"/>
          <w:lang w:val="en-US" w:eastAsia="zh-CN"/>
        </w:rPr>
      </w:pPr>
    </w:p>
    <w:p w14:paraId="49261925">
      <w:pPr>
        <w:pStyle w:val="8"/>
        <w:jc w:val="both"/>
        <w:outlineLvl w:val="2"/>
        <w:rPr>
          <w:rFonts w:ascii="仿宋_GB2312" w:hAnsi="仿宋_GB2312" w:eastAsia="仿宋_GB2312" w:cs="仿宋_GB2312"/>
          <w:b/>
          <w:sz w:val="24"/>
          <w:szCs w:val="24"/>
        </w:rPr>
      </w:pPr>
    </w:p>
    <w:p w14:paraId="5ABD80D9">
      <w:pPr>
        <w:pStyle w:val="8"/>
        <w:jc w:val="both"/>
        <w:outlineLvl w:val="2"/>
        <w:rPr>
          <w:sz w:val="24"/>
          <w:szCs w:val="24"/>
        </w:rPr>
      </w:pPr>
      <w:r>
        <w:rPr>
          <w:rFonts w:ascii="仿宋_GB2312" w:hAnsi="仿宋_GB2312" w:eastAsia="仿宋_GB2312" w:cs="仿宋_GB2312"/>
          <w:b/>
          <w:sz w:val="24"/>
          <w:szCs w:val="24"/>
        </w:rPr>
        <w:t>三、商务要求（以“★”标示的内容为不允许负偏离的实质性要求）</w:t>
      </w:r>
    </w:p>
    <w:p w14:paraId="06349E24">
      <w:pPr>
        <w:pStyle w:val="8"/>
        <w:ind w:firstLine="480"/>
        <w:jc w:val="both"/>
        <w:rPr>
          <w:sz w:val="24"/>
          <w:szCs w:val="24"/>
        </w:rPr>
      </w:pPr>
      <w:r>
        <w:rPr>
          <w:rFonts w:ascii="仿宋_GB2312" w:hAnsi="仿宋_GB2312" w:eastAsia="仿宋_GB2312" w:cs="仿宋_GB2312"/>
          <w:sz w:val="24"/>
          <w:szCs w:val="24"/>
        </w:rPr>
        <w:t>采购包1：</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03"/>
        <w:gridCol w:w="597"/>
        <w:gridCol w:w="831"/>
        <w:gridCol w:w="6591"/>
      </w:tblGrid>
      <w:tr w14:paraId="57AB4388">
        <w:tblPrEx>
          <w:tblLayout w:type="fixed"/>
        </w:tblPrEx>
        <w:tc>
          <w:tcPr>
            <w:tcW w:w="503" w:type="dxa"/>
          </w:tcPr>
          <w:p w14:paraId="294C59FC">
            <w:pPr>
              <w:pStyle w:val="8"/>
              <w:jc w:val="both"/>
              <w:rPr>
                <w:sz w:val="24"/>
                <w:szCs w:val="24"/>
              </w:rPr>
            </w:pPr>
            <w:r>
              <w:rPr>
                <w:rFonts w:ascii="仿宋_GB2312" w:hAnsi="仿宋_GB2312" w:eastAsia="仿宋_GB2312" w:cs="仿宋_GB2312"/>
                <w:sz w:val="24"/>
                <w:szCs w:val="24"/>
              </w:rPr>
              <w:t>序号</w:t>
            </w:r>
          </w:p>
        </w:tc>
        <w:tc>
          <w:tcPr>
            <w:tcW w:w="597" w:type="dxa"/>
          </w:tcPr>
          <w:p w14:paraId="06F87446">
            <w:pPr>
              <w:pStyle w:val="8"/>
              <w:jc w:val="both"/>
              <w:rPr>
                <w:sz w:val="24"/>
                <w:szCs w:val="24"/>
              </w:rPr>
            </w:pPr>
            <w:r>
              <w:rPr>
                <w:rFonts w:ascii="仿宋_GB2312" w:hAnsi="仿宋_GB2312" w:eastAsia="仿宋_GB2312" w:cs="仿宋_GB2312"/>
                <w:sz w:val="24"/>
                <w:szCs w:val="24"/>
              </w:rPr>
              <w:t>参数性质</w:t>
            </w:r>
          </w:p>
        </w:tc>
        <w:tc>
          <w:tcPr>
            <w:tcW w:w="831" w:type="dxa"/>
          </w:tcPr>
          <w:p w14:paraId="323B6E66">
            <w:pPr>
              <w:pStyle w:val="8"/>
              <w:jc w:val="both"/>
              <w:rPr>
                <w:sz w:val="24"/>
                <w:szCs w:val="24"/>
              </w:rPr>
            </w:pPr>
            <w:r>
              <w:rPr>
                <w:rFonts w:ascii="仿宋_GB2312" w:hAnsi="仿宋_GB2312" w:eastAsia="仿宋_GB2312" w:cs="仿宋_GB2312"/>
                <w:sz w:val="24"/>
                <w:szCs w:val="24"/>
              </w:rPr>
              <w:t>类型</w:t>
            </w:r>
          </w:p>
        </w:tc>
        <w:tc>
          <w:tcPr>
            <w:tcW w:w="6591" w:type="dxa"/>
          </w:tcPr>
          <w:p w14:paraId="744C8A75">
            <w:pPr>
              <w:pStyle w:val="8"/>
              <w:jc w:val="both"/>
              <w:rPr>
                <w:sz w:val="24"/>
                <w:szCs w:val="24"/>
              </w:rPr>
            </w:pPr>
            <w:r>
              <w:rPr>
                <w:rFonts w:ascii="仿宋_GB2312" w:hAnsi="仿宋_GB2312" w:eastAsia="仿宋_GB2312" w:cs="仿宋_GB2312"/>
                <w:sz w:val="24"/>
                <w:szCs w:val="24"/>
              </w:rPr>
              <w:t>要求</w:t>
            </w:r>
          </w:p>
        </w:tc>
      </w:tr>
      <w:tr w14:paraId="7E57E75B">
        <w:tblPrEx>
          <w:tblLayout w:type="fixed"/>
        </w:tblPrEx>
        <w:tc>
          <w:tcPr>
            <w:tcW w:w="503" w:type="dxa"/>
          </w:tcPr>
          <w:p w14:paraId="5510B527">
            <w:pPr>
              <w:pStyle w:val="8"/>
              <w:jc w:val="both"/>
              <w:rPr>
                <w:sz w:val="24"/>
                <w:szCs w:val="24"/>
              </w:rPr>
            </w:pPr>
            <w:r>
              <w:rPr>
                <w:rFonts w:ascii="仿宋_GB2312" w:hAnsi="仿宋_GB2312" w:eastAsia="仿宋_GB2312" w:cs="仿宋_GB2312"/>
                <w:sz w:val="24"/>
                <w:szCs w:val="24"/>
              </w:rPr>
              <w:t>1</w:t>
            </w:r>
          </w:p>
        </w:tc>
        <w:tc>
          <w:tcPr>
            <w:tcW w:w="597" w:type="dxa"/>
          </w:tcPr>
          <w:p w14:paraId="2821FDF9">
            <w:pPr>
              <w:pStyle w:val="8"/>
              <w:jc w:val="both"/>
              <w:rPr>
                <w:sz w:val="24"/>
                <w:szCs w:val="24"/>
              </w:rPr>
            </w:pPr>
            <w:r>
              <w:rPr>
                <w:rFonts w:ascii="仿宋_GB2312" w:hAnsi="仿宋_GB2312" w:eastAsia="仿宋_GB2312" w:cs="仿宋_GB2312"/>
                <w:sz w:val="24"/>
                <w:szCs w:val="24"/>
              </w:rPr>
              <w:t>★</w:t>
            </w:r>
          </w:p>
        </w:tc>
        <w:tc>
          <w:tcPr>
            <w:tcW w:w="831" w:type="dxa"/>
          </w:tcPr>
          <w:p w14:paraId="116A4C73">
            <w:pPr>
              <w:pStyle w:val="8"/>
              <w:jc w:val="both"/>
              <w:rPr>
                <w:sz w:val="24"/>
                <w:szCs w:val="24"/>
              </w:rPr>
            </w:pPr>
            <w:r>
              <w:rPr>
                <w:rFonts w:ascii="仿宋_GB2312" w:hAnsi="仿宋_GB2312" w:eastAsia="仿宋_GB2312" w:cs="仿宋_GB2312"/>
                <w:sz w:val="24"/>
                <w:szCs w:val="24"/>
              </w:rPr>
              <w:t>交货地点</w:t>
            </w:r>
          </w:p>
        </w:tc>
        <w:tc>
          <w:tcPr>
            <w:tcW w:w="6591" w:type="dxa"/>
          </w:tcPr>
          <w:p w14:paraId="2F130E27">
            <w:pPr>
              <w:pStyle w:val="8"/>
              <w:jc w:val="both"/>
              <w:rPr>
                <w:sz w:val="24"/>
                <w:szCs w:val="24"/>
              </w:rPr>
            </w:pPr>
            <w:r>
              <w:rPr>
                <w:rFonts w:ascii="仿宋_GB2312" w:hAnsi="仿宋_GB2312" w:eastAsia="仿宋_GB2312" w:cs="仿宋_GB2312"/>
                <w:sz w:val="24"/>
                <w:szCs w:val="24"/>
              </w:rPr>
              <w:t>采购人指定地点</w:t>
            </w:r>
          </w:p>
        </w:tc>
      </w:tr>
      <w:tr w14:paraId="62E1779D">
        <w:tblPrEx>
          <w:tblLayout w:type="fixed"/>
        </w:tblPrEx>
        <w:tc>
          <w:tcPr>
            <w:tcW w:w="503" w:type="dxa"/>
          </w:tcPr>
          <w:p w14:paraId="09222CEE">
            <w:pPr>
              <w:pStyle w:val="8"/>
              <w:jc w:val="both"/>
              <w:rPr>
                <w:sz w:val="24"/>
                <w:szCs w:val="24"/>
              </w:rPr>
            </w:pPr>
            <w:r>
              <w:rPr>
                <w:rFonts w:ascii="仿宋_GB2312" w:hAnsi="仿宋_GB2312" w:eastAsia="仿宋_GB2312" w:cs="仿宋_GB2312"/>
                <w:sz w:val="24"/>
                <w:szCs w:val="24"/>
              </w:rPr>
              <w:t>2</w:t>
            </w:r>
          </w:p>
        </w:tc>
        <w:tc>
          <w:tcPr>
            <w:tcW w:w="597" w:type="dxa"/>
          </w:tcPr>
          <w:p w14:paraId="7CB53DE5">
            <w:pPr>
              <w:pStyle w:val="8"/>
              <w:jc w:val="both"/>
              <w:rPr>
                <w:sz w:val="24"/>
                <w:szCs w:val="24"/>
              </w:rPr>
            </w:pPr>
            <w:r>
              <w:rPr>
                <w:rFonts w:ascii="仿宋_GB2312" w:hAnsi="仿宋_GB2312" w:eastAsia="仿宋_GB2312" w:cs="仿宋_GB2312"/>
                <w:sz w:val="24"/>
                <w:szCs w:val="24"/>
              </w:rPr>
              <w:t>★</w:t>
            </w:r>
          </w:p>
        </w:tc>
        <w:tc>
          <w:tcPr>
            <w:tcW w:w="831" w:type="dxa"/>
          </w:tcPr>
          <w:p w14:paraId="13F2A812">
            <w:pPr>
              <w:pStyle w:val="8"/>
              <w:jc w:val="both"/>
              <w:rPr>
                <w:sz w:val="24"/>
                <w:szCs w:val="24"/>
              </w:rPr>
            </w:pPr>
            <w:r>
              <w:rPr>
                <w:rFonts w:ascii="仿宋_GB2312" w:hAnsi="仿宋_GB2312" w:eastAsia="仿宋_GB2312" w:cs="仿宋_GB2312"/>
                <w:sz w:val="24"/>
                <w:szCs w:val="24"/>
              </w:rPr>
              <w:t>交货时间</w:t>
            </w:r>
          </w:p>
        </w:tc>
        <w:tc>
          <w:tcPr>
            <w:tcW w:w="6591" w:type="dxa"/>
          </w:tcPr>
          <w:p w14:paraId="31CFCC3F">
            <w:pPr>
              <w:pStyle w:val="8"/>
              <w:jc w:val="both"/>
              <w:rPr>
                <w:sz w:val="24"/>
                <w:szCs w:val="24"/>
              </w:rPr>
            </w:pPr>
            <w:r>
              <w:rPr>
                <w:rFonts w:ascii="仿宋_GB2312" w:hAnsi="仿宋_GB2312" w:eastAsia="仿宋_GB2312" w:cs="仿宋_GB2312"/>
                <w:sz w:val="24"/>
                <w:szCs w:val="24"/>
              </w:rPr>
              <w:t>自合同签订之日起至</w:t>
            </w:r>
            <w:r>
              <w:rPr>
                <w:rFonts w:hint="eastAsia" w:ascii="仿宋_GB2312" w:hAnsi="仿宋_GB2312" w:eastAsia="仿宋_GB2312" w:cs="仿宋_GB2312"/>
                <w:sz w:val="24"/>
                <w:szCs w:val="24"/>
                <w:lang w:val="en-US" w:eastAsia="zh-CN"/>
              </w:rPr>
              <w:t>45</w:t>
            </w:r>
            <w:r>
              <w:rPr>
                <w:rFonts w:ascii="仿宋_GB2312" w:hAnsi="仿宋_GB2312" w:eastAsia="仿宋_GB2312" w:cs="仿宋_GB2312"/>
                <w:sz w:val="24"/>
                <w:szCs w:val="24"/>
              </w:rPr>
              <w:t>天内到货、安装、调试、培训、验收完毕。</w:t>
            </w:r>
          </w:p>
        </w:tc>
      </w:tr>
      <w:tr w14:paraId="686A2EEC">
        <w:tblPrEx>
          <w:tblLayout w:type="fixed"/>
        </w:tblPrEx>
        <w:tc>
          <w:tcPr>
            <w:tcW w:w="503" w:type="dxa"/>
          </w:tcPr>
          <w:p w14:paraId="12E1CA73">
            <w:pPr>
              <w:pStyle w:val="8"/>
              <w:jc w:val="both"/>
              <w:rPr>
                <w:sz w:val="24"/>
                <w:szCs w:val="24"/>
              </w:rPr>
            </w:pPr>
            <w:r>
              <w:rPr>
                <w:rFonts w:ascii="仿宋_GB2312" w:hAnsi="仿宋_GB2312" w:eastAsia="仿宋_GB2312" w:cs="仿宋_GB2312"/>
                <w:sz w:val="24"/>
                <w:szCs w:val="24"/>
              </w:rPr>
              <w:t>3</w:t>
            </w:r>
          </w:p>
        </w:tc>
        <w:tc>
          <w:tcPr>
            <w:tcW w:w="597" w:type="dxa"/>
          </w:tcPr>
          <w:p w14:paraId="3FF94C6A">
            <w:pPr>
              <w:pStyle w:val="8"/>
              <w:jc w:val="both"/>
              <w:rPr>
                <w:sz w:val="24"/>
                <w:szCs w:val="24"/>
              </w:rPr>
            </w:pPr>
            <w:r>
              <w:rPr>
                <w:rFonts w:ascii="仿宋_GB2312" w:hAnsi="仿宋_GB2312" w:eastAsia="仿宋_GB2312" w:cs="仿宋_GB2312"/>
                <w:sz w:val="24"/>
                <w:szCs w:val="24"/>
              </w:rPr>
              <w:t>★</w:t>
            </w:r>
          </w:p>
        </w:tc>
        <w:tc>
          <w:tcPr>
            <w:tcW w:w="831" w:type="dxa"/>
          </w:tcPr>
          <w:p w14:paraId="07A7E16F">
            <w:pPr>
              <w:pStyle w:val="8"/>
              <w:jc w:val="both"/>
              <w:rPr>
                <w:sz w:val="24"/>
                <w:szCs w:val="24"/>
              </w:rPr>
            </w:pPr>
            <w:r>
              <w:rPr>
                <w:rFonts w:ascii="仿宋_GB2312" w:hAnsi="仿宋_GB2312" w:eastAsia="仿宋_GB2312" w:cs="仿宋_GB2312"/>
                <w:sz w:val="24"/>
                <w:szCs w:val="24"/>
              </w:rPr>
              <w:t>交货条件</w:t>
            </w:r>
          </w:p>
        </w:tc>
        <w:tc>
          <w:tcPr>
            <w:tcW w:w="6591" w:type="dxa"/>
          </w:tcPr>
          <w:p w14:paraId="0C25461F">
            <w:pPr>
              <w:pStyle w:val="8"/>
              <w:jc w:val="both"/>
              <w:rPr>
                <w:sz w:val="24"/>
                <w:szCs w:val="24"/>
              </w:rPr>
            </w:pPr>
            <w:r>
              <w:rPr>
                <w:rFonts w:ascii="仿宋_GB2312" w:hAnsi="仿宋_GB2312" w:eastAsia="仿宋_GB2312" w:cs="仿宋_GB2312"/>
                <w:sz w:val="24"/>
                <w:szCs w:val="24"/>
              </w:rPr>
              <w:t>安装调试并验收合格后交货。</w:t>
            </w:r>
          </w:p>
        </w:tc>
      </w:tr>
      <w:tr w14:paraId="6DFFE0C7">
        <w:tblPrEx>
          <w:tblLayout w:type="fixed"/>
        </w:tblPrEx>
        <w:tc>
          <w:tcPr>
            <w:tcW w:w="503" w:type="dxa"/>
          </w:tcPr>
          <w:p w14:paraId="7A377DD7">
            <w:pPr>
              <w:pStyle w:val="8"/>
              <w:jc w:val="both"/>
              <w:rPr>
                <w:sz w:val="24"/>
                <w:szCs w:val="24"/>
              </w:rPr>
            </w:pPr>
            <w:r>
              <w:rPr>
                <w:rFonts w:ascii="仿宋_GB2312" w:hAnsi="仿宋_GB2312" w:eastAsia="仿宋_GB2312" w:cs="仿宋_GB2312"/>
                <w:sz w:val="24"/>
                <w:szCs w:val="24"/>
              </w:rPr>
              <w:t>4</w:t>
            </w:r>
          </w:p>
        </w:tc>
        <w:tc>
          <w:tcPr>
            <w:tcW w:w="597" w:type="dxa"/>
          </w:tcPr>
          <w:p w14:paraId="6AECB1E3">
            <w:pPr>
              <w:pStyle w:val="8"/>
              <w:jc w:val="both"/>
              <w:rPr>
                <w:sz w:val="24"/>
                <w:szCs w:val="24"/>
              </w:rPr>
            </w:pPr>
            <w:r>
              <w:rPr>
                <w:rFonts w:ascii="仿宋_GB2312" w:hAnsi="仿宋_GB2312" w:eastAsia="仿宋_GB2312" w:cs="仿宋_GB2312"/>
                <w:sz w:val="24"/>
                <w:szCs w:val="24"/>
              </w:rPr>
              <w:t>★</w:t>
            </w:r>
          </w:p>
        </w:tc>
        <w:tc>
          <w:tcPr>
            <w:tcW w:w="831" w:type="dxa"/>
          </w:tcPr>
          <w:p w14:paraId="1ED16608">
            <w:pPr>
              <w:pStyle w:val="8"/>
              <w:jc w:val="both"/>
              <w:rPr>
                <w:sz w:val="24"/>
                <w:szCs w:val="24"/>
              </w:rPr>
            </w:pPr>
            <w:r>
              <w:rPr>
                <w:rFonts w:ascii="仿宋_GB2312" w:hAnsi="仿宋_GB2312" w:eastAsia="仿宋_GB2312" w:cs="仿宋_GB2312"/>
                <w:sz w:val="24"/>
                <w:szCs w:val="24"/>
              </w:rPr>
              <w:t>是否邀请投标人验收</w:t>
            </w:r>
          </w:p>
        </w:tc>
        <w:tc>
          <w:tcPr>
            <w:tcW w:w="6591" w:type="dxa"/>
          </w:tcPr>
          <w:p w14:paraId="4E55C3BD">
            <w:pPr>
              <w:pStyle w:val="8"/>
              <w:jc w:val="both"/>
              <w:rPr>
                <w:sz w:val="24"/>
                <w:szCs w:val="24"/>
              </w:rPr>
            </w:pPr>
            <w:r>
              <w:rPr>
                <w:rFonts w:ascii="仿宋_GB2312" w:hAnsi="仿宋_GB2312" w:eastAsia="仿宋_GB2312" w:cs="仿宋_GB2312"/>
                <w:sz w:val="24"/>
                <w:szCs w:val="24"/>
              </w:rPr>
              <w:t>不邀请投标人验收</w:t>
            </w:r>
          </w:p>
        </w:tc>
      </w:tr>
      <w:tr w14:paraId="5F5DD19C">
        <w:tblPrEx>
          <w:tblLayout w:type="fixed"/>
        </w:tblPrEx>
        <w:tc>
          <w:tcPr>
            <w:tcW w:w="503" w:type="dxa"/>
          </w:tcPr>
          <w:p w14:paraId="4F46F1A3">
            <w:pPr>
              <w:pStyle w:val="8"/>
              <w:jc w:val="both"/>
              <w:rPr>
                <w:sz w:val="24"/>
                <w:szCs w:val="24"/>
              </w:rPr>
            </w:pPr>
            <w:r>
              <w:rPr>
                <w:rFonts w:ascii="仿宋_GB2312" w:hAnsi="仿宋_GB2312" w:eastAsia="仿宋_GB2312" w:cs="仿宋_GB2312"/>
                <w:sz w:val="24"/>
                <w:szCs w:val="24"/>
              </w:rPr>
              <w:t>5</w:t>
            </w:r>
          </w:p>
        </w:tc>
        <w:tc>
          <w:tcPr>
            <w:tcW w:w="597" w:type="dxa"/>
          </w:tcPr>
          <w:p w14:paraId="6ADEED37">
            <w:pPr>
              <w:pStyle w:val="8"/>
              <w:jc w:val="both"/>
              <w:rPr>
                <w:sz w:val="24"/>
                <w:szCs w:val="24"/>
              </w:rPr>
            </w:pPr>
            <w:r>
              <w:rPr>
                <w:rFonts w:ascii="仿宋_GB2312" w:hAnsi="仿宋_GB2312" w:eastAsia="仿宋_GB2312" w:cs="仿宋_GB2312"/>
                <w:sz w:val="24"/>
                <w:szCs w:val="24"/>
              </w:rPr>
              <w:t>★</w:t>
            </w:r>
          </w:p>
        </w:tc>
        <w:tc>
          <w:tcPr>
            <w:tcW w:w="831" w:type="dxa"/>
          </w:tcPr>
          <w:p w14:paraId="1E76DDFE">
            <w:pPr>
              <w:pStyle w:val="8"/>
              <w:jc w:val="both"/>
              <w:rPr>
                <w:sz w:val="24"/>
                <w:szCs w:val="24"/>
              </w:rPr>
            </w:pPr>
            <w:r>
              <w:rPr>
                <w:rFonts w:ascii="仿宋_GB2312" w:hAnsi="仿宋_GB2312" w:eastAsia="仿宋_GB2312" w:cs="仿宋_GB2312"/>
                <w:sz w:val="24"/>
                <w:szCs w:val="24"/>
              </w:rPr>
              <w:t>履约验收方式</w:t>
            </w:r>
          </w:p>
        </w:tc>
        <w:tc>
          <w:tcPr>
            <w:tcW w:w="6591" w:type="dxa"/>
          </w:tcPr>
          <w:p w14:paraId="168E741E">
            <w:pPr>
              <w:pStyle w:val="8"/>
              <w:jc w:val="both"/>
              <w:rPr>
                <w:sz w:val="24"/>
                <w:szCs w:val="24"/>
              </w:rPr>
            </w:pPr>
            <w:r>
              <w:rPr>
                <w:rFonts w:ascii="仿宋_GB2312" w:hAnsi="仿宋_GB2312" w:eastAsia="仿宋_GB2312" w:cs="仿宋_GB2312"/>
                <w:sz w:val="24"/>
                <w:szCs w:val="24"/>
              </w:rPr>
              <w:t>1、期次1，说明：中标人需提供包装完好、全新的货物，所供货物出厂日期和供货时间之差不得大于24个月。</w:t>
            </w:r>
          </w:p>
        </w:tc>
      </w:tr>
      <w:tr w14:paraId="462A75E8">
        <w:tblPrEx>
          <w:tblLayout w:type="fixed"/>
        </w:tblPrEx>
        <w:tc>
          <w:tcPr>
            <w:tcW w:w="503" w:type="dxa"/>
          </w:tcPr>
          <w:p w14:paraId="59CF19A8">
            <w:pPr>
              <w:pStyle w:val="8"/>
              <w:jc w:val="both"/>
              <w:rPr>
                <w:sz w:val="24"/>
                <w:szCs w:val="24"/>
              </w:rPr>
            </w:pPr>
            <w:r>
              <w:rPr>
                <w:rFonts w:ascii="仿宋_GB2312" w:hAnsi="仿宋_GB2312" w:eastAsia="仿宋_GB2312" w:cs="仿宋_GB2312"/>
                <w:sz w:val="24"/>
                <w:szCs w:val="24"/>
              </w:rPr>
              <w:t>6</w:t>
            </w:r>
          </w:p>
        </w:tc>
        <w:tc>
          <w:tcPr>
            <w:tcW w:w="597" w:type="dxa"/>
          </w:tcPr>
          <w:p w14:paraId="0A1AF30B">
            <w:pPr>
              <w:pStyle w:val="8"/>
              <w:jc w:val="both"/>
              <w:rPr>
                <w:sz w:val="24"/>
                <w:szCs w:val="24"/>
              </w:rPr>
            </w:pPr>
            <w:r>
              <w:rPr>
                <w:rFonts w:ascii="仿宋_GB2312" w:hAnsi="仿宋_GB2312" w:eastAsia="仿宋_GB2312" w:cs="仿宋_GB2312"/>
                <w:sz w:val="24"/>
                <w:szCs w:val="24"/>
              </w:rPr>
              <w:t>★</w:t>
            </w:r>
          </w:p>
        </w:tc>
        <w:tc>
          <w:tcPr>
            <w:tcW w:w="831" w:type="dxa"/>
          </w:tcPr>
          <w:p w14:paraId="03EC509A">
            <w:pPr>
              <w:pStyle w:val="8"/>
              <w:jc w:val="both"/>
              <w:rPr>
                <w:sz w:val="24"/>
                <w:szCs w:val="24"/>
              </w:rPr>
            </w:pPr>
            <w:r>
              <w:rPr>
                <w:rFonts w:ascii="仿宋_GB2312" w:hAnsi="仿宋_GB2312" w:eastAsia="仿宋_GB2312" w:cs="仿宋_GB2312"/>
                <w:sz w:val="24"/>
                <w:szCs w:val="24"/>
              </w:rPr>
              <w:t>其他</w:t>
            </w:r>
          </w:p>
        </w:tc>
        <w:tc>
          <w:tcPr>
            <w:tcW w:w="6591" w:type="dxa"/>
          </w:tcPr>
          <w:p w14:paraId="24817F9A">
            <w:pPr>
              <w:pStyle w:val="8"/>
              <w:jc w:val="both"/>
              <w:rPr>
                <w:sz w:val="24"/>
                <w:szCs w:val="24"/>
              </w:rPr>
            </w:pPr>
            <w:r>
              <w:rPr>
                <w:rFonts w:ascii="仿宋_GB2312" w:hAnsi="仿宋_GB2312" w:eastAsia="仿宋_GB2312" w:cs="仿宋_GB2312"/>
                <w:sz w:val="24"/>
                <w:szCs w:val="24"/>
              </w:rPr>
              <w:t>其他验收要求：按照《财政部关于进一步加强政府采购需求和履约验收管理的指导意见》财库〔2016〕205号文件规定及招标文件、中标人投标文件、采购合同规定的要求进行验收，验收过程所产生的一切费用由中标人承担。</w:t>
            </w:r>
          </w:p>
        </w:tc>
      </w:tr>
      <w:tr w14:paraId="58F0F69B">
        <w:tblPrEx>
          <w:tblLayout w:type="fixed"/>
        </w:tblPrEx>
        <w:tc>
          <w:tcPr>
            <w:tcW w:w="503" w:type="dxa"/>
          </w:tcPr>
          <w:p w14:paraId="36EDB08C">
            <w:pPr>
              <w:pStyle w:val="8"/>
              <w:jc w:val="both"/>
              <w:rPr>
                <w:sz w:val="24"/>
                <w:szCs w:val="24"/>
              </w:rPr>
            </w:pPr>
            <w:r>
              <w:rPr>
                <w:rFonts w:ascii="仿宋_GB2312" w:hAnsi="仿宋_GB2312" w:eastAsia="仿宋_GB2312" w:cs="仿宋_GB2312"/>
                <w:sz w:val="24"/>
                <w:szCs w:val="24"/>
              </w:rPr>
              <w:t>7</w:t>
            </w:r>
          </w:p>
        </w:tc>
        <w:tc>
          <w:tcPr>
            <w:tcW w:w="597" w:type="dxa"/>
          </w:tcPr>
          <w:p w14:paraId="3D9049D5">
            <w:pPr>
              <w:pStyle w:val="8"/>
              <w:jc w:val="both"/>
              <w:rPr>
                <w:sz w:val="24"/>
                <w:szCs w:val="24"/>
              </w:rPr>
            </w:pPr>
            <w:r>
              <w:rPr>
                <w:rFonts w:ascii="仿宋_GB2312" w:hAnsi="仿宋_GB2312" w:eastAsia="仿宋_GB2312" w:cs="仿宋_GB2312"/>
                <w:sz w:val="24"/>
                <w:szCs w:val="24"/>
              </w:rPr>
              <w:t>★</w:t>
            </w:r>
          </w:p>
        </w:tc>
        <w:tc>
          <w:tcPr>
            <w:tcW w:w="831" w:type="dxa"/>
          </w:tcPr>
          <w:p w14:paraId="3FC78EF5">
            <w:pPr>
              <w:pStyle w:val="8"/>
              <w:jc w:val="both"/>
              <w:rPr>
                <w:sz w:val="24"/>
                <w:szCs w:val="24"/>
              </w:rPr>
            </w:pPr>
            <w:r>
              <w:rPr>
                <w:rFonts w:ascii="仿宋_GB2312" w:hAnsi="仿宋_GB2312" w:eastAsia="仿宋_GB2312" w:cs="仿宋_GB2312"/>
                <w:sz w:val="24"/>
                <w:szCs w:val="24"/>
              </w:rPr>
              <w:t>合同支付方式</w:t>
            </w:r>
          </w:p>
        </w:tc>
        <w:tc>
          <w:tcPr>
            <w:tcW w:w="6591" w:type="dxa"/>
          </w:tcPr>
          <w:p w14:paraId="2DCC89C5">
            <w:pPr>
              <w:pStyle w:val="8"/>
              <w:jc w:val="both"/>
              <w:rPr>
                <w:sz w:val="24"/>
                <w:szCs w:val="24"/>
              </w:rPr>
            </w:pPr>
            <w:r>
              <w:rPr>
                <w:rFonts w:ascii="仿宋_GB2312" w:hAnsi="仿宋_GB2312" w:eastAsia="仿宋_GB2312" w:cs="仿宋_GB2312"/>
                <w:sz w:val="24"/>
                <w:szCs w:val="24"/>
              </w:rPr>
              <w:t>1、进度款，</w:t>
            </w:r>
            <w:r>
              <w:rPr>
                <w:rFonts w:hint="eastAsia" w:ascii="仿宋_GB2312" w:hAnsi="仿宋_GB2312" w:eastAsia="仿宋_GB2312" w:cs="仿宋_GB2312"/>
                <w:sz w:val="24"/>
                <w:szCs w:val="24"/>
              </w:rPr>
              <w:t>设备送达就位并完成安装调试，验收合格</w:t>
            </w:r>
            <w:r>
              <w:rPr>
                <w:rFonts w:ascii="仿宋_GB2312" w:hAnsi="仿宋_GB2312" w:eastAsia="仿宋_GB2312" w:cs="仿宋_GB2312"/>
                <w:sz w:val="24"/>
                <w:szCs w:val="24"/>
              </w:rPr>
              <w:t>，中标人提供相应增值税专用发票，达到付款条件起30日内，支付合同总金额的</w:t>
            </w:r>
            <w:r>
              <w:rPr>
                <w:rFonts w:hint="eastAsia" w:ascii="仿宋_GB2312" w:hAnsi="仿宋_GB2312" w:eastAsia="仿宋_GB2312" w:cs="仿宋_GB2312"/>
                <w:sz w:val="24"/>
                <w:szCs w:val="24"/>
                <w:lang w:val="en-US" w:eastAsia="zh-CN"/>
              </w:rPr>
              <w:t>4</w:t>
            </w:r>
            <w:r>
              <w:rPr>
                <w:rFonts w:ascii="仿宋_GB2312" w:hAnsi="仿宋_GB2312" w:eastAsia="仿宋_GB2312" w:cs="仿宋_GB2312"/>
                <w:sz w:val="24"/>
                <w:szCs w:val="24"/>
              </w:rPr>
              <w:t>5.00%</w:t>
            </w:r>
          </w:p>
          <w:p w14:paraId="066FED1F">
            <w:pPr>
              <w:pStyle w:val="8"/>
              <w:jc w:val="both"/>
              <w:rPr>
                <w:rFonts w:ascii="仿宋_GB2312" w:hAnsi="仿宋_GB2312" w:eastAsia="仿宋_GB2312" w:cs="仿宋_GB2312"/>
                <w:sz w:val="24"/>
                <w:szCs w:val="24"/>
              </w:rPr>
            </w:pPr>
            <w:r>
              <w:rPr>
                <w:rFonts w:ascii="仿宋_GB2312" w:hAnsi="仿宋_GB2312" w:eastAsia="仿宋_GB2312" w:cs="仿宋_GB2312"/>
                <w:sz w:val="24"/>
                <w:szCs w:val="24"/>
              </w:rPr>
              <w:t>2、进度款，</w:t>
            </w:r>
            <w:r>
              <w:rPr>
                <w:rFonts w:hint="eastAsia" w:ascii="仿宋_GB2312" w:hAnsi="仿宋_GB2312" w:eastAsia="仿宋_GB2312" w:cs="仿宋_GB2312"/>
                <w:sz w:val="24"/>
                <w:szCs w:val="24"/>
                <w:lang w:val="en-US" w:eastAsia="zh-CN"/>
              </w:rPr>
              <w:t>验收合格</w:t>
            </w:r>
            <w:r>
              <w:rPr>
                <w:rFonts w:hint="eastAsia" w:ascii="仿宋_GB2312" w:hAnsi="仿宋_GB2312" w:eastAsia="仿宋_GB2312" w:cs="仿宋_GB2312"/>
                <w:sz w:val="24"/>
                <w:szCs w:val="24"/>
              </w:rPr>
              <w:t>半年后，设备通过留样再试、期间核查、结合日常检测业务同比例内部比对等质控方式运转稳定</w:t>
            </w:r>
            <w:r>
              <w:rPr>
                <w:rFonts w:hint="eastAsia" w:ascii="仿宋_GB2312" w:hAnsi="仿宋_GB2312" w:eastAsia="仿宋_GB2312" w:cs="仿宋_GB2312"/>
                <w:sz w:val="24"/>
                <w:szCs w:val="24"/>
                <w:lang w:val="en-US" w:eastAsia="zh-CN"/>
              </w:rPr>
              <w:t>且收到</w:t>
            </w:r>
            <w:r>
              <w:rPr>
                <w:rFonts w:ascii="仿宋_GB2312" w:hAnsi="仿宋_GB2312" w:eastAsia="仿宋_GB2312" w:cs="仿宋_GB2312"/>
                <w:sz w:val="24"/>
                <w:szCs w:val="24"/>
              </w:rPr>
              <w:t>中标人开具的增值税专用发票后，达到付款条件起30日内，支付合同总金额的3</w:t>
            </w:r>
            <w:r>
              <w:rPr>
                <w:rFonts w:hint="eastAsia" w:ascii="仿宋_GB2312" w:hAnsi="仿宋_GB2312" w:eastAsia="仿宋_GB2312" w:cs="仿宋_GB2312"/>
                <w:sz w:val="24"/>
                <w:szCs w:val="24"/>
                <w:lang w:val="en-US" w:eastAsia="zh-CN"/>
              </w:rPr>
              <w:t>0</w:t>
            </w:r>
            <w:r>
              <w:rPr>
                <w:rFonts w:ascii="仿宋_GB2312" w:hAnsi="仿宋_GB2312" w:eastAsia="仿宋_GB2312" w:cs="仿宋_GB2312"/>
                <w:sz w:val="24"/>
                <w:szCs w:val="24"/>
              </w:rPr>
              <w:t>.00%</w:t>
            </w:r>
          </w:p>
          <w:p w14:paraId="2C5287DB">
            <w:pPr>
              <w:pStyle w:val="8"/>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ascii="仿宋_GB2312" w:hAnsi="仿宋_GB2312" w:eastAsia="仿宋_GB2312" w:cs="仿宋_GB2312"/>
                <w:sz w:val="24"/>
                <w:szCs w:val="24"/>
              </w:rPr>
              <w:t>进度款，</w:t>
            </w:r>
            <w:r>
              <w:rPr>
                <w:rFonts w:hint="eastAsia" w:ascii="仿宋_GB2312" w:hAnsi="仿宋_GB2312" w:eastAsia="仿宋_GB2312" w:cs="仿宋_GB2312"/>
                <w:sz w:val="24"/>
                <w:szCs w:val="24"/>
              </w:rPr>
              <w:t>验收合格一年</w:t>
            </w:r>
            <w:r>
              <w:rPr>
                <w:rFonts w:hint="eastAsia" w:ascii="仿宋_GB2312" w:hAnsi="仿宋_GB2312" w:eastAsia="仿宋_GB2312" w:cs="仿宋_GB2312"/>
                <w:sz w:val="24"/>
                <w:szCs w:val="24"/>
                <w:lang w:val="en-US" w:eastAsia="zh-CN"/>
              </w:rPr>
              <w:t>后</w:t>
            </w:r>
            <w:r>
              <w:rPr>
                <w:rFonts w:hint="eastAsia" w:ascii="仿宋_GB2312" w:hAnsi="仿宋_GB2312" w:eastAsia="仿宋_GB2312" w:cs="仿宋_GB2312"/>
                <w:sz w:val="24"/>
                <w:szCs w:val="24"/>
              </w:rPr>
              <w:t>，设备再次通过留样再试、期间核查、结合日常检测业务内部比对等质控方式运转稳定且通过计量校准</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rPr>
              <w:t>中标人提供相应增值税专用发票，达到付款条件起30日内，支付合同总金额的</w:t>
            </w:r>
            <w:r>
              <w:rPr>
                <w:rFonts w:hint="eastAsia" w:ascii="仿宋_GB2312" w:hAnsi="仿宋_GB2312" w:eastAsia="仿宋_GB2312" w:cs="仿宋_GB2312"/>
                <w:sz w:val="24"/>
                <w:szCs w:val="24"/>
                <w:lang w:val="en-US" w:eastAsia="zh-CN"/>
              </w:rPr>
              <w:t>2</w:t>
            </w:r>
            <w:r>
              <w:rPr>
                <w:rFonts w:ascii="仿宋_GB2312" w:hAnsi="仿宋_GB2312" w:eastAsia="仿宋_GB2312" w:cs="仿宋_GB2312"/>
                <w:sz w:val="24"/>
                <w:szCs w:val="24"/>
              </w:rPr>
              <w:t>5.00%</w:t>
            </w:r>
          </w:p>
        </w:tc>
      </w:tr>
      <w:tr w14:paraId="55B39A7B">
        <w:tblPrEx>
          <w:tblLayout w:type="fixed"/>
        </w:tblPrEx>
        <w:tc>
          <w:tcPr>
            <w:tcW w:w="503" w:type="dxa"/>
          </w:tcPr>
          <w:p w14:paraId="0ACF50BD">
            <w:pPr>
              <w:pStyle w:val="8"/>
              <w:jc w:val="both"/>
              <w:rPr>
                <w:sz w:val="24"/>
                <w:szCs w:val="24"/>
              </w:rPr>
            </w:pPr>
            <w:r>
              <w:rPr>
                <w:rFonts w:ascii="仿宋_GB2312" w:hAnsi="仿宋_GB2312" w:eastAsia="仿宋_GB2312" w:cs="仿宋_GB2312"/>
                <w:sz w:val="24"/>
                <w:szCs w:val="24"/>
              </w:rPr>
              <w:t>8</w:t>
            </w:r>
          </w:p>
        </w:tc>
        <w:tc>
          <w:tcPr>
            <w:tcW w:w="597" w:type="dxa"/>
          </w:tcPr>
          <w:p w14:paraId="15E9BD70">
            <w:pPr>
              <w:pStyle w:val="8"/>
              <w:jc w:val="both"/>
              <w:rPr>
                <w:sz w:val="24"/>
                <w:szCs w:val="24"/>
              </w:rPr>
            </w:pPr>
            <w:r>
              <w:rPr>
                <w:rFonts w:ascii="仿宋_GB2312" w:hAnsi="仿宋_GB2312" w:eastAsia="仿宋_GB2312" w:cs="仿宋_GB2312"/>
                <w:sz w:val="24"/>
                <w:szCs w:val="24"/>
              </w:rPr>
              <w:t>★</w:t>
            </w:r>
          </w:p>
        </w:tc>
        <w:tc>
          <w:tcPr>
            <w:tcW w:w="831" w:type="dxa"/>
          </w:tcPr>
          <w:p w14:paraId="2F74B95E">
            <w:pPr>
              <w:pStyle w:val="8"/>
              <w:jc w:val="both"/>
              <w:rPr>
                <w:sz w:val="24"/>
                <w:szCs w:val="24"/>
              </w:rPr>
            </w:pPr>
            <w:r>
              <w:rPr>
                <w:rFonts w:ascii="仿宋_GB2312" w:hAnsi="仿宋_GB2312" w:eastAsia="仿宋_GB2312" w:cs="仿宋_GB2312"/>
                <w:sz w:val="24"/>
                <w:szCs w:val="24"/>
              </w:rPr>
              <w:t>履约保证金</w:t>
            </w:r>
          </w:p>
        </w:tc>
        <w:tc>
          <w:tcPr>
            <w:tcW w:w="6591" w:type="dxa"/>
          </w:tcPr>
          <w:p w14:paraId="4087AE62">
            <w:pPr>
              <w:pStyle w:val="8"/>
              <w:jc w:val="both"/>
              <w:rPr>
                <w:rFonts w:hint="eastAsia" w:ascii="仿宋_GB2312" w:hAnsi="仿宋_GB2312" w:eastAsia="仿宋_GB2312" w:cs="仿宋_GB2312"/>
                <w:sz w:val="24"/>
                <w:szCs w:val="24"/>
              </w:rPr>
            </w:pPr>
            <w:r>
              <w:rPr>
                <w:rFonts w:ascii="仿宋_GB2312" w:hAnsi="仿宋_GB2312" w:eastAsia="仿宋_GB2312" w:cs="仿宋_GB2312"/>
                <w:sz w:val="24"/>
                <w:szCs w:val="24"/>
              </w:rPr>
              <w:t>缴纳</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本采购包履约保证金为合同金额的5.0%</w:t>
            </w:r>
          </w:p>
          <w:p w14:paraId="1200907C">
            <w:pPr>
              <w:pStyle w:val="8"/>
              <w:jc w:val="both"/>
              <w:rPr>
                <w:sz w:val="24"/>
                <w:szCs w:val="24"/>
              </w:rPr>
            </w:pPr>
            <w:r>
              <w:rPr>
                <w:rFonts w:hint="eastAsia" w:ascii="仿宋_GB2312" w:hAnsi="仿宋_GB2312" w:eastAsia="仿宋_GB2312" w:cs="仿宋_GB2312"/>
                <w:sz w:val="24"/>
                <w:szCs w:val="24"/>
              </w:rPr>
              <w:t>说明：中标人在签订政府采购合同前三日内应向采购人缴纳履约担保金（按中标价计算），待验收合格一年后，设备再次通过留样再试、期间核查、结合日常检测业务内部比对等质控方式运转稳定且通过计量校准且无违规情况下，由采购人在30个工作日内全额无息退还。</w:t>
            </w:r>
          </w:p>
        </w:tc>
      </w:tr>
    </w:tbl>
    <w:p w14:paraId="6AF7F003">
      <w:pPr>
        <w:pStyle w:val="8"/>
        <w:jc w:val="both"/>
        <w:rPr>
          <w:sz w:val="24"/>
          <w:szCs w:val="24"/>
        </w:rPr>
      </w:pPr>
      <w:r>
        <w:rPr>
          <w:rFonts w:ascii="仿宋_GB2312" w:hAnsi="仿宋_GB2312" w:eastAsia="仿宋_GB2312" w:cs="仿宋_GB2312"/>
          <w:sz w:val="24"/>
          <w:szCs w:val="24"/>
        </w:rPr>
        <w:t>采购包2：</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03"/>
        <w:gridCol w:w="597"/>
        <w:gridCol w:w="831"/>
        <w:gridCol w:w="6591"/>
      </w:tblGrid>
      <w:tr w14:paraId="6FBBF26A">
        <w:tblPrEx>
          <w:tblLayout w:type="fixed"/>
        </w:tblPrEx>
        <w:tc>
          <w:tcPr>
            <w:tcW w:w="503" w:type="dxa"/>
          </w:tcPr>
          <w:p w14:paraId="6CD3A6C7">
            <w:pPr>
              <w:pStyle w:val="8"/>
              <w:jc w:val="both"/>
              <w:rPr>
                <w:sz w:val="24"/>
                <w:szCs w:val="24"/>
              </w:rPr>
            </w:pPr>
            <w:r>
              <w:rPr>
                <w:rFonts w:ascii="仿宋_GB2312" w:hAnsi="仿宋_GB2312" w:eastAsia="仿宋_GB2312" w:cs="仿宋_GB2312"/>
                <w:sz w:val="24"/>
                <w:szCs w:val="24"/>
              </w:rPr>
              <w:t>序号</w:t>
            </w:r>
          </w:p>
        </w:tc>
        <w:tc>
          <w:tcPr>
            <w:tcW w:w="597" w:type="dxa"/>
          </w:tcPr>
          <w:p w14:paraId="2A887DD1">
            <w:pPr>
              <w:pStyle w:val="8"/>
              <w:jc w:val="both"/>
              <w:rPr>
                <w:sz w:val="24"/>
                <w:szCs w:val="24"/>
              </w:rPr>
            </w:pPr>
            <w:r>
              <w:rPr>
                <w:rFonts w:ascii="仿宋_GB2312" w:hAnsi="仿宋_GB2312" w:eastAsia="仿宋_GB2312" w:cs="仿宋_GB2312"/>
                <w:sz w:val="24"/>
                <w:szCs w:val="24"/>
              </w:rPr>
              <w:t>参数性质</w:t>
            </w:r>
          </w:p>
        </w:tc>
        <w:tc>
          <w:tcPr>
            <w:tcW w:w="831" w:type="dxa"/>
          </w:tcPr>
          <w:p w14:paraId="141663A9">
            <w:pPr>
              <w:pStyle w:val="8"/>
              <w:jc w:val="both"/>
              <w:rPr>
                <w:sz w:val="24"/>
                <w:szCs w:val="24"/>
              </w:rPr>
            </w:pPr>
            <w:r>
              <w:rPr>
                <w:rFonts w:ascii="仿宋_GB2312" w:hAnsi="仿宋_GB2312" w:eastAsia="仿宋_GB2312" w:cs="仿宋_GB2312"/>
                <w:sz w:val="24"/>
                <w:szCs w:val="24"/>
              </w:rPr>
              <w:t>类型</w:t>
            </w:r>
          </w:p>
        </w:tc>
        <w:tc>
          <w:tcPr>
            <w:tcW w:w="6591" w:type="dxa"/>
          </w:tcPr>
          <w:p w14:paraId="1FE07E85">
            <w:pPr>
              <w:pStyle w:val="8"/>
              <w:jc w:val="both"/>
              <w:rPr>
                <w:sz w:val="24"/>
                <w:szCs w:val="24"/>
              </w:rPr>
            </w:pPr>
            <w:r>
              <w:rPr>
                <w:rFonts w:ascii="仿宋_GB2312" w:hAnsi="仿宋_GB2312" w:eastAsia="仿宋_GB2312" w:cs="仿宋_GB2312"/>
                <w:sz w:val="24"/>
                <w:szCs w:val="24"/>
              </w:rPr>
              <w:t>要求</w:t>
            </w:r>
          </w:p>
        </w:tc>
      </w:tr>
      <w:tr w14:paraId="54726EC4">
        <w:tblPrEx>
          <w:tblLayout w:type="fixed"/>
        </w:tblPrEx>
        <w:tc>
          <w:tcPr>
            <w:tcW w:w="503" w:type="dxa"/>
          </w:tcPr>
          <w:p w14:paraId="572269C9">
            <w:pPr>
              <w:pStyle w:val="8"/>
              <w:jc w:val="both"/>
              <w:rPr>
                <w:sz w:val="24"/>
                <w:szCs w:val="24"/>
              </w:rPr>
            </w:pPr>
            <w:r>
              <w:rPr>
                <w:rFonts w:ascii="仿宋_GB2312" w:hAnsi="仿宋_GB2312" w:eastAsia="仿宋_GB2312" w:cs="仿宋_GB2312"/>
                <w:sz w:val="24"/>
                <w:szCs w:val="24"/>
              </w:rPr>
              <w:t>1</w:t>
            </w:r>
          </w:p>
        </w:tc>
        <w:tc>
          <w:tcPr>
            <w:tcW w:w="597" w:type="dxa"/>
          </w:tcPr>
          <w:p w14:paraId="2F916270">
            <w:pPr>
              <w:pStyle w:val="8"/>
              <w:jc w:val="both"/>
              <w:rPr>
                <w:sz w:val="24"/>
                <w:szCs w:val="24"/>
              </w:rPr>
            </w:pPr>
            <w:r>
              <w:rPr>
                <w:rFonts w:ascii="仿宋_GB2312" w:hAnsi="仿宋_GB2312" w:eastAsia="仿宋_GB2312" w:cs="仿宋_GB2312"/>
                <w:sz w:val="24"/>
                <w:szCs w:val="24"/>
              </w:rPr>
              <w:t>★</w:t>
            </w:r>
          </w:p>
        </w:tc>
        <w:tc>
          <w:tcPr>
            <w:tcW w:w="831" w:type="dxa"/>
          </w:tcPr>
          <w:p w14:paraId="2C6E14FA">
            <w:pPr>
              <w:pStyle w:val="8"/>
              <w:jc w:val="both"/>
              <w:rPr>
                <w:sz w:val="24"/>
                <w:szCs w:val="24"/>
              </w:rPr>
            </w:pPr>
            <w:r>
              <w:rPr>
                <w:rFonts w:ascii="仿宋_GB2312" w:hAnsi="仿宋_GB2312" w:eastAsia="仿宋_GB2312" w:cs="仿宋_GB2312"/>
                <w:sz w:val="24"/>
                <w:szCs w:val="24"/>
              </w:rPr>
              <w:t>交货地点</w:t>
            </w:r>
          </w:p>
        </w:tc>
        <w:tc>
          <w:tcPr>
            <w:tcW w:w="6591" w:type="dxa"/>
          </w:tcPr>
          <w:p w14:paraId="058CED5B">
            <w:pPr>
              <w:pStyle w:val="8"/>
              <w:jc w:val="both"/>
              <w:rPr>
                <w:sz w:val="24"/>
                <w:szCs w:val="24"/>
              </w:rPr>
            </w:pPr>
            <w:r>
              <w:rPr>
                <w:rFonts w:ascii="仿宋_GB2312" w:hAnsi="仿宋_GB2312" w:eastAsia="仿宋_GB2312" w:cs="仿宋_GB2312"/>
                <w:sz w:val="24"/>
                <w:szCs w:val="24"/>
              </w:rPr>
              <w:t>采购人指定地点</w:t>
            </w:r>
          </w:p>
        </w:tc>
      </w:tr>
      <w:tr w14:paraId="28702642">
        <w:tblPrEx>
          <w:tblLayout w:type="fixed"/>
        </w:tblPrEx>
        <w:tc>
          <w:tcPr>
            <w:tcW w:w="503" w:type="dxa"/>
          </w:tcPr>
          <w:p w14:paraId="243D05C3">
            <w:pPr>
              <w:pStyle w:val="8"/>
              <w:jc w:val="both"/>
              <w:rPr>
                <w:sz w:val="24"/>
                <w:szCs w:val="24"/>
              </w:rPr>
            </w:pPr>
            <w:r>
              <w:rPr>
                <w:rFonts w:ascii="仿宋_GB2312" w:hAnsi="仿宋_GB2312" w:eastAsia="仿宋_GB2312" w:cs="仿宋_GB2312"/>
                <w:sz w:val="24"/>
                <w:szCs w:val="24"/>
              </w:rPr>
              <w:t>2</w:t>
            </w:r>
          </w:p>
        </w:tc>
        <w:tc>
          <w:tcPr>
            <w:tcW w:w="597" w:type="dxa"/>
          </w:tcPr>
          <w:p w14:paraId="2765F1EF">
            <w:pPr>
              <w:pStyle w:val="8"/>
              <w:jc w:val="both"/>
              <w:rPr>
                <w:sz w:val="24"/>
                <w:szCs w:val="24"/>
              </w:rPr>
            </w:pPr>
            <w:r>
              <w:rPr>
                <w:rFonts w:ascii="仿宋_GB2312" w:hAnsi="仿宋_GB2312" w:eastAsia="仿宋_GB2312" w:cs="仿宋_GB2312"/>
                <w:sz w:val="24"/>
                <w:szCs w:val="24"/>
              </w:rPr>
              <w:t>★</w:t>
            </w:r>
          </w:p>
        </w:tc>
        <w:tc>
          <w:tcPr>
            <w:tcW w:w="831" w:type="dxa"/>
          </w:tcPr>
          <w:p w14:paraId="51FC862C">
            <w:pPr>
              <w:pStyle w:val="8"/>
              <w:jc w:val="both"/>
              <w:rPr>
                <w:sz w:val="24"/>
                <w:szCs w:val="24"/>
              </w:rPr>
            </w:pPr>
            <w:r>
              <w:rPr>
                <w:rFonts w:ascii="仿宋_GB2312" w:hAnsi="仿宋_GB2312" w:eastAsia="仿宋_GB2312" w:cs="仿宋_GB2312"/>
                <w:sz w:val="24"/>
                <w:szCs w:val="24"/>
              </w:rPr>
              <w:t>交货时间</w:t>
            </w:r>
          </w:p>
        </w:tc>
        <w:tc>
          <w:tcPr>
            <w:tcW w:w="6591" w:type="dxa"/>
          </w:tcPr>
          <w:p w14:paraId="5C8DB98B">
            <w:pPr>
              <w:pStyle w:val="8"/>
              <w:jc w:val="both"/>
              <w:rPr>
                <w:sz w:val="24"/>
                <w:szCs w:val="24"/>
              </w:rPr>
            </w:pPr>
            <w:r>
              <w:rPr>
                <w:rFonts w:ascii="仿宋_GB2312" w:hAnsi="仿宋_GB2312" w:eastAsia="仿宋_GB2312" w:cs="仿宋_GB2312"/>
                <w:sz w:val="24"/>
                <w:szCs w:val="24"/>
              </w:rPr>
              <w:t>自合同签订之日起至</w:t>
            </w:r>
            <w:r>
              <w:rPr>
                <w:rFonts w:hint="eastAsia" w:ascii="仿宋_GB2312" w:hAnsi="仿宋_GB2312" w:eastAsia="仿宋_GB2312" w:cs="仿宋_GB2312"/>
                <w:sz w:val="24"/>
                <w:szCs w:val="24"/>
                <w:lang w:val="en-US" w:eastAsia="zh-CN"/>
              </w:rPr>
              <w:t>45</w:t>
            </w:r>
            <w:r>
              <w:rPr>
                <w:rFonts w:ascii="仿宋_GB2312" w:hAnsi="仿宋_GB2312" w:eastAsia="仿宋_GB2312" w:cs="仿宋_GB2312"/>
                <w:sz w:val="24"/>
                <w:szCs w:val="24"/>
              </w:rPr>
              <w:t>天内到货、安装、调试、培训、验收完毕。</w:t>
            </w:r>
          </w:p>
        </w:tc>
      </w:tr>
      <w:tr w14:paraId="677A519E">
        <w:tblPrEx>
          <w:tblLayout w:type="fixed"/>
        </w:tblPrEx>
        <w:tc>
          <w:tcPr>
            <w:tcW w:w="503" w:type="dxa"/>
          </w:tcPr>
          <w:p w14:paraId="166F2A32">
            <w:pPr>
              <w:pStyle w:val="8"/>
              <w:jc w:val="both"/>
              <w:rPr>
                <w:sz w:val="24"/>
                <w:szCs w:val="24"/>
              </w:rPr>
            </w:pPr>
            <w:r>
              <w:rPr>
                <w:rFonts w:ascii="仿宋_GB2312" w:hAnsi="仿宋_GB2312" w:eastAsia="仿宋_GB2312" w:cs="仿宋_GB2312"/>
                <w:sz w:val="24"/>
                <w:szCs w:val="24"/>
              </w:rPr>
              <w:t>3</w:t>
            </w:r>
          </w:p>
        </w:tc>
        <w:tc>
          <w:tcPr>
            <w:tcW w:w="597" w:type="dxa"/>
          </w:tcPr>
          <w:p w14:paraId="29F84A21">
            <w:pPr>
              <w:pStyle w:val="8"/>
              <w:jc w:val="both"/>
              <w:rPr>
                <w:sz w:val="24"/>
                <w:szCs w:val="24"/>
              </w:rPr>
            </w:pPr>
            <w:r>
              <w:rPr>
                <w:rFonts w:ascii="仿宋_GB2312" w:hAnsi="仿宋_GB2312" w:eastAsia="仿宋_GB2312" w:cs="仿宋_GB2312"/>
                <w:sz w:val="24"/>
                <w:szCs w:val="24"/>
              </w:rPr>
              <w:t>★</w:t>
            </w:r>
          </w:p>
        </w:tc>
        <w:tc>
          <w:tcPr>
            <w:tcW w:w="831" w:type="dxa"/>
          </w:tcPr>
          <w:p w14:paraId="1BF21876">
            <w:pPr>
              <w:pStyle w:val="8"/>
              <w:jc w:val="both"/>
              <w:rPr>
                <w:sz w:val="24"/>
                <w:szCs w:val="24"/>
              </w:rPr>
            </w:pPr>
            <w:r>
              <w:rPr>
                <w:rFonts w:ascii="仿宋_GB2312" w:hAnsi="仿宋_GB2312" w:eastAsia="仿宋_GB2312" w:cs="仿宋_GB2312"/>
                <w:sz w:val="24"/>
                <w:szCs w:val="24"/>
              </w:rPr>
              <w:t>交货条件</w:t>
            </w:r>
          </w:p>
        </w:tc>
        <w:tc>
          <w:tcPr>
            <w:tcW w:w="6591" w:type="dxa"/>
          </w:tcPr>
          <w:p w14:paraId="5D9FA905">
            <w:pPr>
              <w:pStyle w:val="8"/>
              <w:jc w:val="both"/>
              <w:rPr>
                <w:sz w:val="24"/>
                <w:szCs w:val="24"/>
              </w:rPr>
            </w:pPr>
            <w:r>
              <w:rPr>
                <w:rFonts w:ascii="仿宋_GB2312" w:hAnsi="仿宋_GB2312" w:eastAsia="仿宋_GB2312" w:cs="仿宋_GB2312"/>
                <w:sz w:val="24"/>
                <w:szCs w:val="24"/>
              </w:rPr>
              <w:t>安装调试并验收合格后交货。</w:t>
            </w:r>
          </w:p>
        </w:tc>
      </w:tr>
      <w:tr w14:paraId="524564B3">
        <w:tblPrEx>
          <w:tblLayout w:type="fixed"/>
        </w:tblPrEx>
        <w:tc>
          <w:tcPr>
            <w:tcW w:w="503" w:type="dxa"/>
          </w:tcPr>
          <w:p w14:paraId="3FDE64D8">
            <w:pPr>
              <w:pStyle w:val="8"/>
              <w:jc w:val="both"/>
              <w:rPr>
                <w:sz w:val="24"/>
                <w:szCs w:val="24"/>
              </w:rPr>
            </w:pPr>
            <w:r>
              <w:rPr>
                <w:rFonts w:ascii="仿宋_GB2312" w:hAnsi="仿宋_GB2312" w:eastAsia="仿宋_GB2312" w:cs="仿宋_GB2312"/>
                <w:sz w:val="24"/>
                <w:szCs w:val="24"/>
              </w:rPr>
              <w:t>4</w:t>
            </w:r>
          </w:p>
        </w:tc>
        <w:tc>
          <w:tcPr>
            <w:tcW w:w="597" w:type="dxa"/>
          </w:tcPr>
          <w:p w14:paraId="78AD36CB">
            <w:pPr>
              <w:pStyle w:val="8"/>
              <w:jc w:val="both"/>
              <w:rPr>
                <w:sz w:val="24"/>
                <w:szCs w:val="24"/>
              </w:rPr>
            </w:pPr>
            <w:r>
              <w:rPr>
                <w:rFonts w:ascii="仿宋_GB2312" w:hAnsi="仿宋_GB2312" w:eastAsia="仿宋_GB2312" w:cs="仿宋_GB2312"/>
                <w:sz w:val="24"/>
                <w:szCs w:val="24"/>
              </w:rPr>
              <w:t>★</w:t>
            </w:r>
          </w:p>
        </w:tc>
        <w:tc>
          <w:tcPr>
            <w:tcW w:w="831" w:type="dxa"/>
          </w:tcPr>
          <w:p w14:paraId="6AAF9A38">
            <w:pPr>
              <w:pStyle w:val="8"/>
              <w:jc w:val="both"/>
              <w:rPr>
                <w:sz w:val="24"/>
                <w:szCs w:val="24"/>
              </w:rPr>
            </w:pPr>
            <w:r>
              <w:rPr>
                <w:rFonts w:ascii="仿宋_GB2312" w:hAnsi="仿宋_GB2312" w:eastAsia="仿宋_GB2312" w:cs="仿宋_GB2312"/>
                <w:sz w:val="24"/>
                <w:szCs w:val="24"/>
              </w:rPr>
              <w:t>是否邀请投标人验收</w:t>
            </w:r>
          </w:p>
        </w:tc>
        <w:tc>
          <w:tcPr>
            <w:tcW w:w="6591" w:type="dxa"/>
          </w:tcPr>
          <w:p w14:paraId="321D80BF">
            <w:pPr>
              <w:pStyle w:val="8"/>
              <w:jc w:val="both"/>
              <w:rPr>
                <w:sz w:val="24"/>
                <w:szCs w:val="24"/>
              </w:rPr>
            </w:pPr>
            <w:r>
              <w:rPr>
                <w:rFonts w:ascii="仿宋_GB2312" w:hAnsi="仿宋_GB2312" w:eastAsia="仿宋_GB2312" w:cs="仿宋_GB2312"/>
                <w:sz w:val="24"/>
                <w:szCs w:val="24"/>
              </w:rPr>
              <w:t>不邀请投标人验收</w:t>
            </w:r>
          </w:p>
        </w:tc>
      </w:tr>
      <w:tr w14:paraId="1846CAED">
        <w:tblPrEx>
          <w:tblLayout w:type="fixed"/>
        </w:tblPrEx>
        <w:tc>
          <w:tcPr>
            <w:tcW w:w="503" w:type="dxa"/>
          </w:tcPr>
          <w:p w14:paraId="57C9BE04">
            <w:pPr>
              <w:pStyle w:val="8"/>
              <w:jc w:val="both"/>
              <w:rPr>
                <w:sz w:val="24"/>
                <w:szCs w:val="24"/>
              </w:rPr>
            </w:pPr>
            <w:r>
              <w:rPr>
                <w:rFonts w:ascii="仿宋_GB2312" w:hAnsi="仿宋_GB2312" w:eastAsia="仿宋_GB2312" w:cs="仿宋_GB2312"/>
                <w:sz w:val="24"/>
                <w:szCs w:val="24"/>
              </w:rPr>
              <w:t>5</w:t>
            </w:r>
          </w:p>
        </w:tc>
        <w:tc>
          <w:tcPr>
            <w:tcW w:w="597" w:type="dxa"/>
          </w:tcPr>
          <w:p w14:paraId="32B58131">
            <w:pPr>
              <w:pStyle w:val="8"/>
              <w:jc w:val="both"/>
              <w:rPr>
                <w:sz w:val="24"/>
                <w:szCs w:val="24"/>
              </w:rPr>
            </w:pPr>
            <w:r>
              <w:rPr>
                <w:rFonts w:ascii="仿宋_GB2312" w:hAnsi="仿宋_GB2312" w:eastAsia="仿宋_GB2312" w:cs="仿宋_GB2312"/>
                <w:sz w:val="24"/>
                <w:szCs w:val="24"/>
              </w:rPr>
              <w:t>★</w:t>
            </w:r>
          </w:p>
        </w:tc>
        <w:tc>
          <w:tcPr>
            <w:tcW w:w="831" w:type="dxa"/>
          </w:tcPr>
          <w:p w14:paraId="0D32A3BC">
            <w:pPr>
              <w:pStyle w:val="8"/>
              <w:jc w:val="both"/>
              <w:rPr>
                <w:sz w:val="24"/>
                <w:szCs w:val="24"/>
              </w:rPr>
            </w:pPr>
            <w:r>
              <w:rPr>
                <w:rFonts w:ascii="仿宋_GB2312" w:hAnsi="仿宋_GB2312" w:eastAsia="仿宋_GB2312" w:cs="仿宋_GB2312"/>
                <w:sz w:val="24"/>
                <w:szCs w:val="24"/>
              </w:rPr>
              <w:t>履约验收方式</w:t>
            </w:r>
          </w:p>
        </w:tc>
        <w:tc>
          <w:tcPr>
            <w:tcW w:w="6591" w:type="dxa"/>
          </w:tcPr>
          <w:p w14:paraId="57027B6A">
            <w:pPr>
              <w:pStyle w:val="8"/>
              <w:jc w:val="both"/>
              <w:rPr>
                <w:sz w:val="24"/>
                <w:szCs w:val="24"/>
              </w:rPr>
            </w:pPr>
            <w:r>
              <w:rPr>
                <w:rFonts w:ascii="仿宋_GB2312" w:hAnsi="仿宋_GB2312" w:eastAsia="仿宋_GB2312" w:cs="仿宋_GB2312"/>
                <w:sz w:val="24"/>
                <w:szCs w:val="24"/>
              </w:rPr>
              <w:t>1、期次1，说明：中标人需提供包装完好、全新的货物，所供货物出厂日期和供货时间之差不得大于24个月。</w:t>
            </w:r>
          </w:p>
        </w:tc>
      </w:tr>
      <w:tr w14:paraId="4387BEA7">
        <w:tblPrEx>
          <w:tblLayout w:type="fixed"/>
        </w:tblPrEx>
        <w:tc>
          <w:tcPr>
            <w:tcW w:w="503" w:type="dxa"/>
          </w:tcPr>
          <w:p w14:paraId="520E2479">
            <w:pPr>
              <w:pStyle w:val="8"/>
              <w:jc w:val="both"/>
              <w:rPr>
                <w:sz w:val="24"/>
                <w:szCs w:val="24"/>
              </w:rPr>
            </w:pPr>
            <w:r>
              <w:rPr>
                <w:rFonts w:ascii="仿宋_GB2312" w:hAnsi="仿宋_GB2312" w:eastAsia="仿宋_GB2312" w:cs="仿宋_GB2312"/>
                <w:sz w:val="24"/>
                <w:szCs w:val="24"/>
              </w:rPr>
              <w:t>6</w:t>
            </w:r>
          </w:p>
        </w:tc>
        <w:tc>
          <w:tcPr>
            <w:tcW w:w="597" w:type="dxa"/>
          </w:tcPr>
          <w:p w14:paraId="5A69FB79">
            <w:pPr>
              <w:pStyle w:val="8"/>
              <w:jc w:val="both"/>
              <w:rPr>
                <w:sz w:val="24"/>
                <w:szCs w:val="24"/>
              </w:rPr>
            </w:pPr>
            <w:r>
              <w:rPr>
                <w:rFonts w:ascii="仿宋_GB2312" w:hAnsi="仿宋_GB2312" w:eastAsia="仿宋_GB2312" w:cs="仿宋_GB2312"/>
                <w:sz w:val="24"/>
                <w:szCs w:val="24"/>
              </w:rPr>
              <w:t>★</w:t>
            </w:r>
          </w:p>
        </w:tc>
        <w:tc>
          <w:tcPr>
            <w:tcW w:w="831" w:type="dxa"/>
          </w:tcPr>
          <w:p w14:paraId="465D8734">
            <w:pPr>
              <w:pStyle w:val="8"/>
              <w:jc w:val="both"/>
              <w:rPr>
                <w:sz w:val="24"/>
                <w:szCs w:val="24"/>
              </w:rPr>
            </w:pPr>
            <w:r>
              <w:rPr>
                <w:rFonts w:ascii="仿宋_GB2312" w:hAnsi="仿宋_GB2312" w:eastAsia="仿宋_GB2312" w:cs="仿宋_GB2312"/>
                <w:sz w:val="24"/>
                <w:szCs w:val="24"/>
              </w:rPr>
              <w:t>其他</w:t>
            </w:r>
          </w:p>
        </w:tc>
        <w:tc>
          <w:tcPr>
            <w:tcW w:w="6591" w:type="dxa"/>
          </w:tcPr>
          <w:p w14:paraId="2A1109CF">
            <w:pPr>
              <w:pStyle w:val="8"/>
              <w:jc w:val="both"/>
              <w:rPr>
                <w:sz w:val="24"/>
                <w:szCs w:val="24"/>
              </w:rPr>
            </w:pPr>
            <w:r>
              <w:rPr>
                <w:rFonts w:ascii="仿宋_GB2312" w:hAnsi="仿宋_GB2312" w:eastAsia="仿宋_GB2312" w:cs="仿宋_GB2312"/>
                <w:sz w:val="24"/>
                <w:szCs w:val="24"/>
              </w:rPr>
              <w:t>其他验收要求：按照《财政部关于进一步加强政府采购需求和履约验收管理的指导意见》财库〔2016〕205号文件规定及招标文件、中标人投标文件、采购合同规定的要求进行验收，验收过程所产生的一切费用由中标人承担。</w:t>
            </w:r>
          </w:p>
        </w:tc>
      </w:tr>
      <w:tr w14:paraId="4205E47E">
        <w:tblPrEx>
          <w:tblLayout w:type="fixed"/>
        </w:tblPrEx>
        <w:tc>
          <w:tcPr>
            <w:tcW w:w="503" w:type="dxa"/>
          </w:tcPr>
          <w:p w14:paraId="63641333">
            <w:pPr>
              <w:pStyle w:val="8"/>
              <w:jc w:val="both"/>
              <w:rPr>
                <w:sz w:val="24"/>
                <w:szCs w:val="24"/>
              </w:rPr>
            </w:pPr>
            <w:r>
              <w:rPr>
                <w:rFonts w:ascii="仿宋_GB2312" w:hAnsi="仿宋_GB2312" w:eastAsia="仿宋_GB2312" w:cs="仿宋_GB2312"/>
                <w:sz w:val="24"/>
                <w:szCs w:val="24"/>
              </w:rPr>
              <w:t>7</w:t>
            </w:r>
          </w:p>
        </w:tc>
        <w:tc>
          <w:tcPr>
            <w:tcW w:w="597" w:type="dxa"/>
          </w:tcPr>
          <w:p w14:paraId="388A1F09">
            <w:pPr>
              <w:pStyle w:val="8"/>
              <w:jc w:val="both"/>
              <w:rPr>
                <w:sz w:val="24"/>
                <w:szCs w:val="24"/>
              </w:rPr>
            </w:pPr>
            <w:r>
              <w:rPr>
                <w:rFonts w:ascii="仿宋_GB2312" w:hAnsi="仿宋_GB2312" w:eastAsia="仿宋_GB2312" w:cs="仿宋_GB2312"/>
                <w:sz w:val="24"/>
                <w:szCs w:val="24"/>
              </w:rPr>
              <w:t>★</w:t>
            </w:r>
          </w:p>
        </w:tc>
        <w:tc>
          <w:tcPr>
            <w:tcW w:w="831" w:type="dxa"/>
          </w:tcPr>
          <w:p w14:paraId="55C06572">
            <w:pPr>
              <w:pStyle w:val="8"/>
              <w:jc w:val="both"/>
              <w:rPr>
                <w:sz w:val="24"/>
                <w:szCs w:val="24"/>
              </w:rPr>
            </w:pPr>
            <w:r>
              <w:rPr>
                <w:rFonts w:ascii="仿宋_GB2312" w:hAnsi="仿宋_GB2312" w:eastAsia="仿宋_GB2312" w:cs="仿宋_GB2312"/>
                <w:sz w:val="24"/>
                <w:szCs w:val="24"/>
              </w:rPr>
              <w:t>合同支付方式</w:t>
            </w:r>
          </w:p>
        </w:tc>
        <w:tc>
          <w:tcPr>
            <w:tcW w:w="6591" w:type="dxa"/>
          </w:tcPr>
          <w:p w14:paraId="44DD8ED2">
            <w:pPr>
              <w:pStyle w:val="8"/>
              <w:jc w:val="both"/>
              <w:rPr>
                <w:sz w:val="24"/>
                <w:szCs w:val="24"/>
              </w:rPr>
            </w:pPr>
            <w:r>
              <w:rPr>
                <w:rFonts w:ascii="仿宋_GB2312" w:hAnsi="仿宋_GB2312" w:eastAsia="仿宋_GB2312" w:cs="仿宋_GB2312"/>
                <w:sz w:val="24"/>
                <w:szCs w:val="24"/>
              </w:rPr>
              <w:t>1、进度款，</w:t>
            </w:r>
            <w:r>
              <w:rPr>
                <w:rFonts w:hint="eastAsia" w:ascii="仿宋_GB2312" w:hAnsi="仿宋_GB2312" w:eastAsia="仿宋_GB2312" w:cs="仿宋_GB2312"/>
                <w:sz w:val="24"/>
                <w:szCs w:val="24"/>
              </w:rPr>
              <w:t>设备送达就位并完成安装调试，验收合格</w:t>
            </w:r>
            <w:r>
              <w:rPr>
                <w:rFonts w:ascii="仿宋_GB2312" w:hAnsi="仿宋_GB2312" w:eastAsia="仿宋_GB2312" w:cs="仿宋_GB2312"/>
                <w:sz w:val="24"/>
                <w:szCs w:val="24"/>
              </w:rPr>
              <w:t>，中标人提供相应增值税专用发票，达到付款条件起30日内，支付合同总金额的</w:t>
            </w:r>
            <w:r>
              <w:rPr>
                <w:rFonts w:hint="eastAsia" w:ascii="仿宋_GB2312" w:hAnsi="仿宋_GB2312" w:eastAsia="仿宋_GB2312" w:cs="仿宋_GB2312"/>
                <w:sz w:val="24"/>
                <w:szCs w:val="24"/>
                <w:lang w:val="en-US" w:eastAsia="zh-CN"/>
              </w:rPr>
              <w:t>4</w:t>
            </w:r>
            <w:r>
              <w:rPr>
                <w:rFonts w:ascii="仿宋_GB2312" w:hAnsi="仿宋_GB2312" w:eastAsia="仿宋_GB2312" w:cs="仿宋_GB2312"/>
                <w:sz w:val="24"/>
                <w:szCs w:val="24"/>
              </w:rPr>
              <w:t>5.00%</w:t>
            </w:r>
          </w:p>
          <w:p w14:paraId="697B3A2B">
            <w:pPr>
              <w:pStyle w:val="8"/>
              <w:jc w:val="both"/>
              <w:rPr>
                <w:rFonts w:ascii="仿宋_GB2312" w:hAnsi="仿宋_GB2312" w:eastAsia="仿宋_GB2312" w:cs="仿宋_GB2312"/>
                <w:sz w:val="24"/>
                <w:szCs w:val="24"/>
              </w:rPr>
            </w:pPr>
            <w:r>
              <w:rPr>
                <w:rFonts w:ascii="仿宋_GB2312" w:hAnsi="仿宋_GB2312" w:eastAsia="仿宋_GB2312" w:cs="仿宋_GB2312"/>
                <w:sz w:val="24"/>
                <w:szCs w:val="24"/>
              </w:rPr>
              <w:t>2、进度款，</w:t>
            </w:r>
            <w:r>
              <w:rPr>
                <w:rFonts w:hint="eastAsia" w:ascii="仿宋_GB2312" w:hAnsi="仿宋_GB2312" w:eastAsia="仿宋_GB2312" w:cs="仿宋_GB2312"/>
                <w:sz w:val="24"/>
                <w:szCs w:val="24"/>
                <w:lang w:val="en-US" w:eastAsia="zh-CN"/>
              </w:rPr>
              <w:t>验收合格</w:t>
            </w:r>
            <w:r>
              <w:rPr>
                <w:rFonts w:hint="eastAsia" w:ascii="仿宋_GB2312" w:hAnsi="仿宋_GB2312" w:eastAsia="仿宋_GB2312" w:cs="仿宋_GB2312"/>
                <w:sz w:val="24"/>
                <w:szCs w:val="24"/>
              </w:rPr>
              <w:t>半年后，设备通过留样再试、期间核查、结合日常检测业务同比例内部比对等质控方式运转稳定</w:t>
            </w:r>
            <w:r>
              <w:rPr>
                <w:rFonts w:hint="eastAsia" w:ascii="仿宋_GB2312" w:hAnsi="仿宋_GB2312" w:eastAsia="仿宋_GB2312" w:cs="仿宋_GB2312"/>
                <w:sz w:val="24"/>
                <w:szCs w:val="24"/>
                <w:lang w:val="en-US" w:eastAsia="zh-CN"/>
              </w:rPr>
              <w:t>且收到</w:t>
            </w:r>
            <w:r>
              <w:rPr>
                <w:rFonts w:ascii="仿宋_GB2312" w:hAnsi="仿宋_GB2312" w:eastAsia="仿宋_GB2312" w:cs="仿宋_GB2312"/>
                <w:sz w:val="24"/>
                <w:szCs w:val="24"/>
              </w:rPr>
              <w:t>中标人开具的增值税专用发票后，达到付款条件起30日内，支付合同总金额的3</w:t>
            </w:r>
            <w:r>
              <w:rPr>
                <w:rFonts w:hint="eastAsia" w:ascii="仿宋_GB2312" w:hAnsi="仿宋_GB2312" w:eastAsia="仿宋_GB2312" w:cs="仿宋_GB2312"/>
                <w:sz w:val="24"/>
                <w:szCs w:val="24"/>
                <w:lang w:val="en-US" w:eastAsia="zh-CN"/>
              </w:rPr>
              <w:t>0</w:t>
            </w:r>
            <w:r>
              <w:rPr>
                <w:rFonts w:ascii="仿宋_GB2312" w:hAnsi="仿宋_GB2312" w:eastAsia="仿宋_GB2312" w:cs="仿宋_GB2312"/>
                <w:sz w:val="24"/>
                <w:szCs w:val="24"/>
              </w:rPr>
              <w:t>.00%</w:t>
            </w:r>
          </w:p>
          <w:p w14:paraId="6DA590F6">
            <w:pPr>
              <w:pStyle w:val="8"/>
              <w:jc w:val="both"/>
              <w:rPr>
                <w:sz w:val="24"/>
                <w:szCs w:val="24"/>
              </w:rPr>
            </w:pPr>
            <w:r>
              <w:rPr>
                <w:rFonts w:hint="eastAsia" w:ascii="仿宋_GB2312" w:hAnsi="仿宋_GB2312" w:eastAsia="仿宋_GB2312" w:cs="仿宋_GB2312"/>
                <w:sz w:val="24"/>
                <w:szCs w:val="24"/>
                <w:lang w:val="en-US" w:eastAsia="zh-CN"/>
              </w:rPr>
              <w:t>3、</w:t>
            </w:r>
            <w:r>
              <w:rPr>
                <w:rFonts w:ascii="仿宋_GB2312" w:hAnsi="仿宋_GB2312" w:eastAsia="仿宋_GB2312" w:cs="仿宋_GB2312"/>
                <w:sz w:val="24"/>
                <w:szCs w:val="24"/>
              </w:rPr>
              <w:t>进度款，</w:t>
            </w:r>
            <w:r>
              <w:rPr>
                <w:rFonts w:hint="eastAsia" w:ascii="仿宋_GB2312" w:hAnsi="仿宋_GB2312" w:eastAsia="仿宋_GB2312" w:cs="仿宋_GB2312"/>
                <w:sz w:val="24"/>
                <w:szCs w:val="24"/>
              </w:rPr>
              <w:t>验收合格一年</w:t>
            </w:r>
            <w:r>
              <w:rPr>
                <w:rFonts w:hint="eastAsia" w:ascii="仿宋_GB2312" w:hAnsi="仿宋_GB2312" w:eastAsia="仿宋_GB2312" w:cs="仿宋_GB2312"/>
                <w:sz w:val="24"/>
                <w:szCs w:val="24"/>
                <w:lang w:val="en-US" w:eastAsia="zh-CN"/>
              </w:rPr>
              <w:t>后</w:t>
            </w:r>
            <w:r>
              <w:rPr>
                <w:rFonts w:hint="eastAsia" w:ascii="仿宋_GB2312" w:hAnsi="仿宋_GB2312" w:eastAsia="仿宋_GB2312" w:cs="仿宋_GB2312"/>
                <w:sz w:val="24"/>
                <w:szCs w:val="24"/>
              </w:rPr>
              <w:t>，设备再次通过留样再试、期间核查、结合日常检测业务内部比对等质控方式运转稳定且通过计量校准</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rPr>
              <w:t>中标人提供相应增值税专用发票，达到付款条件起30日内，支付合同总金额的</w:t>
            </w:r>
            <w:r>
              <w:rPr>
                <w:rFonts w:hint="eastAsia" w:ascii="仿宋_GB2312" w:hAnsi="仿宋_GB2312" w:eastAsia="仿宋_GB2312" w:cs="仿宋_GB2312"/>
                <w:sz w:val="24"/>
                <w:szCs w:val="24"/>
                <w:lang w:val="en-US" w:eastAsia="zh-CN"/>
              </w:rPr>
              <w:t>2</w:t>
            </w:r>
            <w:r>
              <w:rPr>
                <w:rFonts w:ascii="仿宋_GB2312" w:hAnsi="仿宋_GB2312" w:eastAsia="仿宋_GB2312" w:cs="仿宋_GB2312"/>
                <w:sz w:val="24"/>
                <w:szCs w:val="24"/>
              </w:rPr>
              <w:t>5.00%</w:t>
            </w:r>
          </w:p>
        </w:tc>
      </w:tr>
      <w:tr w14:paraId="3878738F">
        <w:tblPrEx>
          <w:tblLayout w:type="fixed"/>
        </w:tblPrEx>
        <w:tc>
          <w:tcPr>
            <w:tcW w:w="503" w:type="dxa"/>
          </w:tcPr>
          <w:p w14:paraId="042CD14D">
            <w:pPr>
              <w:pStyle w:val="8"/>
              <w:jc w:val="both"/>
              <w:rPr>
                <w:sz w:val="24"/>
                <w:szCs w:val="24"/>
              </w:rPr>
            </w:pPr>
            <w:r>
              <w:rPr>
                <w:rFonts w:ascii="仿宋_GB2312" w:hAnsi="仿宋_GB2312" w:eastAsia="仿宋_GB2312" w:cs="仿宋_GB2312"/>
                <w:sz w:val="24"/>
                <w:szCs w:val="24"/>
              </w:rPr>
              <w:t>8</w:t>
            </w:r>
          </w:p>
        </w:tc>
        <w:tc>
          <w:tcPr>
            <w:tcW w:w="597" w:type="dxa"/>
          </w:tcPr>
          <w:p w14:paraId="3D543660">
            <w:pPr>
              <w:pStyle w:val="8"/>
              <w:jc w:val="both"/>
              <w:rPr>
                <w:sz w:val="24"/>
                <w:szCs w:val="24"/>
              </w:rPr>
            </w:pPr>
            <w:r>
              <w:rPr>
                <w:rFonts w:ascii="仿宋_GB2312" w:hAnsi="仿宋_GB2312" w:eastAsia="仿宋_GB2312" w:cs="仿宋_GB2312"/>
                <w:sz w:val="24"/>
                <w:szCs w:val="24"/>
              </w:rPr>
              <w:t>★</w:t>
            </w:r>
          </w:p>
        </w:tc>
        <w:tc>
          <w:tcPr>
            <w:tcW w:w="831" w:type="dxa"/>
          </w:tcPr>
          <w:p w14:paraId="3B04074C">
            <w:pPr>
              <w:pStyle w:val="8"/>
              <w:jc w:val="both"/>
              <w:rPr>
                <w:sz w:val="24"/>
                <w:szCs w:val="24"/>
              </w:rPr>
            </w:pPr>
            <w:r>
              <w:rPr>
                <w:rFonts w:ascii="仿宋_GB2312" w:hAnsi="仿宋_GB2312" w:eastAsia="仿宋_GB2312" w:cs="仿宋_GB2312"/>
                <w:sz w:val="24"/>
                <w:szCs w:val="24"/>
              </w:rPr>
              <w:t>履约保证金</w:t>
            </w:r>
          </w:p>
        </w:tc>
        <w:tc>
          <w:tcPr>
            <w:tcW w:w="6591" w:type="dxa"/>
          </w:tcPr>
          <w:p w14:paraId="002899AD">
            <w:pPr>
              <w:pStyle w:val="8"/>
              <w:jc w:val="both"/>
              <w:rPr>
                <w:rFonts w:hint="eastAsia" w:ascii="仿宋_GB2312" w:hAnsi="仿宋_GB2312" w:eastAsia="仿宋_GB2312" w:cs="仿宋_GB2312"/>
                <w:sz w:val="24"/>
                <w:szCs w:val="24"/>
              </w:rPr>
            </w:pPr>
            <w:r>
              <w:rPr>
                <w:rFonts w:ascii="仿宋_GB2312" w:hAnsi="仿宋_GB2312" w:eastAsia="仿宋_GB2312" w:cs="仿宋_GB2312"/>
                <w:sz w:val="24"/>
                <w:szCs w:val="24"/>
              </w:rPr>
              <w:t>缴纳</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本采购包履约保证金为合同金额的5.0%</w:t>
            </w:r>
          </w:p>
          <w:p w14:paraId="169AF29E">
            <w:pPr>
              <w:pStyle w:val="8"/>
              <w:jc w:val="both"/>
              <w:rPr>
                <w:sz w:val="24"/>
                <w:szCs w:val="24"/>
              </w:rPr>
            </w:pPr>
            <w:r>
              <w:rPr>
                <w:rFonts w:hint="eastAsia" w:ascii="仿宋_GB2312" w:hAnsi="仿宋_GB2312" w:eastAsia="仿宋_GB2312" w:cs="仿宋_GB2312"/>
                <w:sz w:val="24"/>
                <w:szCs w:val="24"/>
              </w:rPr>
              <w:t>说明：中标人在签订政府采购合同前三日内应向采购人缴纳履约担保金（按中标价计算），待验收合格一年后，设备再次通过留样再试、期间核查、结合日常检测业务内部比对等质控方式运转稳定且通过计量校准且无违规情况下，由采购人在30个工作日内全额无息退还。</w:t>
            </w:r>
          </w:p>
        </w:tc>
      </w:tr>
    </w:tbl>
    <w:p w14:paraId="23EB85FE">
      <w:pPr>
        <w:pStyle w:val="8"/>
        <w:jc w:val="left"/>
        <w:rPr>
          <w:sz w:val="24"/>
          <w:szCs w:val="24"/>
        </w:rPr>
      </w:pPr>
      <w:r>
        <w:rPr>
          <w:rFonts w:ascii="仿宋_GB2312" w:hAnsi="仿宋_GB2312" w:eastAsia="仿宋_GB2312" w:cs="仿宋_GB2312"/>
          <w:sz w:val="24"/>
          <w:szCs w:val="24"/>
        </w:rPr>
        <w:t>其他商务要求</w:t>
      </w:r>
    </w:p>
    <w:p w14:paraId="67B19BD9">
      <w:pPr>
        <w:pStyle w:val="8"/>
        <w:ind w:firstLine="480"/>
        <w:jc w:val="left"/>
        <w:rPr>
          <w:sz w:val="24"/>
          <w:szCs w:val="24"/>
        </w:rPr>
      </w:pPr>
      <w:r>
        <w:rPr>
          <w:rFonts w:ascii="仿宋_GB2312" w:hAnsi="仿宋_GB2312" w:eastAsia="仿宋_GB2312" w:cs="仿宋_GB2312"/>
          <w:b/>
          <w:sz w:val="24"/>
          <w:szCs w:val="24"/>
        </w:rPr>
        <w:t>★其他商务要求（适用于采购包1、采购包2）:</w:t>
      </w:r>
    </w:p>
    <w:p w14:paraId="6E6F0883">
      <w:pPr>
        <w:pStyle w:val="8"/>
        <w:spacing w:before="105"/>
        <w:ind w:firstLine="480"/>
        <w:jc w:val="both"/>
        <w:rPr>
          <w:sz w:val="24"/>
          <w:szCs w:val="24"/>
        </w:rPr>
      </w:pPr>
      <w:r>
        <w:rPr>
          <w:rFonts w:ascii="仿宋_GB2312" w:hAnsi="仿宋_GB2312" w:eastAsia="仿宋_GB2312" w:cs="仿宋_GB2312"/>
          <w:sz w:val="24"/>
          <w:szCs w:val="24"/>
          <w:shd w:val="clear" w:fill="FFFFFF"/>
        </w:rPr>
        <w:t>8、售后服务</w:t>
      </w:r>
    </w:p>
    <w:p w14:paraId="3CA02178">
      <w:pPr>
        <w:pStyle w:val="8"/>
        <w:spacing w:before="105"/>
        <w:ind w:firstLine="480"/>
        <w:jc w:val="both"/>
        <w:rPr>
          <w:sz w:val="24"/>
          <w:szCs w:val="24"/>
        </w:rPr>
      </w:pPr>
      <w:r>
        <w:rPr>
          <w:rFonts w:ascii="仿宋_GB2312" w:hAnsi="仿宋_GB2312" w:eastAsia="仿宋_GB2312" w:cs="仿宋_GB2312"/>
          <w:sz w:val="24"/>
          <w:szCs w:val="24"/>
          <w:shd w:val="clear" w:fill="FFFFFF"/>
        </w:rPr>
        <w:t>8.1项目要求</w:t>
      </w:r>
    </w:p>
    <w:p w14:paraId="56E80DFB">
      <w:pPr>
        <w:pStyle w:val="8"/>
        <w:spacing w:before="105"/>
        <w:ind w:firstLine="480"/>
        <w:jc w:val="left"/>
        <w:rPr>
          <w:sz w:val="24"/>
          <w:szCs w:val="24"/>
        </w:rPr>
      </w:pPr>
      <w:r>
        <w:rPr>
          <w:rFonts w:ascii="仿宋_GB2312" w:hAnsi="仿宋_GB2312" w:eastAsia="仿宋_GB2312" w:cs="仿宋_GB2312"/>
          <w:sz w:val="24"/>
          <w:szCs w:val="24"/>
          <w:shd w:val="clear" w:fill="FFFFFF"/>
        </w:rPr>
        <w:t>8.1.1中标人提供的货物必须是通过合法渠道获得，具有在中国境内的合法使用权和用户保护权且为全新原装品牌货物或设备。中标人所提供的设备、材料应是全新的、未使用过的（包括零部件）应符合相应的【（中华人民共和国国家标准、行业标准、制造厂商的产品验收标准）（三种标准不一致的，按最高标准执行）】及设备出厂标准和招标文件的规定。所供货物出厂日期和供货时间之差不得大于24个月。并保证货物经过正确安装、合理操作和维护保养，在货物寿命期内运转良好。如货物不符合本合同约定的要求，采购人有权拒绝接收，并要求中标人支付违约金。</w:t>
      </w:r>
    </w:p>
    <w:p w14:paraId="3587B39C">
      <w:pPr>
        <w:pStyle w:val="8"/>
        <w:spacing w:before="105"/>
        <w:ind w:firstLine="336"/>
        <w:jc w:val="both"/>
        <w:rPr>
          <w:sz w:val="24"/>
          <w:szCs w:val="24"/>
        </w:rPr>
      </w:pPr>
      <w:r>
        <w:rPr>
          <w:rFonts w:ascii="仿宋_GB2312" w:hAnsi="仿宋_GB2312" w:eastAsia="仿宋_GB2312" w:cs="仿宋_GB2312"/>
          <w:sz w:val="24"/>
          <w:szCs w:val="24"/>
          <w:shd w:val="clear" w:fill="FFFFFF"/>
        </w:rPr>
        <w:t>8.1.2所有货物必须提供注明规格型号的随机附件、部件目录等。</w:t>
      </w:r>
    </w:p>
    <w:p w14:paraId="7135D065">
      <w:pPr>
        <w:pStyle w:val="8"/>
        <w:spacing w:before="105"/>
        <w:ind w:firstLine="336"/>
        <w:jc w:val="both"/>
        <w:rPr>
          <w:sz w:val="24"/>
          <w:szCs w:val="24"/>
        </w:rPr>
      </w:pPr>
      <w:r>
        <w:rPr>
          <w:rFonts w:ascii="仿宋_GB2312" w:hAnsi="仿宋_GB2312" w:eastAsia="仿宋_GB2312" w:cs="仿宋_GB2312"/>
          <w:sz w:val="24"/>
          <w:szCs w:val="24"/>
          <w:shd w:val="clear" w:fill="FFFFFF"/>
        </w:rPr>
        <w:t>8.1.3在此期间，中标人在采购人现场进行安装、集成、调试和维修所需的特殊专用工具及清单、试运行（若有）直至最终验收所发生的一切费用及质保期内所需备品备件由中标人承担且已含在投标总价中。</w:t>
      </w:r>
    </w:p>
    <w:p w14:paraId="59D04FFC">
      <w:pPr>
        <w:pStyle w:val="8"/>
        <w:spacing w:before="105"/>
        <w:ind w:firstLine="336"/>
        <w:jc w:val="both"/>
        <w:rPr>
          <w:sz w:val="24"/>
          <w:szCs w:val="24"/>
        </w:rPr>
      </w:pPr>
      <w:r>
        <w:rPr>
          <w:rFonts w:ascii="仿宋_GB2312" w:hAnsi="仿宋_GB2312" w:eastAsia="仿宋_GB2312" w:cs="仿宋_GB2312"/>
          <w:sz w:val="24"/>
          <w:szCs w:val="24"/>
          <w:shd w:val="clear" w:fill="FFFFFF"/>
        </w:rPr>
        <w:t>8.2安装和调试</w:t>
      </w:r>
    </w:p>
    <w:p w14:paraId="6B12FB98">
      <w:pPr>
        <w:pStyle w:val="8"/>
        <w:spacing w:before="105"/>
        <w:ind w:firstLine="336"/>
        <w:jc w:val="both"/>
        <w:rPr>
          <w:sz w:val="24"/>
          <w:szCs w:val="24"/>
        </w:rPr>
      </w:pPr>
      <w:r>
        <w:rPr>
          <w:rFonts w:ascii="仿宋_GB2312" w:hAnsi="仿宋_GB2312" w:eastAsia="仿宋_GB2312" w:cs="仿宋_GB2312"/>
          <w:sz w:val="24"/>
          <w:szCs w:val="24"/>
          <w:shd w:val="clear" w:fill="FFFFFF"/>
        </w:rPr>
        <w:t>8.2.1中标人按有关规范进行安装调试，并对安全生产负全部责任。由中标人负责将货物按签订合同的具体数量、具体地点运送到最终目的地。所有设备必须是原厂原装包装。若发现原包装破损，采购人有权不予接收，并要求中标人无条件重新更换。</w:t>
      </w:r>
    </w:p>
    <w:p w14:paraId="7143BB98">
      <w:pPr>
        <w:pStyle w:val="8"/>
        <w:spacing w:before="105"/>
        <w:ind w:firstLine="336"/>
        <w:jc w:val="both"/>
        <w:rPr>
          <w:sz w:val="24"/>
          <w:szCs w:val="24"/>
        </w:rPr>
      </w:pPr>
      <w:r>
        <w:rPr>
          <w:rFonts w:ascii="仿宋_GB2312" w:hAnsi="仿宋_GB2312" w:eastAsia="仿宋_GB2312" w:cs="仿宋_GB2312"/>
          <w:sz w:val="24"/>
          <w:szCs w:val="24"/>
          <w:shd w:val="clear" w:fill="FFFFFF"/>
        </w:rPr>
        <w:t>8.2.2</w:t>
      </w:r>
      <w:r>
        <w:rPr>
          <w:rFonts w:hint="eastAsia" w:ascii="仿宋_GB2312" w:hAnsi="仿宋_GB2312" w:eastAsia="仿宋_GB2312" w:cs="仿宋_GB2312"/>
          <w:sz w:val="24"/>
          <w:szCs w:val="24"/>
          <w:shd w:val="clear" w:fill="FFFFFF"/>
        </w:rPr>
        <w:t>中标人应在中标公示结束后五个工作日内签订合同，在合同生效七个工作日内以书面形式向采购人提出所有的安装要求，并对采购人就安装要求的咨询提供技术支持；</w:t>
      </w:r>
    </w:p>
    <w:p w14:paraId="721D5893">
      <w:pPr>
        <w:pStyle w:val="8"/>
        <w:spacing w:before="105"/>
        <w:ind w:firstLine="336"/>
        <w:jc w:val="both"/>
        <w:rPr>
          <w:sz w:val="24"/>
          <w:szCs w:val="24"/>
        </w:rPr>
      </w:pPr>
      <w:r>
        <w:rPr>
          <w:rFonts w:ascii="仿宋_GB2312" w:hAnsi="仿宋_GB2312" w:eastAsia="仿宋_GB2312" w:cs="仿宋_GB2312"/>
          <w:sz w:val="24"/>
          <w:szCs w:val="24"/>
          <w:shd w:val="clear" w:fill="FFFFFF"/>
        </w:rPr>
        <w:t>8.2.3中标人负责派技术人员到现场进行货物安装、调试，并负责调试至验收合格交付采购人使用。采购人的使用单位提供必需的基本条件和专人配合，保证各项安装、调试工作顺利进行，安装、调试过程中需要采购人或第三方配合的工作所发生的费用应由中标人支付给采购人或第三方；</w:t>
      </w:r>
    </w:p>
    <w:p w14:paraId="6C8A0E86">
      <w:pPr>
        <w:pStyle w:val="8"/>
        <w:spacing w:before="105"/>
        <w:ind w:firstLine="336"/>
        <w:jc w:val="both"/>
        <w:rPr>
          <w:sz w:val="24"/>
          <w:szCs w:val="24"/>
        </w:rPr>
      </w:pPr>
      <w:r>
        <w:rPr>
          <w:rFonts w:ascii="仿宋_GB2312" w:hAnsi="仿宋_GB2312" w:eastAsia="仿宋_GB2312" w:cs="仿宋_GB2312"/>
          <w:sz w:val="24"/>
          <w:szCs w:val="24"/>
          <w:shd w:val="clear" w:fill="FFFFFF"/>
        </w:rPr>
        <w:t>8.2.4中标人应接受采购人或采购人授权代表的监督。</w:t>
      </w:r>
    </w:p>
    <w:p w14:paraId="14FF51AE">
      <w:pPr>
        <w:pStyle w:val="8"/>
        <w:spacing w:before="105"/>
        <w:ind w:firstLine="336"/>
        <w:jc w:val="both"/>
        <w:rPr>
          <w:sz w:val="24"/>
          <w:szCs w:val="24"/>
        </w:rPr>
      </w:pPr>
      <w:r>
        <w:rPr>
          <w:rFonts w:ascii="仿宋_GB2312" w:hAnsi="仿宋_GB2312" w:eastAsia="仿宋_GB2312" w:cs="仿宋_GB2312"/>
          <w:sz w:val="24"/>
          <w:szCs w:val="24"/>
          <w:shd w:val="clear" w:fill="FFFFFF"/>
        </w:rPr>
        <w:t>8.2.5中标人自行解决安装调试工具。</w:t>
      </w:r>
    </w:p>
    <w:p w14:paraId="527FF18B">
      <w:pPr>
        <w:pStyle w:val="8"/>
        <w:spacing w:before="105"/>
        <w:ind w:firstLine="336"/>
        <w:jc w:val="both"/>
        <w:rPr>
          <w:sz w:val="24"/>
          <w:szCs w:val="24"/>
        </w:rPr>
      </w:pPr>
      <w:r>
        <w:rPr>
          <w:rFonts w:ascii="仿宋_GB2312" w:hAnsi="仿宋_GB2312" w:eastAsia="仿宋_GB2312" w:cs="仿宋_GB2312"/>
          <w:sz w:val="24"/>
          <w:szCs w:val="24"/>
          <w:shd w:val="clear" w:fill="FFFFFF"/>
        </w:rPr>
        <w:t>8.2.6在安装过程中，如由于中标人原因导致产品损坏，中标人应无条件更换，对采购人造成损失的，应予以赔偿。</w:t>
      </w:r>
    </w:p>
    <w:p w14:paraId="4F779DE3">
      <w:pPr>
        <w:pStyle w:val="8"/>
        <w:spacing w:before="105"/>
        <w:ind w:firstLine="336"/>
        <w:jc w:val="both"/>
        <w:rPr>
          <w:sz w:val="24"/>
          <w:szCs w:val="24"/>
        </w:rPr>
      </w:pPr>
      <w:r>
        <w:rPr>
          <w:rFonts w:ascii="仿宋_GB2312" w:hAnsi="仿宋_GB2312" w:eastAsia="仿宋_GB2312" w:cs="仿宋_GB2312"/>
          <w:sz w:val="24"/>
          <w:szCs w:val="24"/>
          <w:shd w:val="clear" w:fill="FFFFFF"/>
        </w:rPr>
        <w:t>8.3质保期和售后服务</w:t>
      </w:r>
    </w:p>
    <w:p w14:paraId="222CED5A">
      <w:pPr>
        <w:pStyle w:val="8"/>
        <w:spacing w:before="105"/>
        <w:ind w:firstLine="336"/>
        <w:jc w:val="both"/>
        <w:rPr>
          <w:sz w:val="24"/>
          <w:szCs w:val="24"/>
        </w:rPr>
      </w:pPr>
      <w:r>
        <w:rPr>
          <w:rFonts w:ascii="仿宋_GB2312" w:hAnsi="仿宋_GB2312" w:eastAsia="仿宋_GB2312" w:cs="仿宋_GB2312"/>
          <w:sz w:val="24"/>
          <w:szCs w:val="24"/>
          <w:shd w:val="clear" w:fill="FFFFFF"/>
        </w:rPr>
        <w:t>8.3.1</w:t>
      </w:r>
      <w:r>
        <w:rPr>
          <w:rFonts w:ascii="仿宋_GB2312" w:hAnsi="仿宋_GB2312" w:eastAsia="仿宋_GB2312" w:cs="仿宋_GB2312"/>
          <w:b/>
          <w:bCs/>
          <w:sz w:val="24"/>
          <w:szCs w:val="24"/>
          <w:highlight w:val="none"/>
          <w:shd w:val="clear" w:fill="FFFFFF"/>
        </w:rPr>
        <w:t>本次采购设备从验收合格之日起至少提供质保期</w:t>
      </w:r>
      <w:r>
        <w:rPr>
          <w:rFonts w:hint="eastAsia" w:ascii="仿宋_GB2312" w:hAnsi="仿宋_GB2312" w:eastAsia="仿宋_GB2312" w:cs="仿宋_GB2312"/>
          <w:b/>
          <w:bCs/>
          <w:sz w:val="24"/>
          <w:szCs w:val="24"/>
          <w:highlight w:val="none"/>
          <w:shd w:val="clear" w:fill="FFFFFF"/>
          <w:lang w:val="en-US" w:eastAsia="zh-CN"/>
        </w:rPr>
        <w:t>2</w:t>
      </w:r>
      <w:r>
        <w:rPr>
          <w:rFonts w:ascii="仿宋_GB2312" w:hAnsi="仿宋_GB2312" w:eastAsia="仿宋_GB2312" w:cs="仿宋_GB2312"/>
          <w:b/>
          <w:bCs/>
          <w:sz w:val="24"/>
          <w:szCs w:val="24"/>
          <w:highlight w:val="none"/>
          <w:shd w:val="clear" w:fill="FFFFFF"/>
        </w:rPr>
        <w:t>年(技术参数要求中有</w:t>
      </w:r>
      <w:r>
        <w:rPr>
          <w:rFonts w:hint="eastAsia" w:ascii="仿宋_GB2312" w:hAnsi="仿宋_GB2312" w:eastAsia="仿宋_GB2312" w:cs="仿宋_GB2312"/>
          <w:b/>
          <w:bCs/>
          <w:sz w:val="24"/>
          <w:szCs w:val="24"/>
          <w:highlight w:val="none"/>
          <w:shd w:val="clear" w:fill="FFFFFF"/>
          <w:lang w:val="en-US" w:eastAsia="zh-CN"/>
        </w:rPr>
        <w:t>更长</w:t>
      </w:r>
      <w:r>
        <w:rPr>
          <w:rFonts w:ascii="仿宋_GB2312" w:hAnsi="仿宋_GB2312" w:eastAsia="仿宋_GB2312" w:cs="仿宋_GB2312"/>
          <w:b/>
          <w:bCs/>
          <w:sz w:val="24"/>
          <w:szCs w:val="24"/>
          <w:highlight w:val="none"/>
          <w:shd w:val="clear" w:fill="FFFFFF"/>
        </w:rPr>
        <w:t>质保期的按其要求</w:t>
      </w:r>
      <w:r>
        <w:rPr>
          <w:rFonts w:hint="eastAsia" w:ascii="仿宋_GB2312" w:hAnsi="仿宋_GB2312" w:eastAsia="仿宋_GB2312" w:cs="仿宋_GB2312"/>
          <w:b/>
          <w:bCs/>
          <w:sz w:val="24"/>
          <w:szCs w:val="24"/>
          <w:highlight w:val="none"/>
          <w:shd w:val="clear" w:fill="FFFFFF"/>
          <w:lang w:val="en-US" w:eastAsia="zh-CN"/>
        </w:rPr>
        <w:t>执行</w:t>
      </w:r>
      <w:r>
        <w:rPr>
          <w:rFonts w:ascii="仿宋_GB2312" w:hAnsi="仿宋_GB2312" w:eastAsia="仿宋_GB2312" w:cs="仿宋_GB2312"/>
          <w:b/>
          <w:bCs/>
          <w:sz w:val="24"/>
          <w:szCs w:val="24"/>
          <w:highlight w:val="none"/>
          <w:shd w:val="clear" w:fill="FFFFFF"/>
        </w:rPr>
        <w:t>)</w:t>
      </w:r>
      <w:r>
        <w:rPr>
          <w:rFonts w:ascii="仿宋_GB2312" w:hAnsi="仿宋_GB2312" w:eastAsia="仿宋_GB2312" w:cs="仿宋_GB2312"/>
          <w:sz w:val="24"/>
          <w:szCs w:val="24"/>
          <w:highlight w:val="none"/>
          <w:shd w:val="clear" w:fill="FFFFFF"/>
        </w:rPr>
        <w:t>，</w:t>
      </w:r>
      <w:r>
        <w:rPr>
          <w:rFonts w:ascii="仿宋_GB2312" w:hAnsi="仿宋_GB2312" w:eastAsia="仿宋_GB2312" w:cs="仿宋_GB2312"/>
          <w:sz w:val="24"/>
          <w:szCs w:val="24"/>
          <w:shd w:val="clear" w:fill="FFFFFF"/>
        </w:rPr>
        <w:t>软件终身升级，免费质保期从最终验收合格之日起开始计算。在质保期内由原厂进行维保。每年提供至少2次的上门维护、保养，平时不定期进行维护。非因操作不当造成要更换的零配件及货物由中标人负责包修、包换。所有货物在质保期结束前1个月，中标人进行一次全面的维护与保养。本项涉及的所有费用均由中标人承担且应包含在本次投标总价中。</w:t>
      </w:r>
    </w:p>
    <w:p w14:paraId="529D3F92">
      <w:pPr>
        <w:pStyle w:val="8"/>
        <w:spacing w:before="105"/>
        <w:ind w:firstLine="336"/>
        <w:jc w:val="both"/>
        <w:rPr>
          <w:sz w:val="24"/>
          <w:szCs w:val="24"/>
        </w:rPr>
      </w:pPr>
      <w:r>
        <w:rPr>
          <w:rFonts w:ascii="仿宋_GB2312" w:hAnsi="仿宋_GB2312" w:eastAsia="仿宋_GB2312" w:cs="仿宋_GB2312"/>
          <w:sz w:val="24"/>
          <w:szCs w:val="24"/>
          <w:shd w:val="clear" w:fill="FFFFFF"/>
        </w:rPr>
        <w:t>8.3.2维修服务的响应时间</w:t>
      </w:r>
    </w:p>
    <w:p w14:paraId="152CA543">
      <w:pPr>
        <w:pStyle w:val="8"/>
        <w:spacing w:before="105"/>
        <w:ind w:firstLine="336"/>
        <w:jc w:val="both"/>
        <w:rPr>
          <w:sz w:val="24"/>
          <w:szCs w:val="24"/>
        </w:rPr>
      </w:pPr>
      <w:r>
        <w:rPr>
          <w:rFonts w:ascii="仿宋_GB2312" w:hAnsi="仿宋_GB2312" w:eastAsia="仿宋_GB2312" w:cs="仿宋_GB2312"/>
          <w:sz w:val="24"/>
          <w:szCs w:val="24"/>
          <w:shd w:val="clear" w:fill="FFFFFF"/>
        </w:rPr>
        <w:t>技术支持：投标产品在国内须设有维修中心，并有专职的维修工程师，当设备发生任何故障或不能正常运转时，中标人需提供2小时内电话咨询，如故障问题仍无法解决，中标人必须接到采购人通知后24小时内派员到现场解决问题，故障原因在48小时内无法排除的，则应提供相应的备用货物以保证采购人的正常使用。在质保期内，中标人负责为采购人的设备提供维护、保养和更换损坏的和有缺陷的零部件。故障维修响应时间内未到过现场进行维修者，采购人可自行委托相关企业进行维修，所需费用由中标人承担并从未付款中扣除。在质保期内同一故障发生三次，或在两个月内无法修复，或因中标人提供的货物存在质量问题，被采购人在验收合格日起半年内累计有五次以上投诉质量方面相关问题等影响采购人正常使用的，中标人需负责更换存在质量问题的货物；半年内累计有十次以上投诉质量方面相关问题等严重影响采购人正常使用的，采购人有权单方面终止合同；造成采购人损失的，中标人还应予以赔偿。更换的质保期从更换之日起相应顺延。本项涉及的所有费用均由中标人承担且应包含在本次投标总价中。</w:t>
      </w:r>
    </w:p>
    <w:p w14:paraId="6C930B83">
      <w:pPr>
        <w:pStyle w:val="8"/>
        <w:spacing w:before="105"/>
        <w:ind w:firstLine="336"/>
        <w:jc w:val="both"/>
        <w:rPr>
          <w:sz w:val="24"/>
          <w:szCs w:val="24"/>
        </w:rPr>
      </w:pPr>
      <w:r>
        <w:rPr>
          <w:rFonts w:ascii="仿宋_GB2312" w:hAnsi="仿宋_GB2312" w:eastAsia="仿宋_GB2312" w:cs="仿宋_GB2312"/>
          <w:sz w:val="24"/>
          <w:szCs w:val="24"/>
          <w:shd w:val="clear" w:fill="FFFFFF"/>
        </w:rPr>
        <w:t>8.3.3所有货物在保修期内的保修服务为上门保修，由此产生的一切费用均由中标人承担。</w:t>
      </w:r>
    </w:p>
    <w:p w14:paraId="3A7A822F">
      <w:pPr>
        <w:pStyle w:val="8"/>
        <w:spacing w:before="105"/>
        <w:ind w:firstLine="336"/>
        <w:jc w:val="both"/>
        <w:rPr>
          <w:sz w:val="24"/>
          <w:szCs w:val="24"/>
        </w:rPr>
      </w:pPr>
      <w:r>
        <w:rPr>
          <w:rFonts w:ascii="仿宋_GB2312" w:hAnsi="仿宋_GB2312" w:eastAsia="仿宋_GB2312" w:cs="仿宋_GB2312"/>
          <w:sz w:val="24"/>
          <w:szCs w:val="24"/>
          <w:shd w:val="clear" w:fill="FFFFFF"/>
        </w:rPr>
        <w:t>8.3.4中标人提供货物在质保期内所需的备品备件及清单,其费用含在投标总价中。</w:t>
      </w:r>
    </w:p>
    <w:p w14:paraId="20AD1E6E">
      <w:pPr>
        <w:pStyle w:val="8"/>
        <w:spacing w:before="105"/>
        <w:ind w:firstLine="336"/>
        <w:jc w:val="both"/>
        <w:rPr>
          <w:sz w:val="24"/>
          <w:szCs w:val="24"/>
        </w:rPr>
      </w:pPr>
      <w:r>
        <w:rPr>
          <w:rFonts w:ascii="仿宋_GB2312" w:hAnsi="仿宋_GB2312" w:eastAsia="仿宋_GB2312" w:cs="仿宋_GB2312"/>
          <w:sz w:val="24"/>
          <w:szCs w:val="24"/>
          <w:shd w:val="clear" w:fill="FFFFFF"/>
        </w:rPr>
        <w:t>8.4技术培训</w:t>
      </w:r>
    </w:p>
    <w:p w14:paraId="6C57A7FD">
      <w:pPr>
        <w:pStyle w:val="8"/>
        <w:spacing w:before="105"/>
        <w:ind w:firstLine="336"/>
        <w:jc w:val="both"/>
        <w:rPr>
          <w:sz w:val="24"/>
          <w:szCs w:val="24"/>
        </w:rPr>
      </w:pPr>
      <w:r>
        <w:rPr>
          <w:rFonts w:ascii="仿宋_GB2312" w:hAnsi="仿宋_GB2312" w:eastAsia="仿宋_GB2312" w:cs="仿宋_GB2312"/>
          <w:sz w:val="24"/>
          <w:szCs w:val="24"/>
          <w:shd w:val="clear" w:fill="FFFFFF"/>
        </w:rPr>
        <w:t>8.4.1为确保采购人的相关管理人员能对中标人所提供的设备和装置的设计、日常的操作、损耗和例行维护、事故的处理等有全面的认识和了解，中标人须负责提供所需的安装、调试、操作使用、设备维修等技术培训（现场培训），使其对整套设备的各个方面都能熟悉掌握，并提供培训方案。中标人在设备安装调试合格后3至6个月内，应安排有经验的技术人员根据采购人要求到现场进行技术答疑。</w:t>
      </w:r>
    </w:p>
    <w:p w14:paraId="6C992AB9">
      <w:pPr>
        <w:pStyle w:val="8"/>
        <w:spacing w:before="105"/>
        <w:ind w:firstLine="336"/>
        <w:jc w:val="both"/>
        <w:rPr>
          <w:sz w:val="24"/>
          <w:szCs w:val="24"/>
        </w:rPr>
      </w:pPr>
      <w:r>
        <w:rPr>
          <w:rFonts w:ascii="仿宋_GB2312" w:hAnsi="仿宋_GB2312" w:eastAsia="仿宋_GB2312" w:cs="仿宋_GB2312"/>
          <w:sz w:val="24"/>
          <w:szCs w:val="24"/>
          <w:shd w:val="clear" w:fill="FFFFFF"/>
        </w:rPr>
        <w:t>8.4.2中标人委派的专业技术人员在现场安装调试后提供现场培训，内容包括：基本理论、实验方法原理、实验操作、软件的使用、仪器维护、安全要点以及其他相关内容并提供详细的培训课程讲义及培训进度计划表。技术培训所涉及的一切费用（包括中标人委派的专业技术人员费用）均由中标人承担且应包含在本次投标总价中。</w:t>
      </w:r>
    </w:p>
    <w:p w14:paraId="73A3476C">
      <w:pPr>
        <w:pStyle w:val="8"/>
        <w:spacing w:before="105"/>
        <w:ind w:firstLine="336"/>
        <w:jc w:val="both"/>
        <w:rPr>
          <w:sz w:val="24"/>
          <w:szCs w:val="24"/>
        </w:rPr>
      </w:pPr>
      <w:r>
        <w:rPr>
          <w:rFonts w:ascii="仿宋_GB2312" w:hAnsi="仿宋_GB2312" w:eastAsia="仿宋_GB2312" w:cs="仿宋_GB2312"/>
          <w:sz w:val="24"/>
          <w:szCs w:val="24"/>
          <w:shd w:val="clear" w:fill="FFFFFF"/>
        </w:rPr>
        <w:t>8.4.3技术资料提供</w:t>
      </w:r>
    </w:p>
    <w:p w14:paraId="05F2F2C8">
      <w:pPr>
        <w:pStyle w:val="8"/>
        <w:spacing w:before="105"/>
        <w:ind w:firstLine="336"/>
        <w:jc w:val="both"/>
        <w:rPr>
          <w:sz w:val="24"/>
          <w:szCs w:val="24"/>
        </w:rPr>
      </w:pPr>
      <w:r>
        <w:rPr>
          <w:rFonts w:ascii="仿宋_GB2312" w:hAnsi="仿宋_GB2312" w:eastAsia="仿宋_GB2312" w:cs="仿宋_GB2312"/>
          <w:sz w:val="24"/>
          <w:szCs w:val="24"/>
          <w:shd w:val="clear" w:fill="FFFFFF"/>
        </w:rPr>
        <w:t>中标人向采购人提供但不限于以下目录的设备资料一套，其费用应包括在投标总价中：</w:t>
      </w:r>
    </w:p>
    <w:p w14:paraId="7F9273CD">
      <w:pPr>
        <w:pStyle w:val="8"/>
        <w:spacing w:before="105"/>
        <w:ind w:firstLine="336"/>
        <w:jc w:val="both"/>
        <w:rPr>
          <w:sz w:val="24"/>
          <w:szCs w:val="24"/>
        </w:rPr>
      </w:pPr>
      <w:r>
        <w:rPr>
          <w:rFonts w:ascii="仿宋_GB2312" w:hAnsi="仿宋_GB2312" w:eastAsia="仿宋_GB2312" w:cs="仿宋_GB2312"/>
          <w:sz w:val="24"/>
          <w:szCs w:val="24"/>
          <w:shd w:val="clear" w:fill="FFFFFF"/>
        </w:rPr>
        <w:t>（1）出厂明细表(装箱单)；</w:t>
      </w:r>
    </w:p>
    <w:p w14:paraId="187DBBC7">
      <w:pPr>
        <w:pStyle w:val="8"/>
        <w:spacing w:before="105"/>
        <w:ind w:firstLine="336"/>
        <w:jc w:val="both"/>
        <w:rPr>
          <w:sz w:val="24"/>
          <w:szCs w:val="24"/>
        </w:rPr>
      </w:pPr>
      <w:r>
        <w:rPr>
          <w:rFonts w:ascii="仿宋_GB2312" w:hAnsi="仿宋_GB2312" w:eastAsia="仿宋_GB2312" w:cs="仿宋_GB2312"/>
          <w:sz w:val="24"/>
          <w:szCs w:val="24"/>
          <w:shd w:val="clear" w:fill="FFFFFF"/>
        </w:rPr>
        <w:t>（2）出厂检验报告、合格证书；</w:t>
      </w:r>
    </w:p>
    <w:p w14:paraId="51D74042">
      <w:pPr>
        <w:pStyle w:val="8"/>
        <w:spacing w:before="105"/>
        <w:ind w:firstLine="336"/>
        <w:jc w:val="both"/>
        <w:rPr>
          <w:sz w:val="24"/>
          <w:szCs w:val="24"/>
        </w:rPr>
      </w:pPr>
      <w:r>
        <w:rPr>
          <w:rFonts w:ascii="仿宋_GB2312" w:hAnsi="仿宋_GB2312" w:eastAsia="仿宋_GB2312" w:cs="仿宋_GB2312"/>
          <w:sz w:val="24"/>
          <w:szCs w:val="24"/>
          <w:shd w:val="clear" w:fill="FFFFFF"/>
        </w:rPr>
        <w:t>（3）安装手册、操作手册、维修手册；</w:t>
      </w:r>
    </w:p>
    <w:p w14:paraId="25482641">
      <w:pPr>
        <w:pStyle w:val="8"/>
        <w:spacing w:before="105"/>
        <w:ind w:firstLine="336"/>
        <w:jc w:val="both"/>
        <w:rPr>
          <w:sz w:val="24"/>
          <w:szCs w:val="24"/>
        </w:rPr>
      </w:pPr>
      <w:r>
        <w:rPr>
          <w:rFonts w:ascii="仿宋_GB2312" w:hAnsi="仿宋_GB2312" w:eastAsia="仿宋_GB2312" w:cs="仿宋_GB2312"/>
          <w:sz w:val="24"/>
          <w:szCs w:val="24"/>
          <w:shd w:val="clear" w:fill="FFFFFF"/>
        </w:rPr>
        <w:t>（4）使用说明书；</w:t>
      </w:r>
    </w:p>
    <w:p w14:paraId="6085E833">
      <w:pPr>
        <w:pStyle w:val="8"/>
        <w:spacing w:before="105"/>
        <w:ind w:firstLine="336"/>
        <w:jc w:val="both"/>
        <w:rPr>
          <w:sz w:val="24"/>
          <w:szCs w:val="24"/>
        </w:rPr>
      </w:pPr>
      <w:r>
        <w:rPr>
          <w:rFonts w:ascii="仿宋_GB2312" w:hAnsi="仿宋_GB2312" w:eastAsia="仿宋_GB2312" w:cs="仿宋_GB2312"/>
          <w:sz w:val="24"/>
          <w:szCs w:val="24"/>
          <w:shd w:val="clear" w:fill="FFFFFF"/>
        </w:rPr>
        <w:t>（5）设备安装、调试、维修线路原理图等安装调试资料；</w:t>
      </w:r>
    </w:p>
    <w:p w14:paraId="31352304">
      <w:pPr>
        <w:pStyle w:val="8"/>
        <w:spacing w:before="105"/>
        <w:ind w:firstLine="336"/>
        <w:jc w:val="both"/>
        <w:rPr>
          <w:sz w:val="24"/>
          <w:szCs w:val="24"/>
        </w:rPr>
      </w:pPr>
      <w:r>
        <w:rPr>
          <w:rFonts w:ascii="仿宋_GB2312" w:hAnsi="仿宋_GB2312" w:eastAsia="仿宋_GB2312" w:cs="仿宋_GB2312"/>
          <w:sz w:val="24"/>
          <w:szCs w:val="24"/>
          <w:shd w:val="clear" w:fill="FFFFFF"/>
        </w:rPr>
        <w:t>（6）提供原产地制造商的产品证明；</w:t>
      </w:r>
    </w:p>
    <w:p w14:paraId="44144500">
      <w:pPr>
        <w:pStyle w:val="8"/>
        <w:spacing w:before="105"/>
        <w:ind w:firstLine="336"/>
        <w:jc w:val="both"/>
        <w:rPr>
          <w:sz w:val="24"/>
          <w:szCs w:val="24"/>
        </w:rPr>
      </w:pPr>
      <w:r>
        <w:rPr>
          <w:rFonts w:ascii="仿宋_GB2312" w:hAnsi="仿宋_GB2312" w:eastAsia="仿宋_GB2312" w:cs="仿宋_GB2312"/>
          <w:sz w:val="24"/>
          <w:szCs w:val="24"/>
          <w:shd w:val="clear" w:fill="FFFFFF"/>
        </w:rPr>
        <w:t>（7）合同中要求的其它文件资料。</w:t>
      </w:r>
    </w:p>
    <w:p w14:paraId="76DFC380">
      <w:pPr>
        <w:pStyle w:val="8"/>
        <w:spacing w:before="105"/>
        <w:ind w:firstLine="240"/>
        <w:jc w:val="both"/>
        <w:rPr>
          <w:sz w:val="24"/>
          <w:szCs w:val="24"/>
        </w:rPr>
      </w:pPr>
      <w:r>
        <w:rPr>
          <w:rFonts w:ascii="仿宋_GB2312" w:hAnsi="仿宋_GB2312" w:eastAsia="仿宋_GB2312" w:cs="仿宋_GB2312"/>
          <w:sz w:val="24"/>
          <w:szCs w:val="24"/>
          <w:shd w:val="clear" w:fill="FFFFFF"/>
        </w:rPr>
        <w:t xml:space="preserve">  8.5包装要求：</w:t>
      </w:r>
      <w:r>
        <w:rPr>
          <w:rFonts w:hint="eastAsia" w:ascii="仿宋_GB2312" w:hAnsi="仿宋_GB2312" w:eastAsia="仿宋_GB2312" w:cs="仿宋_GB2312"/>
          <w:sz w:val="24"/>
          <w:szCs w:val="24"/>
          <w:shd w:val="clear" w:fill="FFFFFF"/>
          <w:lang w:val="en-US" w:eastAsia="zh-CN"/>
        </w:rPr>
        <w:t>中标人</w:t>
      </w:r>
      <w:r>
        <w:rPr>
          <w:rFonts w:ascii="仿宋_GB2312" w:hAnsi="仿宋_GB2312" w:eastAsia="仿宋_GB2312" w:cs="仿宋_GB2312"/>
          <w:sz w:val="24"/>
          <w:szCs w:val="24"/>
          <w:shd w:val="clear" w:fill="FFFFFF"/>
        </w:rPr>
        <w:t>所提供的货物包装标准应符合《关于印发〈商品包装政府采购需求标准(试行)〉、〈快递包装政府采购需求标准(试行)〉的通知》（财办库〔2020〕123号）规定的包装要求。</w:t>
      </w:r>
    </w:p>
    <w:p w14:paraId="4CFDB541">
      <w:pPr>
        <w:pStyle w:val="8"/>
        <w:spacing w:before="105"/>
        <w:ind w:left="0" w:leftChars="0" w:firstLine="420" w:firstLineChars="0"/>
        <w:jc w:val="both"/>
        <w:rPr>
          <w:rFonts w:ascii="仿宋_GB2312" w:hAnsi="仿宋_GB2312" w:eastAsia="仿宋_GB2312" w:cs="仿宋_GB2312"/>
          <w:sz w:val="24"/>
          <w:szCs w:val="24"/>
          <w:shd w:val="clear" w:fill="FFFFFF"/>
        </w:rPr>
      </w:pPr>
      <w:r>
        <w:rPr>
          <w:rFonts w:ascii="仿宋_GB2312" w:hAnsi="仿宋_GB2312" w:eastAsia="仿宋_GB2312" w:cs="仿宋_GB2312"/>
          <w:sz w:val="24"/>
          <w:szCs w:val="24"/>
          <w:shd w:val="clear" w:fill="FFFFFF"/>
        </w:rPr>
        <w:t>9、验收</w:t>
      </w:r>
    </w:p>
    <w:p w14:paraId="2DF1ECB1">
      <w:pPr>
        <w:pStyle w:val="8"/>
        <w:spacing w:before="105"/>
        <w:ind w:left="0" w:leftChars="0" w:firstLine="420" w:firstLineChars="0"/>
        <w:jc w:val="both"/>
        <w:rPr>
          <w:rFonts w:hint="eastAsia" w:ascii="仿宋_GB2312" w:hAnsi="仿宋_GB2312" w:eastAsia="仿宋_GB2312" w:cs="仿宋_GB2312"/>
          <w:sz w:val="24"/>
          <w:szCs w:val="24"/>
          <w:shd w:val="clear" w:fill="FFFFFF"/>
        </w:rPr>
      </w:pPr>
      <w:r>
        <w:rPr>
          <w:rFonts w:hint="eastAsia" w:ascii="仿宋_GB2312" w:hAnsi="仿宋_GB2312" w:eastAsia="仿宋_GB2312" w:cs="仿宋_GB2312"/>
          <w:sz w:val="24"/>
          <w:szCs w:val="24"/>
          <w:shd w:val="clear" w:fill="FFFFFF"/>
          <w:lang w:val="en-US" w:eastAsia="zh-CN"/>
        </w:rPr>
        <w:t>9</w:t>
      </w:r>
      <w:r>
        <w:rPr>
          <w:rFonts w:hint="eastAsia" w:ascii="仿宋_GB2312" w:hAnsi="仿宋_GB2312" w:eastAsia="仿宋_GB2312" w:cs="仿宋_GB2312"/>
          <w:sz w:val="24"/>
          <w:szCs w:val="24"/>
          <w:shd w:val="clear" w:fill="FFFFFF"/>
        </w:rPr>
        <w:t>.1验收标准：设备为原厂全新产品，符合合同要求计量规程。到货共同开箱核对型号外观、配件资料</w:t>
      </w:r>
      <w:r>
        <w:rPr>
          <w:rFonts w:hint="eastAsia" w:ascii="仿宋_GB2312" w:hAnsi="仿宋_GB2312" w:eastAsia="仿宋_GB2312" w:cs="仿宋_GB2312"/>
          <w:sz w:val="24"/>
          <w:szCs w:val="24"/>
          <w:shd w:val="clear" w:fill="FFFFFF"/>
          <w:lang w:eastAsia="zh-CN"/>
        </w:rPr>
        <w:t>；</w:t>
      </w:r>
      <w:r>
        <w:rPr>
          <w:rFonts w:hint="eastAsia" w:ascii="仿宋_GB2312" w:hAnsi="仿宋_GB2312" w:eastAsia="仿宋_GB2312" w:cs="仿宋_GB2312"/>
          <w:sz w:val="24"/>
          <w:szCs w:val="24"/>
          <w:shd w:val="clear" w:fill="FFFFFF"/>
        </w:rPr>
        <w:t>现场完成功能测试，满足规程要求，全部合格，为验收合格</w:t>
      </w:r>
      <w:r>
        <w:rPr>
          <w:rFonts w:hint="eastAsia" w:ascii="仿宋_GB2312" w:hAnsi="仿宋_GB2312" w:eastAsia="仿宋_GB2312" w:cs="仿宋_GB2312"/>
          <w:sz w:val="24"/>
          <w:szCs w:val="24"/>
          <w:shd w:val="clear" w:fill="FFFFFF"/>
          <w:lang w:eastAsia="zh-CN"/>
        </w:rPr>
        <w:t>；</w:t>
      </w:r>
      <w:r>
        <w:rPr>
          <w:rFonts w:hint="eastAsia" w:ascii="仿宋_GB2312" w:hAnsi="仿宋_GB2312" w:eastAsia="仿宋_GB2312" w:cs="仿宋_GB2312"/>
          <w:sz w:val="24"/>
          <w:szCs w:val="24"/>
          <w:shd w:val="clear" w:fill="FFFFFF"/>
        </w:rPr>
        <w:t>验收不合格由</w:t>
      </w:r>
      <w:r>
        <w:rPr>
          <w:rFonts w:hint="eastAsia" w:ascii="仿宋_GB2312" w:hAnsi="仿宋_GB2312" w:eastAsia="仿宋_GB2312" w:cs="仿宋_GB2312"/>
          <w:sz w:val="24"/>
          <w:szCs w:val="24"/>
          <w:shd w:val="clear" w:fill="FFFFFF"/>
          <w:lang w:eastAsia="zh-CN"/>
        </w:rPr>
        <w:t>中标人</w:t>
      </w:r>
      <w:r>
        <w:rPr>
          <w:rFonts w:hint="eastAsia" w:ascii="仿宋_GB2312" w:hAnsi="仿宋_GB2312" w:eastAsia="仿宋_GB2312" w:cs="仿宋_GB2312"/>
          <w:sz w:val="24"/>
          <w:szCs w:val="24"/>
          <w:shd w:val="clear" w:fill="FFFFFF"/>
        </w:rPr>
        <w:t>负责更换，</w:t>
      </w:r>
      <w:r>
        <w:rPr>
          <w:rFonts w:hint="eastAsia" w:ascii="仿宋_GB2312" w:hAnsi="仿宋_GB2312" w:eastAsia="仿宋_GB2312" w:cs="仿宋_GB2312"/>
          <w:sz w:val="24"/>
          <w:szCs w:val="24"/>
          <w:shd w:val="clear" w:fill="FFFFFF"/>
          <w:lang w:eastAsia="zh-CN"/>
        </w:rPr>
        <w:t>并</w:t>
      </w:r>
      <w:r>
        <w:rPr>
          <w:rFonts w:hint="eastAsia" w:ascii="仿宋_GB2312" w:hAnsi="仿宋_GB2312" w:eastAsia="仿宋_GB2312" w:cs="仿宋_GB2312"/>
          <w:sz w:val="24"/>
          <w:szCs w:val="24"/>
          <w:shd w:val="clear" w:fill="FFFFFF"/>
        </w:rPr>
        <w:t>承担全部相关费用。产品质量应达到设计要求、招标文件及合同中要求的所有配置要求；安装调试各项指标和技术参数应符合招标文件规定的技术要求和有关验收标准要求。产品外观应无破损、裂缝和缺陷且标识清晰。若发现原包装破损或保修条款不满足要求，采购人有权不予接收，并要求中标人重新更换（费用包含在投标报价中），并按合同条款的有关规定执行。</w:t>
      </w:r>
    </w:p>
    <w:p w14:paraId="3B9A37C7">
      <w:pPr>
        <w:pStyle w:val="8"/>
        <w:spacing w:before="105"/>
        <w:ind w:left="0" w:leftChars="0" w:firstLine="420" w:firstLineChars="0"/>
        <w:jc w:val="both"/>
        <w:rPr>
          <w:rFonts w:hint="eastAsia" w:ascii="仿宋_GB2312" w:hAnsi="仿宋_GB2312" w:eastAsia="仿宋_GB2312" w:cs="仿宋_GB2312"/>
          <w:sz w:val="24"/>
          <w:szCs w:val="24"/>
          <w:shd w:val="clear" w:fill="FFFFFF"/>
        </w:rPr>
      </w:pPr>
      <w:r>
        <w:rPr>
          <w:rFonts w:hint="eastAsia" w:ascii="仿宋_GB2312" w:hAnsi="仿宋_GB2312" w:eastAsia="仿宋_GB2312" w:cs="仿宋_GB2312"/>
          <w:sz w:val="24"/>
          <w:szCs w:val="24"/>
          <w:shd w:val="clear" w:fill="FFFFFF"/>
          <w:lang w:val="en-US" w:eastAsia="zh-CN"/>
        </w:rPr>
        <w:t>9</w:t>
      </w:r>
      <w:r>
        <w:rPr>
          <w:rFonts w:hint="eastAsia" w:ascii="仿宋_GB2312" w:hAnsi="仿宋_GB2312" w:eastAsia="仿宋_GB2312" w:cs="仿宋_GB2312"/>
          <w:sz w:val="24"/>
          <w:szCs w:val="24"/>
          <w:shd w:val="clear" w:fill="FFFFFF"/>
        </w:rPr>
        <w:t>.2验收方法：</w:t>
      </w:r>
    </w:p>
    <w:p w14:paraId="4FD95040">
      <w:pPr>
        <w:pStyle w:val="8"/>
        <w:spacing w:before="105"/>
        <w:ind w:left="0" w:leftChars="0" w:firstLine="420" w:firstLineChars="0"/>
        <w:jc w:val="both"/>
        <w:rPr>
          <w:rFonts w:hint="eastAsia" w:ascii="仿宋_GB2312" w:hAnsi="仿宋_GB2312" w:eastAsia="仿宋_GB2312" w:cs="仿宋_GB2312"/>
          <w:sz w:val="24"/>
          <w:szCs w:val="24"/>
          <w:shd w:val="clear" w:fill="FFFFFF"/>
        </w:rPr>
      </w:pPr>
      <w:r>
        <w:rPr>
          <w:rFonts w:hint="eastAsia" w:ascii="仿宋_GB2312" w:hAnsi="仿宋_GB2312" w:eastAsia="仿宋_GB2312" w:cs="仿宋_GB2312"/>
          <w:sz w:val="24"/>
          <w:szCs w:val="24"/>
          <w:shd w:val="clear" w:fill="FFFFFF"/>
          <w:lang w:val="en-US" w:eastAsia="zh-CN"/>
        </w:rPr>
        <w:t>9</w:t>
      </w:r>
      <w:r>
        <w:rPr>
          <w:rFonts w:hint="eastAsia" w:ascii="仿宋_GB2312" w:hAnsi="仿宋_GB2312" w:eastAsia="仿宋_GB2312" w:cs="仿宋_GB2312"/>
          <w:sz w:val="24"/>
          <w:szCs w:val="24"/>
          <w:shd w:val="clear" w:fill="FFFFFF"/>
        </w:rPr>
        <w:t>.2.1出厂检验：中标人负责所提供货物的出厂检验，应按货物技术标准规定的检验项目和检验方法进行全面检验，保证货物原厂地和技术指标的真实性、完整性，并负责将货物送达采购人指定的供货地点。</w:t>
      </w:r>
    </w:p>
    <w:p w14:paraId="7DEB91C4">
      <w:pPr>
        <w:pStyle w:val="8"/>
        <w:spacing w:before="105"/>
        <w:ind w:left="0" w:leftChars="0" w:firstLine="420" w:firstLineChars="0"/>
        <w:jc w:val="both"/>
        <w:rPr>
          <w:rFonts w:hint="eastAsia" w:ascii="仿宋_GB2312" w:hAnsi="仿宋_GB2312" w:eastAsia="仿宋_GB2312" w:cs="仿宋_GB2312"/>
          <w:sz w:val="24"/>
          <w:szCs w:val="24"/>
          <w:shd w:val="clear" w:fill="FFFFFF"/>
        </w:rPr>
      </w:pPr>
      <w:r>
        <w:rPr>
          <w:rFonts w:hint="eastAsia" w:ascii="仿宋_GB2312" w:hAnsi="仿宋_GB2312" w:eastAsia="仿宋_GB2312" w:cs="仿宋_GB2312"/>
          <w:sz w:val="24"/>
          <w:szCs w:val="24"/>
          <w:shd w:val="clear" w:fill="FFFFFF"/>
          <w:lang w:val="en-US" w:eastAsia="zh-CN"/>
        </w:rPr>
        <w:t>9</w:t>
      </w:r>
      <w:r>
        <w:rPr>
          <w:rFonts w:hint="eastAsia" w:ascii="仿宋_GB2312" w:hAnsi="仿宋_GB2312" w:eastAsia="仿宋_GB2312" w:cs="仿宋_GB2312"/>
          <w:sz w:val="24"/>
          <w:szCs w:val="24"/>
          <w:shd w:val="clear" w:fill="FFFFFF"/>
        </w:rPr>
        <w:t>.2.2到货验收：货物送至采购人安装现场后，中标人和采购人一同拆箱，对其全部货物、零件、配件的型号、规格、数量、外型、外观、包装进行到货验收。中标人应负责在项目验收时将系统的全部有关技术文件、资料及安装、测试报告等文档汇集成册交付采购人。</w:t>
      </w:r>
    </w:p>
    <w:p w14:paraId="49E9D8FB">
      <w:pPr>
        <w:pStyle w:val="8"/>
        <w:spacing w:before="105"/>
        <w:ind w:left="0" w:leftChars="0" w:firstLine="420" w:firstLineChars="0"/>
        <w:jc w:val="both"/>
        <w:rPr>
          <w:rFonts w:hint="eastAsia" w:ascii="仿宋_GB2312" w:hAnsi="仿宋_GB2312" w:eastAsia="仿宋_GB2312" w:cs="仿宋_GB2312"/>
          <w:sz w:val="24"/>
          <w:szCs w:val="24"/>
          <w:shd w:val="clear" w:fill="FFFFFF"/>
        </w:rPr>
      </w:pPr>
      <w:r>
        <w:rPr>
          <w:rFonts w:hint="eastAsia" w:ascii="仿宋_GB2312" w:hAnsi="仿宋_GB2312" w:eastAsia="仿宋_GB2312" w:cs="仿宋_GB2312"/>
          <w:sz w:val="24"/>
          <w:szCs w:val="24"/>
          <w:shd w:val="clear" w:fill="FFFFFF"/>
          <w:lang w:val="en-US" w:eastAsia="zh-CN"/>
        </w:rPr>
        <w:t>9</w:t>
      </w:r>
      <w:r>
        <w:rPr>
          <w:rFonts w:hint="eastAsia" w:ascii="仿宋_GB2312" w:hAnsi="仿宋_GB2312" w:eastAsia="仿宋_GB2312" w:cs="仿宋_GB2312"/>
          <w:sz w:val="24"/>
          <w:szCs w:val="24"/>
          <w:shd w:val="clear" w:fill="FFFFFF"/>
        </w:rPr>
        <w:t>.2.3验收技术指标</w:t>
      </w:r>
    </w:p>
    <w:p w14:paraId="1E91F980">
      <w:pPr>
        <w:pStyle w:val="8"/>
        <w:spacing w:before="105"/>
        <w:ind w:left="0" w:leftChars="0" w:firstLine="420" w:firstLineChars="0"/>
        <w:jc w:val="both"/>
        <w:rPr>
          <w:rFonts w:hint="eastAsia" w:ascii="仿宋_GB2312" w:hAnsi="仿宋_GB2312" w:eastAsia="仿宋_GB2312" w:cs="仿宋_GB2312"/>
          <w:sz w:val="24"/>
          <w:szCs w:val="24"/>
          <w:shd w:val="clear" w:fill="FFFFFF"/>
        </w:rPr>
      </w:pPr>
      <w:r>
        <w:rPr>
          <w:rFonts w:hint="eastAsia" w:ascii="仿宋_GB2312" w:hAnsi="仿宋_GB2312" w:eastAsia="仿宋_GB2312" w:cs="仿宋_GB2312"/>
          <w:sz w:val="24"/>
          <w:szCs w:val="24"/>
          <w:shd w:val="clear" w:fill="FFFFFF"/>
        </w:rPr>
        <w:t>所有指标都会成为验收条款；验收过程中需要的耗材、标准品、人员、设备、计量检定（注：计量检定机构由业主指定，计量检定费用由中标人承担）和其他验收所需的费用全部由中标人承担。</w:t>
      </w:r>
    </w:p>
    <w:p w14:paraId="59BD68EF">
      <w:pPr>
        <w:pStyle w:val="8"/>
        <w:spacing w:before="105"/>
        <w:ind w:left="0" w:leftChars="0" w:firstLine="420" w:firstLineChars="0"/>
        <w:jc w:val="both"/>
        <w:rPr>
          <w:rFonts w:hint="eastAsia" w:ascii="仿宋_GB2312" w:hAnsi="仿宋_GB2312" w:eastAsia="仿宋_GB2312" w:cs="仿宋_GB2312"/>
          <w:sz w:val="24"/>
          <w:szCs w:val="24"/>
          <w:shd w:val="clear" w:fill="FFFFFF"/>
        </w:rPr>
      </w:pPr>
      <w:r>
        <w:rPr>
          <w:rFonts w:hint="eastAsia" w:ascii="仿宋_GB2312" w:hAnsi="仿宋_GB2312" w:eastAsia="仿宋_GB2312" w:cs="仿宋_GB2312"/>
          <w:sz w:val="24"/>
          <w:szCs w:val="24"/>
          <w:shd w:val="clear" w:fill="FFFFFF"/>
          <w:lang w:val="en-US" w:eastAsia="zh-CN"/>
        </w:rPr>
        <w:t>9</w:t>
      </w:r>
      <w:r>
        <w:rPr>
          <w:rFonts w:hint="eastAsia" w:ascii="仿宋_GB2312" w:hAnsi="仿宋_GB2312" w:eastAsia="仿宋_GB2312" w:cs="仿宋_GB2312"/>
          <w:sz w:val="24"/>
          <w:szCs w:val="24"/>
          <w:shd w:val="clear" w:fill="FFFFFF"/>
        </w:rPr>
        <w:t>.2.4初步验收</w:t>
      </w:r>
    </w:p>
    <w:p w14:paraId="4D713168">
      <w:pPr>
        <w:pStyle w:val="8"/>
        <w:spacing w:before="105"/>
        <w:ind w:left="0" w:leftChars="0" w:firstLine="420" w:firstLineChars="0"/>
        <w:jc w:val="both"/>
        <w:rPr>
          <w:rFonts w:hint="eastAsia" w:ascii="仿宋_GB2312" w:hAnsi="仿宋_GB2312" w:eastAsia="仿宋_GB2312" w:cs="仿宋_GB2312"/>
          <w:sz w:val="24"/>
          <w:szCs w:val="24"/>
          <w:shd w:val="clear" w:fill="FFFFFF"/>
        </w:rPr>
      </w:pPr>
      <w:r>
        <w:rPr>
          <w:rFonts w:hint="eastAsia" w:ascii="仿宋_GB2312" w:hAnsi="仿宋_GB2312" w:eastAsia="仿宋_GB2312" w:cs="仿宋_GB2312"/>
          <w:sz w:val="24"/>
          <w:szCs w:val="24"/>
          <w:shd w:val="clear" w:fill="FFFFFF"/>
        </w:rPr>
        <w:t>①中标人所投产品如有需要计量相关认证的，设备计量机构由采购人指定，设备计量费用由中标人承担；设备第一次计量不合格的，中标人应在15日内完成整改、调试并完成重新计量，如设备两次计量不合格，采购人将不符合合同规定标准的产品按退货处理并有权终止合同，同时没收中标人缴纳的履约保证金用于赔偿采购人所受的损失。</w:t>
      </w:r>
    </w:p>
    <w:p w14:paraId="04AC92C2">
      <w:pPr>
        <w:pStyle w:val="8"/>
        <w:spacing w:before="105"/>
        <w:ind w:left="0" w:leftChars="0" w:firstLine="420" w:firstLineChars="0"/>
        <w:jc w:val="both"/>
        <w:rPr>
          <w:rFonts w:hint="eastAsia" w:ascii="仿宋_GB2312" w:hAnsi="仿宋_GB2312" w:eastAsia="仿宋_GB2312" w:cs="仿宋_GB2312"/>
          <w:sz w:val="24"/>
          <w:szCs w:val="24"/>
          <w:shd w:val="clear" w:fill="FFFFFF"/>
        </w:rPr>
      </w:pPr>
      <w:r>
        <w:rPr>
          <w:rFonts w:hint="eastAsia" w:ascii="仿宋_GB2312" w:hAnsi="仿宋_GB2312" w:eastAsia="仿宋_GB2312" w:cs="仿宋_GB2312"/>
          <w:sz w:val="24"/>
          <w:szCs w:val="24"/>
          <w:shd w:val="clear" w:fill="FFFFFF"/>
        </w:rPr>
        <w:t>②采购人将按照招标文件、投标文件以及政府采购合同规定的技术、服务、安全标准组织对中标履约情况进行验收。验收过程中，若发现货物质量有问题中标人应无条件更换，并无条件重新检测并调试直至验收合格交付使用。在此期间，中标人在采购人现场进行安装、调试、集成、试运行直至验收所发生的一切费用由中标人承担且已含在投标总价中。如二次供货不合格，采购人有权终止合同并作退货处理。</w:t>
      </w:r>
    </w:p>
    <w:p w14:paraId="231DEB8D">
      <w:pPr>
        <w:pStyle w:val="8"/>
        <w:spacing w:before="105"/>
        <w:ind w:left="0" w:leftChars="0" w:firstLine="420" w:firstLineChars="0"/>
        <w:jc w:val="both"/>
        <w:rPr>
          <w:rFonts w:hint="eastAsia" w:ascii="仿宋_GB2312" w:hAnsi="仿宋_GB2312" w:eastAsia="仿宋_GB2312" w:cs="仿宋_GB2312"/>
          <w:sz w:val="24"/>
          <w:szCs w:val="24"/>
          <w:shd w:val="clear" w:fill="FFFFFF"/>
        </w:rPr>
      </w:pPr>
      <w:r>
        <w:rPr>
          <w:rFonts w:hint="eastAsia" w:ascii="仿宋_GB2312" w:hAnsi="仿宋_GB2312" w:eastAsia="仿宋_GB2312" w:cs="仿宋_GB2312"/>
          <w:sz w:val="24"/>
          <w:szCs w:val="24"/>
          <w:shd w:val="clear" w:fill="FFFFFF"/>
          <w:lang w:val="en-US" w:eastAsia="zh-CN"/>
        </w:rPr>
        <w:t>9</w:t>
      </w:r>
      <w:r>
        <w:rPr>
          <w:rFonts w:hint="eastAsia" w:ascii="仿宋_GB2312" w:hAnsi="仿宋_GB2312" w:eastAsia="仿宋_GB2312" w:cs="仿宋_GB2312"/>
          <w:sz w:val="24"/>
          <w:szCs w:val="24"/>
          <w:shd w:val="clear" w:fill="FFFFFF"/>
        </w:rPr>
        <w:t>.2.5设备到货、安装调试合格后，中标人须全程配合采购人在15个日历日内开展验收测试，所有指标均需符合要求，若因中标人原因导致验收逾期，采购人有权要求中标人退货、全额退还货款并承担相应法律责任，不得推诿。</w:t>
      </w:r>
    </w:p>
    <w:p w14:paraId="62ED4CD1">
      <w:pPr>
        <w:pStyle w:val="8"/>
        <w:spacing w:before="105"/>
        <w:ind w:left="0" w:leftChars="0" w:firstLine="420" w:firstLineChars="0"/>
        <w:jc w:val="both"/>
        <w:rPr>
          <w:rFonts w:hint="eastAsia" w:ascii="仿宋_GB2312" w:hAnsi="仿宋_GB2312" w:eastAsia="仿宋_GB2312" w:cs="仿宋_GB2312"/>
          <w:sz w:val="24"/>
          <w:szCs w:val="24"/>
          <w:shd w:val="clear" w:fill="FFFFFF"/>
        </w:rPr>
      </w:pPr>
      <w:r>
        <w:rPr>
          <w:rFonts w:hint="eastAsia" w:ascii="仿宋_GB2312" w:hAnsi="仿宋_GB2312" w:eastAsia="仿宋_GB2312" w:cs="仿宋_GB2312"/>
          <w:sz w:val="24"/>
          <w:szCs w:val="24"/>
          <w:shd w:val="clear" w:fill="FFFFFF"/>
          <w:lang w:val="en-US" w:eastAsia="zh-CN"/>
        </w:rPr>
        <w:t>9</w:t>
      </w:r>
      <w:r>
        <w:rPr>
          <w:rFonts w:hint="eastAsia" w:ascii="仿宋_GB2312" w:hAnsi="仿宋_GB2312" w:eastAsia="仿宋_GB2312" w:cs="仿宋_GB2312"/>
          <w:sz w:val="24"/>
          <w:szCs w:val="24"/>
          <w:shd w:val="clear" w:fill="FFFFFF"/>
        </w:rPr>
        <w:t>.2.6、最终验收</w:t>
      </w:r>
    </w:p>
    <w:p w14:paraId="1C0D9977">
      <w:pPr>
        <w:pStyle w:val="8"/>
        <w:spacing w:before="105"/>
        <w:ind w:firstLine="336"/>
        <w:jc w:val="both"/>
        <w:rPr>
          <w:rFonts w:ascii="仿宋_GB2312" w:hAnsi="仿宋_GB2312" w:eastAsia="仿宋_GB2312" w:cs="仿宋_GB2312"/>
          <w:sz w:val="24"/>
          <w:szCs w:val="24"/>
          <w:shd w:val="clear" w:fill="FFFFFF"/>
        </w:rPr>
      </w:pPr>
      <w:r>
        <w:rPr>
          <w:rFonts w:hint="eastAsia" w:ascii="仿宋_GB2312" w:hAnsi="仿宋_GB2312" w:eastAsia="仿宋_GB2312" w:cs="仿宋_GB2312"/>
          <w:sz w:val="24"/>
          <w:szCs w:val="24"/>
          <w:shd w:val="clear" w:fill="FFFFFF"/>
        </w:rPr>
        <w:t>设备安装、调试结束后中标人负责并会同采购人及有关专家按</w:t>
      </w:r>
      <w:r>
        <w:rPr>
          <w:rFonts w:hint="eastAsia" w:ascii="仿宋_GB2312" w:hAnsi="仿宋_GB2312" w:eastAsia="仿宋_GB2312" w:cs="仿宋_GB2312"/>
          <w:sz w:val="24"/>
          <w:szCs w:val="24"/>
          <w:shd w:val="clear" w:fill="FFFFFF"/>
          <w:lang w:val="en-US" w:eastAsia="zh-CN"/>
        </w:rPr>
        <w:t>9</w:t>
      </w:r>
      <w:r>
        <w:rPr>
          <w:rFonts w:hint="eastAsia" w:ascii="仿宋_GB2312" w:hAnsi="仿宋_GB2312" w:eastAsia="仿宋_GB2312" w:cs="仿宋_GB2312"/>
          <w:sz w:val="24"/>
          <w:szCs w:val="24"/>
          <w:shd w:val="clear" w:fill="FFFFFF"/>
        </w:rPr>
        <w:t>.1款验收标准进行</w:t>
      </w:r>
      <w:r>
        <w:rPr>
          <w:rFonts w:hint="eastAsia" w:ascii="仿宋_GB2312" w:hAnsi="仿宋_GB2312" w:eastAsia="仿宋_GB2312" w:cs="仿宋_GB2312"/>
          <w:sz w:val="24"/>
          <w:szCs w:val="24"/>
          <w:shd w:val="clear" w:fill="FFFFFF"/>
        </w:rPr>
        <w:t>联合验收。需有采购人的初步验收意见、且必须经采购人设备使用科室人员在初步验收意见上签字即为初步验收完成。初步验收合格后，采购人将根据设备正常使用情况，在六个月内进行最终验收，如设备未出现任何质量问题，即视为最终验收合格，以采购人最终出具的验收单为准。</w:t>
      </w:r>
    </w:p>
    <w:p w14:paraId="3271B433">
      <w:pPr>
        <w:pStyle w:val="8"/>
        <w:spacing w:before="105"/>
        <w:ind w:firstLine="336"/>
        <w:jc w:val="both"/>
        <w:rPr>
          <w:rFonts w:ascii="仿宋_GB2312" w:hAnsi="仿宋_GB2312" w:eastAsia="仿宋_GB2312" w:cs="仿宋_GB2312"/>
          <w:sz w:val="24"/>
          <w:szCs w:val="24"/>
          <w:shd w:val="clear" w:fill="FFFFFF"/>
        </w:rPr>
      </w:pPr>
      <w:r>
        <w:rPr>
          <w:rFonts w:ascii="仿宋_GB2312" w:hAnsi="仿宋_GB2312" w:eastAsia="仿宋_GB2312" w:cs="仿宋_GB2312"/>
          <w:sz w:val="24"/>
          <w:szCs w:val="24"/>
          <w:shd w:val="clear" w:fill="FFFFFF"/>
        </w:rPr>
        <w:t>10、违约责任</w:t>
      </w:r>
    </w:p>
    <w:p w14:paraId="674F38B9">
      <w:pPr>
        <w:pStyle w:val="8"/>
        <w:spacing w:before="105"/>
        <w:ind w:firstLine="336"/>
        <w:jc w:val="both"/>
        <w:rPr>
          <w:rFonts w:hint="eastAsia" w:ascii="仿宋_GB2312" w:hAnsi="仿宋_GB2312" w:eastAsia="仿宋_GB2312" w:cs="仿宋_GB2312"/>
          <w:sz w:val="24"/>
          <w:szCs w:val="24"/>
          <w:shd w:val="clear" w:fill="FFFFFF"/>
        </w:rPr>
      </w:pPr>
      <w:r>
        <w:rPr>
          <w:rFonts w:hint="eastAsia" w:ascii="仿宋_GB2312" w:hAnsi="仿宋_GB2312" w:eastAsia="仿宋_GB2312" w:cs="仿宋_GB2312"/>
          <w:sz w:val="24"/>
          <w:szCs w:val="24"/>
          <w:shd w:val="clear" w:fill="FFFFFF"/>
          <w:lang w:val="en-US" w:eastAsia="zh-CN"/>
        </w:rPr>
        <w:t>10.1</w:t>
      </w:r>
      <w:r>
        <w:rPr>
          <w:rFonts w:hint="eastAsia" w:ascii="仿宋_GB2312" w:hAnsi="仿宋_GB2312" w:eastAsia="仿宋_GB2312" w:cs="仿宋_GB2312"/>
          <w:sz w:val="24"/>
          <w:szCs w:val="24"/>
          <w:shd w:val="clear" w:fill="FFFFFF"/>
        </w:rPr>
        <w:t>中标人符合验收条件的15个工作日后无正当理由不验收的，</w:t>
      </w:r>
      <w:r>
        <w:rPr>
          <w:rFonts w:hint="eastAsia" w:ascii="仿宋_GB2312" w:hAnsi="仿宋_GB2312" w:eastAsia="仿宋_GB2312" w:cs="仿宋_GB2312"/>
          <w:sz w:val="24"/>
          <w:szCs w:val="24"/>
          <w:shd w:val="clear" w:fill="FFFFFF"/>
          <w:lang w:val="en-US" w:eastAsia="zh-CN"/>
        </w:rPr>
        <w:t>采购人</w:t>
      </w:r>
      <w:r>
        <w:rPr>
          <w:rFonts w:hint="eastAsia" w:ascii="仿宋_GB2312" w:hAnsi="仿宋_GB2312" w:eastAsia="仿宋_GB2312" w:cs="仿宋_GB2312"/>
          <w:sz w:val="24"/>
          <w:szCs w:val="24"/>
          <w:shd w:val="clear" w:fill="FFFFFF"/>
        </w:rPr>
        <w:t>有权按规定提请有关部门依法处理，并根据处理结果依法由</w:t>
      </w:r>
      <w:r>
        <w:rPr>
          <w:rFonts w:hint="eastAsia" w:ascii="仿宋_GB2312" w:hAnsi="仿宋_GB2312" w:eastAsia="仿宋_GB2312" w:cs="仿宋_GB2312"/>
          <w:sz w:val="24"/>
          <w:szCs w:val="24"/>
          <w:shd w:val="clear" w:fill="FFFFFF"/>
          <w:lang w:val="en-US" w:eastAsia="zh-CN"/>
        </w:rPr>
        <w:t>中标人</w:t>
      </w:r>
      <w:r>
        <w:rPr>
          <w:rFonts w:hint="eastAsia" w:ascii="仿宋_GB2312" w:hAnsi="仿宋_GB2312" w:eastAsia="仿宋_GB2312" w:cs="仿宋_GB2312"/>
          <w:sz w:val="24"/>
          <w:szCs w:val="24"/>
          <w:shd w:val="clear" w:fill="FFFFFF"/>
        </w:rPr>
        <w:t>赔偿</w:t>
      </w:r>
      <w:r>
        <w:rPr>
          <w:rFonts w:hint="eastAsia" w:ascii="仿宋_GB2312" w:hAnsi="仿宋_GB2312" w:eastAsia="仿宋_GB2312" w:cs="仿宋_GB2312"/>
          <w:sz w:val="24"/>
          <w:szCs w:val="24"/>
          <w:shd w:val="clear" w:fill="FFFFFF"/>
          <w:lang w:val="en-US" w:eastAsia="zh-CN"/>
        </w:rPr>
        <w:t>采购</w:t>
      </w:r>
      <w:r>
        <w:rPr>
          <w:rFonts w:hint="eastAsia" w:ascii="仿宋_GB2312" w:hAnsi="仿宋_GB2312" w:eastAsia="仿宋_GB2312" w:cs="仿宋_GB2312"/>
          <w:sz w:val="24"/>
          <w:szCs w:val="24"/>
          <w:shd w:val="clear" w:fill="FFFFFF"/>
        </w:rPr>
        <w:t>人损失。中标人的验收结果不符合招标文件和合同要求的，采购人有权单方解除合同，同时中标人应向采购人赔偿该合同款总额30%的违约金。</w:t>
      </w:r>
    </w:p>
    <w:p w14:paraId="010D7909">
      <w:pPr>
        <w:pStyle w:val="8"/>
        <w:spacing w:before="105"/>
        <w:ind w:firstLine="336"/>
        <w:jc w:val="both"/>
        <w:rPr>
          <w:rFonts w:hint="eastAsia" w:ascii="仿宋_GB2312" w:hAnsi="仿宋_GB2312" w:eastAsia="仿宋_GB2312" w:cs="仿宋_GB2312"/>
          <w:sz w:val="24"/>
          <w:szCs w:val="24"/>
          <w:shd w:val="clear" w:fill="FFFFFF"/>
        </w:rPr>
      </w:pPr>
      <w:r>
        <w:rPr>
          <w:rFonts w:hint="eastAsia" w:ascii="仿宋_GB2312" w:hAnsi="仿宋_GB2312" w:eastAsia="仿宋_GB2312" w:cs="仿宋_GB2312"/>
          <w:sz w:val="24"/>
          <w:szCs w:val="24"/>
          <w:shd w:val="clear" w:fill="FFFFFF"/>
          <w:lang w:val="en-US" w:eastAsia="zh-CN"/>
        </w:rPr>
        <w:t>10.2</w:t>
      </w:r>
      <w:r>
        <w:rPr>
          <w:rFonts w:hint="eastAsia" w:ascii="仿宋_GB2312" w:hAnsi="仿宋_GB2312" w:eastAsia="仿宋_GB2312" w:cs="仿宋_GB2312"/>
          <w:sz w:val="24"/>
          <w:szCs w:val="24"/>
          <w:shd w:val="clear" w:fill="FFFFFF"/>
        </w:rPr>
        <w:t>中标人所提供服务不符合本</w:t>
      </w:r>
      <w:r>
        <w:rPr>
          <w:rFonts w:hint="eastAsia" w:ascii="仿宋_GB2312" w:hAnsi="仿宋_GB2312" w:eastAsia="仿宋_GB2312" w:cs="仿宋_GB2312"/>
          <w:sz w:val="24"/>
          <w:szCs w:val="24"/>
          <w:highlight w:val="none"/>
          <w:shd w:val="clear" w:fill="FFFFFF"/>
        </w:rPr>
        <w:t>合同要求的，采购人有权要求中标人进行整改，</w:t>
      </w:r>
      <w:r>
        <w:rPr>
          <w:rFonts w:hint="eastAsia" w:ascii="仿宋_GB2312" w:hAnsi="仿宋_GB2312" w:eastAsia="仿宋_GB2312" w:cs="仿宋_GB2312"/>
          <w:sz w:val="24"/>
          <w:szCs w:val="24"/>
          <w:highlight w:val="none"/>
          <w:shd w:val="clear" w:fill="FFFFFF"/>
          <w:lang w:val="en-US" w:eastAsia="zh-CN"/>
        </w:rPr>
        <w:t>由采购人通过书面发函要求中标人在规定时间内完成整改，</w:t>
      </w:r>
      <w:r>
        <w:rPr>
          <w:rFonts w:hint="eastAsia" w:ascii="仿宋_GB2312" w:hAnsi="仿宋_GB2312" w:eastAsia="仿宋_GB2312" w:cs="仿宋_GB2312"/>
          <w:sz w:val="24"/>
          <w:szCs w:val="24"/>
          <w:highlight w:val="none"/>
          <w:shd w:val="clear" w:fill="FFFFFF"/>
        </w:rPr>
        <w:t>在规定时间内未完成整改的，</w:t>
      </w:r>
      <w:r>
        <w:rPr>
          <w:rFonts w:hint="eastAsia" w:ascii="仿宋_GB2312" w:hAnsi="仿宋_GB2312" w:eastAsia="仿宋_GB2312" w:cs="仿宋_GB2312"/>
          <w:sz w:val="24"/>
          <w:szCs w:val="24"/>
          <w:shd w:val="clear" w:fill="FFFFFF"/>
        </w:rPr>
        <w:t>采购人有权单方解除合同，同时中标人应向采购人赔偿该合同款总额30%的违约金。</w:t>
      </w:r>
    </w:p>
    <w:p w14:paraId="04C11C85">
      <w:pPr>
        <w:pStyle w:val="8"/>
        <w:spacing w:before="105"/>
        <w:ind w:firstLine="336"/>
        <w:jc w:val="both"/>
        <w:rPr>
          <w:rFonts w:hint="eastAsia" w:ascii="仿宋_GB2312" w:hAnsi="仿宋_GB2312" w:eastAsia="仿宋_GB2312" w:cs="仿宋_GB2312"/>
          <w:sz w:val="24"/>
          <w:szCs w:val="24"/>
          <w:shd w:val="clear" w:fill="FFFFFF"/>
        </w:rPr>
      </w:pPr>
      <w:r>
        <w:rPr>
          <w:rFonts w:hint="eastAsia" w:ascii="仿宋_GB2312" w:hAnsi="仿宋_GB2312" w:eastAsia="仿宋_GB2312" w:cs="仿宋_GB2312"/>
          <w:sz w:val="24"/>
          <w:szCs w:val="24"/>
          <w:shd w:val="clear" w:fill="FFFFFF"/>
          <w:lang w:val="en-US" w:eastAsia="zh-CN"/>
        </w:rPr>
        <w:t>10.3</w:t>
      </w:r>
      <w:r>
        <w:rPr>
          <w:rFonts w:hint="eastAsia" w:ascii="仿宋_GB2312" w:hAnsi="仿宋_GB2312" w:eastAsia="仿宋_GB2312" w:cs="仿宋_GB2312"/>
          <w:sz w:val="24"/>
          <w:szCs w:val="24"/>
          <w:shd w:val="clear" w:fill="FFFFFF"/>
        </w:rPr>
        <w:t>中标人不能按时交付服务的，每逾期1日，应按该合同款总额3</w:t>
      </w:r>
      <w:r>
        <w:rPr>
          <w:rFonts w:hint="eastAsia" w:ascii="仿宋_GB2312" w:hAnsi="仿宋_GB2312" w:eastAsia="仿宋_GB2312" w:cs="仿宋_GB2312"/>
          <w:sz w:val="24"/>
          <w:szCs w:val="24"/>
          <w:shd w:val="clear" w:fill="FFFFFF"/>
          <w:lang w:val="en-US" w:eastAsia="zh-CN"/>
        </w:rPr>
        <w:t>‰</w:t>
      </w:r>
      <w:r>
        <w:rPr>
          <w:rFonts w:hint="eastAsia" w:ascii="仿宋_GB2312" w:hAnsi="仿宋_GB2312" w:eastAsia="仿宋_GB2312" w:cs="仿宋_GB2312"/>
          <w:sz w:val="24"/>
          <w:szCs w:val="24"/>
          <w:shd w:val="clear" w:fill="FFFFFF"/>
        </w:rPr>
        <w:t>标准向采购人支付日违约金，逾期超过15日的，采购人有权单方解除本合同，中标人除了应退还已收取的全部合同款外，同时中标人应向采购人偿付该合同款总额30%的违约金。</w:t>
      </w:r>
    </w:p>
    <w:p w14:paraId="066949B0">
      <w:pPr>
        <w:pStyle w:val="8"/>
        <w:spacing w:before="105"/>
        <w:ind w:firstLine="336"/>
        <w:jc w:val="both"/>
        <w:rPr>
          <w:rFonts w:hint="eastAsia" w:ascii="仿宋_GB2312" w:hAnsi="仿宋_GB2312" w:eastAsia="仿宋_GB2312" w:cs="仿宋_GB2312"/>
          <w:sz w:val="24"/>
          <w:szCs w:val="24"/>
          <w:shd w:val="clear" w:fill="FFFFFF"/>
        </w:rPr>
      </w:pPr>
      <w:r>
        <w:rPr>
          <w:rFonts w:hint="eastAsia" w:ascii="仿宋_GB2312" w:hAnsi="仿宋_GB2312" w:eastAsia="仿宋_GB2312" w:cs="仿宋_GB2312"/>
          <w:sz w:val="24"/>
          <w:szCs w:val="24"/>
          <w:shd w:val="clear" w:fill="FFFFFF"/>
          <w:lang w:val="en-US" w:eastAsia="zh-CN"/>
        </w:rPr>
        <w:t>10.4</w:t>
      </w:r>
      <w:r>
        <w:rPr>
          <w:rFonts w:hint="eastAsia" w:ascii="仿宋_GB2312" w:hAnsi="仿宋_GB2312" w:eastAsia="仿宋_GB2312" w:cs="仿宋_GB2312"/>
          <w:sz w:val="24"/>
          <w:szCs w:val="24"/>
          <w:shd w:val="clear" w:fill="FFFFFF"/>
        </w:rPr>
        <w:t>中标人未经采购人同意单方面终止合同的，中标人除了应向采购人赔偿因合同终止导致的损失外，还应向采购人偿付该合同款总额30%的违约金。</w:t>
      </w:r>
    </w:p>
    <w:p w14:paraId="19B257D2">
      <w:pPr>
        <w:pStyle w:val="8"/>
        <w:spacing w:before="105"/>
        <w:ind w:firstLine="336"/>
        <w:jc w:val="both"/>
        <w:rPr>
          <w:rFonts w:hint="eastAsia" w:ascii="仿宋_GB2312" w:hAnsi="仿宋_GB2312" w:eastAsia="仿宋_GB2312" w:cs="仿宋_GB2312"/>
          <w:sz w:val="24"/>
          <w:szCs w:val="24"/>
          <w:shd w:val="clear" w:fill="FFFFFF"/>
        </w:rPr>
      </w:pPr>
      <w:r>
        <w:rPr>
          <w:rFonts w:hint="eastAsia" w:ascii="仿宋_GB2312" w:hAnsi="仿宋_GB2312" w:eastAsia="仿宋_GB2312" w:cs="仿宋_GB2312"/>
          <w:sz w:val="24"/>
          <w:szCs w:val="24"/>
          <w:shd w:val="clear" w:fill="FFFFFF"/>
          <w:lang w:val="en-US" w:eastAsia="zh-CN"/>
        </w:rPr>
        <w:t>10.5</w:t>
      </w:r>
      <w:r>
        <w:rPr>
          <w:rFonts w:hint="eastAsia" w:ascii="仿宋_GB2312" w:hAnsi="仿宋_GB2312" w:eastAsia="仿宋_GB2312" w:cs="仿宋_GB2312"/>
          <w:sz w:val="24"/>
          <w:szCs w:val="24"/>
          <w:shd w:val="clear" w:fill="FFFFFF"/>
        </w:rPr>
        <w:t>因中标人违约对采购人造成损失的赔偿金及合同约定的违约金均可由采购人从未支付的合同款或履约保证金中扣除。</w:t>
      </w:r>
    </w:p>
    <w:p w14:paraId="3E7C9A7E">
      <w:pPr>
        <w:pStyle w:val="8"/>
        <w:spacing w:before="105"/>
        <w:ind w:firstLine="336"/>
        <w:jc w:val="both"/>
        <w:rPr>
          <w:rFonts w:ascii="仿宋_GB2312" w:hAnsi="仿宋_GB2312" w:eastAsia="仿宋_GB2312" w:cs="仿宋_GB2312"/>
          <w:sz w:val="24"/>
          <w:szCs w:val="24"/>
          <w:shd w:val="clear" w:fill="FFFFFF"/>
        </w:rPr>
      </w:pPr>
      <w:r>
        <w:rPr>
          <w:rFonts w:hint="eastAsia" w:ascii="仿宋_GB2312" w:hAnsi="仿宋_GB2312" w:eastAsia="仿宋_GB2312" w:cs="仿宋_GB2312"/>
          <w:sz w:val="24"/>
          <w:szCs w:val="24"/>
          <w:shd w:val="clear" w:fill="FFFFFF"/>
          <w:lang w:val="en-US" w:eastAsia="zh-CN"/>
        </w:rPr>
        <w:t>10.6除本合同另有约定外，合同生效后无正当理由，双方均不得随意解除合同。否则提出解除合同一方，向另一方支付合同总金额10%违约金。</w:t>
      </w:r>
      <w:r>
        <w:rPr>
          <w:rFonts w:hint="eastAsia" w:ascii="仿宋_GB2312" w:hAnsi="仿宋_GB2312" w:eastAsia="仿宋_GB2312" w:cs="仿宋_GB2312"/>
          <w:sz w:val="24"/>
          <w:szCs w:val="24"/>
          <w:shd w:val="clear" w:fill="FFFFFF"/>
        </w:rPr>
        <w:t>因采购人原因导致中标人未能按合同约定履行的，中标人可免于承担违约责任。</w:t>
      </w:r>
    </w:p>
    <w:p w14:paraId="53755652">
      <w:pPr>
        <w:pStyle w:val="8"/>
        <w:spacing w:before="105"/>
        <w:ind w:firstLine="336"/>
        <w:jc w:val="both"/>
        <w:rPr>
          <w:sz w:val="24"/>
          <w:szCs w:val="24"/>
        </w:rPr>
      </w:pPr>
      <w:r>
        <w:rPr>
          <w:rFonts w:ascii="仿宋_GB2312" w:hAnsi="仿宋_GB2312" w:eastAsia="仿宋_GB2312" w:cs="仿宋_GB2312"/>
          <w:sz w:val="24"/>
          <w:szCs w:val="24"/>
          <w:shd w:val="clear" w:fill="FFFFFF"/>
        </w:rPr>
        <w:t>10.</w:t>
      </w:r>
      <w:r>
        <w:rPr>
          <w:rFonts w:hint="eastAsia" w:ascii="仿宋_GB2312" w:hAnsi="仿宋_GB2312" w:eastAsia="仿宋_GB2312" w:cs="仿宋_GB2312"/>
          <w:sz w:val="24"/>
          <w:szCs w:val="24"/>
          <w:shd w:val="clear" w:fill="FFFFFF"/>
          <w:lang w:val="en-US" w:eastAsia="zh-CN"/>
        </w:rPr>
        <w:t>7</w:t>
      </w:r>
      <w:r>
        <w:rPr>
          <w:rFonts w:ascii="仿宋_GB2312" w:hAnsi="仿宋_GB2312" w:eastAsia="仿宋_GB2312" w:cs="仿宋_GB2312"/>
          <w:sz w:val="24"/>
          <w:szCs w:val="24"/>
          <w:shd w:val="clear" w:fill="FFFFFF"/>
        </w:rPr>
        <w:t>因中标人原因发生重大质量事故，除依约承担赔偿责任外，还将按有关质量管理办法规定执行。同时，采购人有权保留更换中标人的权利，并报相关行政主管部门处罚。</w:t>
      </w:r>
    </w:p>
    <w:p w14:paraId="715F70F7">
      <w:pPr>
        <w:pStyle w:val="8"/>
        <w:spacing w:before="105"/>
        <w:ind w:firstLine="336"/>
        <w:jc w:val="both"/>
        <w:rPr>
          <w:sz w:val="24"/>
          <w:szCs w:val="24"/>
        </w:rPr>
      </w:pPr>
      <w:r>
        <w:rPr>
          <w:rFonts w:ascii="仿宋_GB2312" w:hAnsi="仿宋_GB2312" w:eastAsia="仿宋_GB2312" w:cs="仿宋_GB2312"/>
          <w:sz w:val="24"/>
          <w:szCs w:val="24"/>
          <w:shd w:val="clear" w:fill="FFFFFF"/>
        </w:rPr>
        <w:t>10.</w:t>
      </w:r>
      <w:r>
        <w:rPr>
          <w:rFonts w:hint="eastAsia" w:ascii="仿宋_GB2312" w:hAnsi="仿宋_GB2312" w:eastAsia="仿宋_GB2312" w:cs="仿宋_GB2312"/>
          <w:sz w:val="24"/>
          <w:szCs w:val="24"/>
          <w:shd w:val="clear" w:fill="FFFFFF"/>
          <w:lang w:val="en-US" w:eastAsia="zh-CN"/>
        </w:rPr>
        <w:t>8</w:t>
      </w:r>
      <w:r>
        <w:rPr>
          <w:rFonts w:ascii="仿宋_GB2312" w:hAnsi="仿宋_GB2312" w:eastAsia="仿宋_GB2312" w:cs="仿宋_GB2312"/>
          <w:sz w:val="24"/>
          <w:szCs w:val="24"/>
          <w:shd w:val="clear" w:fill="FFFFFF"/>
        </w:rPr>
        <w:t>若发生死亡安全事故，除按国家有关安全管理规定及采购人有关安全管理办法执行外，并报相关行政主管部门处罚；发生重大安全事故或特大安全事故，除按国家有关安全管理规定及采购人有关安全管理办法执行外，采购人保留更换中标人，给采购人造成的损失，还应承担赔偿责任。</w:t>
      </w:r>
    </w:p>
    <w:p w14:paraId="097935DE">
      <w:pPr>
        <w:pStyle w:val="8"/>
        <w:spacing w:before="105"/>
        <w:ind w:firstLine="336"/>
        <w:jc w:val="both"/>
        <w:rPr>
          <w:sz w:val="24"/>
          <w:szCs w:val="24"/>
        </w:rPr>
      </w:pPr>
      <w:r>
        <w:rPr>
          <w:rFonts w:ascii="仿宋_GB2312" w:hAnsi="仿宋_GB2312" w:eastAsia="仿宋_GB2312" w:cs="仿宋_GB2312"/>
          <w:sz w:val="24"/>
          <w:szCs w:val="24"/>
          <w:shd w:val="clear" w:fill="FFFFFF"/>
        </w:rPr>
        <w:t>10.</w:t>
      </w:r>
      <w:r>
        <w:rPr>
          <w:rFonts w:hint="eastAsia" w:ascii="仿宋_GB2312" w:hAnsi="仿宋_GB2312" w:eastAsia="仿宋_GB2312" w:cs="仿宋_GB2312"/>
          <w:sz w:val="24"/>
          <w:szCs w:val="24"/>
          <w:shd w:val="clear" w:fill="FFFFFF"/>
          <w:lang w:val="en-US" w:eastAsia="zh-CN"/>
        </w:rPr>
        <w:t>9</w:t>
      </w:r>
      <w:r>
        <w:rPr>
          <w:rFonts w:ascii="仿宋_GB2312" w:hAnsi="仿宋_GB2312" w:eastAsia="仿宋_GB2312" w:cs="仿宋_GB2312"/>
          <w:sz w:val="24"/>
          <w:szCs w:val="24"/>
          <w:shd w:val="clear" w:fill="FFFFFF"/>
        </w:rPr>
        <w:t>在明确违约责任后，中标人应在接到书面通知书起七天内支付违约金、赔偿金等。</w:t>
      </w:r>
    </w:p>
    <w:p w14:paraId="547D024B">
      <w:pPr>
        <w:pStyle w:val="8"/>
        <w:spacing w:before="105"/>
        <w:ind w:firstLine="336"/>
        <w:jc w:val="both"/>
        <w:rPr>
          <w:sz w:val="24"/>
          <w:szCs w:val="24"/>
        </w:rPr>
      </w:pPr>
      <w:r>
        <w:rPr>
          <w:rFonts w:ascii="仿宋_GB2312" w:hAnsi="仿宋_GB2312" w:eastAsia="仿宋_GB2312" w:cs="仿宋_GB2312"/>
          <w:sz w:val="24"/>
          <w:szCs w:val="24"/>
          <w:shd w:val="clear" w:fill="FFFFFF"/>
        </w:rPr>
        <w:t>10.</w:t>
      </w:r>
      <w:r>
        <w:rPr>
          <w:rFonts w:hint="eastAsia" w:ascii="仿宋_GB2312" w:hAnsi="仿宋_GB2312" w:eastAsia="仿宋_GB2312" w:cs="仿宋_GB2312"/>
          <w:sz w:val="24"/>
          <w:szCs w:val="24"/>
          <w:shd w:val="clear" w:fill="FFFFFF"/>
          <w:lang w:val="en-US" w:eastAsia="zh-CN"/>
        </w:rPr>
        <w:t>10中标人</w:t>
      </w:r>
      <w:r>
        <w:rPr>
          <w:rFonts w:ascii="仿宋_GB2312" w:hAnsi="仿宋_GB2312" w:eastAsia="仿宋_GB2312" w:cs="仿宋_GB2312"/>
          <w:sz w:val="24"/>
          <w:szCs w:val="24"/>
          <w:shd w:val="clear" w:fill="FFFFFF"/>
        </w:rPr>
        <w:t>与采购人存在采购合同纠纷的，情形包含但不限于存在中标后不予采购人签订采购合同；中标后存在虚假应标的情形；签订采购合同后，由于</w:t>
      </w:r>
      <w:r>
        <w:rPr>
          <w:rFonts w:hint="eastAsia" w:ascii="仿宋_GB2312" w:hAnsi="仿宋_GB2312" w:eastAsia="仿宋_GB2312" w:cs="仿宋_GB2312"/>
          <w:sz w:val="24"/>
          <w:szCs w:val="24"/>
          <w:shd w:val="clear" w:fill="FFFFFF"/>
          <w:lang w:val="en-US" w:eastAsia="zh-CN"/>
        </w:rPr>
        <w:t>中标人</w:t>
      </w:r>
      <w:r>
        <w:rPr>
          <w:rFonts w:ascii="仿宋_GB2312" w:hAnsi="仿宋_GB2312" w:eastAsia="仿宋_GB2312" w:cs="仿宋_GB2312"/>
          <w:sz w:val="24"/>
          <w:szCs w:val="24"/>
          <w:shd w:val="clear" w:fill="FFFFFF"/>
        </w:rPr>
        <w:t>的过错，导致合同无法履行而违约的；存在正在进行或者已经完成的合同诉讼等，</w:t>
      </w:r>
      <w:r>
        <w:rPr>
          <w:rFonts w:hint="eastAsia" w:ascii="仿宋_GB2312" w:hAnsi="仿宋_GB2312" w:eastAsia="仿宋_GB2312" w:cs="仿宋_GB2312"/>
          <w:sz w:val="24"/>
          <w:szCs w:val="24"/>
          <w:shd w:val="clear" w:fill="FFFFFF"/>
          <w:lang w:val="en-US" w:eastAsia="zh-CN"/>
        </w:rPr>
        <w:t>中标人</w:t>
      </w:r>
      <w:r>
        <w:rPr>
          <w:rFonts w:ascii="仿宋_GB2312" w:hAnsi="仿宋_GB2312" w:eastAsia="仿宋_GB2312" w:cs="仿宋_GB2312"/>
          <w:sz w:val="24"/>
          <w:szCs w:val="24"/>
          <w:shd w:val="clear" w:fill="FFFFFF"/>
        </w:rPr>
        <w:t>存在上述情形的将被视同未能实质性满足本项目服务条款。</w:t>
      </w:r>
    </w:p>
    <w:p w14:paraId="7A81C7F0">
      <w:pPr>
        <w:pStyle w:val="8"/>
        <w:spacing w:before="105"/>
        <w:ind w:firstLine="336"/>
        <w:jc w:val="both"/>
        <w:rPr>
          <w:sz w:val="24"/>
          <w:szCs w:val="24"/>
        </w:rPr>
      </w:pPr>
      <w:r>
        <w:rPr>
          <w:rFonts w:ascii="仿宋_GB2312" w:hAnsi="仿宋_GB2312" w:eastAsia="仿宋_GB2312" w:cs="仿宋_GB2312"/>
          <w:sz w:val="24"/>
          <w:szCs w:val="24"/>
          <w:shd w:val="clear" w:fill="FFFFFF"/>
        </w:rPr>
        <w:t>11、知识产权</w:t>
      </w:r>
    </w:p>
    <w:p w14:paraId="302F8D0B">
      <w:pPr>
        <w:pStyle w:val="8"/>
        <w:spacing w:before="105"/>
        <w:ind w:firstLine="336"/>
        <w:jc w:val="both"/>
        <w:rPr>
          <w:sz w:val="24"/>
          <w:szCs w:val="24"/>
        </w:rPr>
      </w:pPr>
      <w:r>
        <w:rPr>
          <w:rFonts w:ascii="仿宋_GB2312" w:hAnsi="仿宋_GB2312" w:eastAsia="仿宋_GB2312" w:cs="仿宋_GB2312"/>
          <w:sz w:val="24"/>
          <w:szCs w:val="24"/>
          <w:shd w:val="clear" w:fill="FFFFFF"/>
        </w:rPr>
        <w:t>11.1中标人提供的采购标的应符合国家知识产权法律、法规的规定且非假冒伪劣品；中标人还应保证采购人不受到第三方关于侵犯知识产权及专利权、商标权或工业设计权等知识产权方面的指控，任何第三方如果提出此方面指控均与采购人无关，中标人应与第三方交涉，并承担可能发生的一切法律责任、费用和后果；若采购人因此而遭致损失，则中标人应赔偿该损失。</w:t>
      </w:r>
    </w:p>
    <w:p w14:paraId="06BEBFE6">
      <w:pPr>
        <w:pStyle w:val="8"/>
        <w:spacing w:before="105"/>
        <w:ind w:firstLine="336"/>
        <w:jc w:val="both"/>
        <w:rPr>
          <w:sz w:val="24"/>
          <w:szCs w:val="24"/>
        </w:rPr>
      </w:pPr>
      <w:r>
        <w:rPr>
          <w:rFonts w:ascii="仿宋_GB2312" w:hAnsi="仿宋_GB2312" w:eastAsia="仿宋_GB2312" w:cs="仿宋_GB2312"/>
          <w:sz w:val="24"/>
          <w:szCs w:val="24"/>
          <w:shd w:val="clear" w:fill="FFFFFF"/>
        </w:rPr>
        <w:t>11.2若中标人提供的采购标的不符合国家知识产权法律、法规的规定或被有关主管机关认定为假冒伪劣品，则中标人中标资格将被取消；采购人还将按照有关法律、法规和规章的规定进行处理。中标人承担可能发生的责任与一切费用。若有违约,按合同约定追究其违约责任。</w:t>
      </w:r>
    </w:p>
    <w:p w14:paraId="4F7BA963">
      <w:pPr>
        <w:pStyle w:val="8"/>
        <w:jc w:val="both"/>
        <w:outlineLvl w:val="2"/>
        <w:rPr>
          <w:sz w:val="24"/>
          <w:szCs w:val="24"/>
        </w:rPr>
      </w:pPr>
      <w:r>
        <w:rPr>
          <w:rFonts w:ascii="仿宋_GB2312" w:hAnsi="仿宋_GB2312" w:eastAsia="仿宋_GB2312" w:cs="仿宋_GB2312"/>
          <w:b/>
          <w:sz w:val="24"/>
          <w:szCs w:val="24"/>
        </w:rPr>
        <w:t>四、其他事项</w:t>
      </w:r>
    </w:p>
    <w:p w14:paraId="09280B61">
      <w:pPr>
        <w:pStyle w:val="8"/>
        <w:ind w:firstLine="480"/>
        <w:jc w:val="both"/>
        <w:rPr>
          <w:sz w:val="24"/>
          <w:szCs w:val="24"/>
        </w:rPr>
      </w:pPr>
      <w:r>
        <w:rPr>
          <w:rFonts w:ascii="仿宋_GB2312" w:hAnsi="仿宋_GB2312" w:eastAsia="仿宋_GB2312" w:cs="仿宋_GB2312"/>
          <w:sz w:val="24"/>
          <w:szCs w:val="24"/>
        </w:rPr>
        <w:t>1、除招标文件另有规定外，若出现有关法律、法规和规章有强制性规定但招标文件未列明的情形，则投标人应按照有关法律、法规和规章强制性规定执行。</w:t>
      </w:r>
    </w:p>
    <w:p w14:paraId="329AE768">
      <w:pPr>
        <w:pStyle w:val="8"/>
        <w:ind w:firstLine="480"/>
        <w:jc w:val="both"/>
        <w:rPr>
          <w:sz w:val="24"/>
          <w:szCs w:val="24"/>
        </w:rPr>
      </w:pPr>
      <w:r>
        <w:rPr>
          <w:rFonts w:ascii="仿宋_GB2312" w:hAnsi="仿宋_GB2312" w:eastAsia="仿宋_GB2312" w:cs="仿宋_GB2312"/>
          <w:sz w:val="24"/>
          <w:szCs w:val="24"/>
        </w:rPr>
        <w:t>2、其他：</w:t>
      </w:r>
    </w:p>
    <w:p w14:paraId="22F9A2D2">
      <w:pPr>
        <w:pStyle w:val="8"/>
        <w:ind w:firstLine="480"/>
        <w:jc w:val="both"/>
        <w:rPr>
          <w:sz w:val="24"/>
          <w:szCs w:val="24"/>
        </w:rPr>
      </w:pPr>
      <w:r>
        <w:rPr>
          <w:rFonts w:ascii="仿宋_GB2312" w:hAnsi="仿宋_GB2312" w:eastAsia="仿宋_GB2312" w:cs="仿宋_GB2312"/>
          <w:sz w:val="24"/>
          <w:szCs w:val="24"/>
        </w:rPr>
        <w:t>2.1投标人应以包括产品所涉及的有关项目的所有费用进行报价，包括但不限于：设备和材料（含采购、交通、运输）、检测费用、安装、调试及试运行、验收、劳务、管理、劳保、维护、保险、利润、税款及政策性文件规定的各项应有费用及可合理推断的责任和义务。 2.2请中标人按招标文件规定及时与采购人签订政府采购合同。 2.3本项目不允许中标人以任何名义和理由进行转包，如有发现，采购人有权单方终止合同，视为中标人违约，没收履约保证金（若有）。如履约保证金不能弥补中标人违约对采购人造成的损失的，中标人还需另行支付相应的赔偿。 2.4本招标文件未明确的其它约定事项或条款，待采购人与中标人签订合同时，由双方协商订立。</w:t>
      </w:r>
    </w:p>
    <w:p w14:paraId="69400067">
      <w:pPr>
        <w:pStyle w:val="8"/>
      </w:pPr>
      <w:r>
        <w:rPr>
          <w:rFonts w:ascii="仿宋_GB2312" w:hAnsi="仿宋_GB2312" w:eastAsia="仿宋_GB2312" w:cs="仿宋_GB2312"/>
          <w:sz w:val="24"/>
          <w:szCs w:val="24"/>
        </w:rPr>
        <w:t xml:space="preserve"> </w:t>
      </w:r>
      <w:r>
        <w:rPr>
          <w:rFonts w:ascii="仿宋_GB2312" w:hAnsi="仿宋_GB2312" w:eastAsia="仿宋_GB2312" w:cs="仿宋_GB2312"/>
          <w:sz w:val="24"/>
          <w:szCs w:val="24"/>
        </w:rPr>
        <w:br w:type="textWrapping"/>
      </w:r>
      <w:r>
        <w:rPr>
          <w:rFonts w:ascii="仿宋_GB2312" w:hAnsi="仿宋_GB2312" w:eastAsia="仿宋_GB2312" w:cs="仿宋_GB2312"/>
        </w:rPr>
        <w:br w:type="page"/>
      </w:r>
    </w:p>
    <w:p w14:paraId="7071D4E7">
      <w:pPr>
        <w:pStyle w:val="8"/>
        <w:jc w:val="center"/>
        <w:outlineLvl w:val="1"/>
      </w:pPr>
      <w:r>
        <w:rPr>
          <w:rFonts w:ascii="仿宋_GB2312" w:hAnsi="仿宋_GB2312" w:eastAsia="仿宋_GB2312" w:cs="仿宋_GB2312"/>
          <w:b/>
          <w:sz w:val="36"/>
        </w:rPr>
        <w:t>第六章 政府采购合同</w:t>
      </w:r>
    </w:p>
    <w:p w14:paraId="560C019A">
      <w:pPr>
        <w:pStyle w:val="8"/>
        <w:jc w:val="center"/>
        <w:outlineLvl w:val="2"/>
      </w:pPr>
      <w:r>
        <w:rPr>
          <w:rFonts w:ascii="仿宋_GB2312" w:hAnsi="仿宋_GB2312" w:eastAsia="仿宋_GB2312" w:cs="仿宋_GB2312"/>
          <w:b/>
          <w:sz w:val="28"/>
        </w:rPr>
        <w:t>参考文本</w:t>
      </w:r>
    </w:p>
    <w:p w14:paraId="22442D86">
      <w:pPr>
        <w:pStyle w:val="8"/>
        <w:jc w:val="left"/>
        <w:outlineLvl w:val="0"/>
      </w:pPr>
      <w:r>
        <w:rPr>
          <w:rFonts w:ascii="仿宋_GB2312" w:hAnsi="仿宋_GB2312" w:eastAsia="仿宋_GB2312" w:cs="仿宋_GB2312"/>
          <w:b/>
          <w:sz w:val="48"/>
        </w:rPr>
        <w:t xml:space="preserve"> 政府采购货物买卖合同</w:t>
      </w:r>
    </w:p>
    <w:p w14:paraId="77165F8A">
      <w:pPr>
        <w:pStyle w:val="8"/>
        <w:jc w:val="center"/>
        <w:outlineLvl w:val="0"/>
      </w:pPr>
      <w:r>
        <w:rPr>
          <w:rFonts w:ascii="仿宋_GB2312" w:hAnsi="仿宋_GB2312" w:eastAsia="仿宋_GB2312" w:cs="仿宋_GB2312"/>
          <w:b/>
          <w:sz w:val="48"/>
        </w:rPr>
        <w:t>（试行）</w:t>
      </w:r>
    </w:p>
    <w:p w14:paraId="23A06938">
      <w:pPr>
        <w:pStyle w:val="8"/>
        <w:jc w:val="left"/>
      </w:pPr>
      <w:r>
        <w:rPr>
          <w:rFonts w:ascii="仿宋_GB2312" w:hAnsi="仿宋_GB2312" w:eastAsia="仿宋_GB2312" w:cs="仿宋_GB2312"/>
          <w:b/>
          <w:sz w:val="31"/>
        </w:rPr>
        <w:t>项目名称： __________________________</w:t>
      </w:r>
    </w:p>
    <w:p w14:paraId="5985751A">
      <w:pPr>
        <w:pStyle w:val="8"/>
        <w:jc w:val="left"/>
      </w:pPr>
      <w:r>
        <w:rPr>
          <w:rFonts w:ascii="仿宋_GB2312" w:hAnsi="仿宋_GB2312" w:eastAsia="仿宋_GB2312" w:cs="仿宋_GB2312"/>
          <w:b/>
          <w:sz w:val="31"/>
        </w:rPr>
        <w:t>合同编号： __________________________</w:t>
      </w:r>
    </w:p>
    <w:p w14:paraId="3259727B">
      <w:pPr>
        <w:pStyle w:val="8"/>
        <w:jc w:val="left"/>
      </w:pPr>
      <w:r>
        <w:rPr>
          <w:rFonts w:ascii="仿宋_GB2312" w:hAnsi="仿宋_GB2312" w:eastAsia="仿宋_GB2312" w:cs="仿宋_GB2312"/>
          <w:b/>
          <w:sz w:val="31"/>
        </w:rPr>
        <w:t>甲   方： __________________________</w:t>
      </w:r>
    </w:p>
    <w:p w14:paraId="3EDF57C1">
      <w:pPr>
        <w:pStyle w:val="8"/>
        <w:jc w:val="left"/>
      </w:pPr>
      <w:r>
        <w:rPr>
          <w:rFonts w:ascii="仿宋_GB2312" w:hAnsi="仿宋_GB2312" w:eastAsia="仿宋_GB2312" w:cs="仿宋_GB2312"/>
          <w:b/>
          <w:sz w:val="31"/>
        </w:rPr>
        <w:t>乙   方：__________________________</w:t>
      </w:r>
    </w:p>
    <w:p w14:paraId="48DF2FEE">
      <w:pPr>
        <w:pStyle w:val="8"/>
        <w:jc w:val="left"/>
      </w:pPr>
      <w:r>
        <w:rPr>
          <w:rFonts w:ascii="仿宋_GB2312" w:hAnsi="仿宋_GB2312" w:eastAsia="仿宋_GB2312" w:cs="仿宋_GB2312"/>
          <w:b/>
          <w:sz w:val="31"/>
        </w:rPr>
        <w:t>签订时间：__________________________</w:t>
      </w:r>
    </w:p>
    <w:p w14:paraId="5EF7379E">
      <w:pPr>
        <w:pStyle w:val="8"/>
        <w:jc w:val="left"/>
      </w:pPr>
      <w:r>
        <w:rPr>
          <w:rFonts w:ascii="仿宋_GB2312" w:hAnsi="仿宋_GB2312" w:eastAsia="仿宋_GB2312" w:cs="仿宋_GB2312"/>
        </w:rPr>
        <w:t xml:space="preserve"> </w:t>
      </w:r>
    </w:p>
    <w:p w14:paraId="75EB9CAE">
      <w:pPr>
        <w:pStyle w:val="8"/>
        <w:jc w:val="center"/>
        <w:outlineLvl w:val="1"/>
      </w:pPr>
      <w:r>
        <w:rPr>
          <w:rFonts w:ascii="仿宋_GB2312" w:hAnsi="仿宋_GB2312" w:eastAsia="仿宋_GB2312" w:cs="仿宋_GB2312"/>
          <w:b/>
          <w:sz w:val="36"/>
        </w:rPr>
        <w:t>使用说明</w:t>
      </w:r>
    </w:p>
    <w:p w14:paraId="6D77168B">
      <w:pPr>
        <w:pStyle w:val="8"/>
        <w:jc w:val="left"/>
        <w:outlineLvl w:val="3"/>
      </w:pPr>
      <w:r>
        <w:rPr>
          <w:rFonts w:ascii="仿宋_GB2312" w:hAnsi="仿宋_GB2312" w:eastAsia="仿宋_GB2312" w:cs="仿宋_GB2312"/>
          <w:b/>
          <w:sz w:val="24"/>
        </w:rPr>
        <w:t>1.本合同标准文本适用于购买现成货物的采购项目，不包括需要供应商定制开发、创新研发的货物采购项目。</w:t>
      </w:r>
    </w:p>
    <w:p w14:paraId="6BC630DA">
      <w:pPr>
        <w:pStyle w:val="8"/>
        <w:jc w:val="left"/>
        <w:outlineLvl w:val="3"/>
      </w:pPr>
      <w:r>
        <w:rPr>
          <w:rFonts w:ascii="仿宋_GB2312" w:hAnsi="仿宋_GB2312" w:eastAsia="仿宋_GB2312" w:cs="仿宋_GB2312"/>
          <w:b/>
          <w:sz w:val="24"/>
        </w:rPr>
        <w:t>2.本合同标准文本为政府采购货物买卖合同编制提供参考，可以结合采购项目具体情况，对文本作必要的调整修订后使用。</w:t>
      </w:r>
    </w:p>
    <w:p w14:paraId="65740A85">
      <w:pPr>
        <w:pStyle w:val="8"/>
        <w:jc w:val="left"/>
        <w:outlineLvl w:val="3"/>
      </w:pPr>
      <w:r>
        <w:rPr>
          <w:rFonts w:ascii="仿宋_GB2312" w:hAnsi="仿宋_GB2312" w:eastAsia="仿宋_GB2312" w:cs="仿宋_GB2312"/>
          <w:b/>
          <w:sz w:val="24"/>
        </w:rPr>
        <w:t>3.本合同标准文本各条款中，如涉及填写多家供应商、制造商，多种采购标的、分包主要内容等信息的，可根据采购项目具体情况添加信息项。</w:t>
      </w:r>
    </w:p>
    <w:p w14:paraId="0C5F86CF">
      <w:pPr>
        <w:pStyle w:val="8"/>
        <w:jc w:val="center"/>
        <w:outlineLvl w:val="1"/>
      </w:pPr>
      <w:r>
        <w:rPr>
          <w:rFonts w:ascii="仿宋_GB2312" w:hAnsi="仿宋_GB2312" w:eastAsia="仿宋_GB2312" w:cs="仿宋_GB2312"/>
          <w:b/>
          <w:sz w:val="36"/>
        </w:rPr>
        <w:t>第一节 政府采购合同协议书</w:t>
      </w:r>
    </w:p>
    <w:p w14:paraId="60C1409A">
      <w:pPr>
        <w:pStyle w:val="8"/>
        <w:jc w:val="left"/>
      </w:pPr>
      <w:r>
        <w:rPr>
          <w:rFonts w:ascii="仿宋_GB2312" w:hAnsi="仿宋_GB2312" w:eastAsia="仿宋_GB2312" w:cs="仿宋_GB2312"/>
        </w:rPr>
        <w:t>甲方（全称）：___________________________（采购人、受采购人委托签订合同的单位或采购文件约定的合同甲方）</w:t>
      </w:r>
    </w:p>
    <w:p w14:paraId="3BCCCE2E">
      <w:pPr>
        <w:pStyle w:val="8"/>
        <w:jc w:val="left"/>
      </w:pPr>
      <w:r>
        <w:rPr>
          <w:rFonts w:ascii="仿宋_GB2312" w:hAnsi="仿宋_GB2312" w:eastAsia="仿宋_GB2312" w:cs="仿宋_GB2312"/>
        </w:rPr>
        <w:t>乙方1（全称）：___________________________（供应商）</w:t>
      </w:r>
    </w:p>
    <w:p w14:paraId="3ECBF169">
      <w:pPr>
        <w:pStyle w:val="8"/>
        <w:jc w:val="left"/>
      </w:pPr>
      <w:r>
        <w:rPr>
          <w:rFonts w:ascii="仿宋_GB2312" w:hAnsi="仿宋_GB2312" w:eastAsia="仿宋_GB2312" w:cs="仿宋_GB2312"/>
        </w:rPr>
        <w:t>乙方2（全称）：___________________________（联合体成员供应商或其他合同主体）（如有）</w:t>
      </w:r>
    </w:p>
    <w:p w14:paraId="594F3366">
      <w:pPr>
        <w:pStyle w:val="8"/>
        <w:jc w:val="left"/>
      </w:pPr>
      <w:r>
        <w:rPr>
          <w:rFonts w:ascii="仿宋_GB2312" w:hAnsi="仿宋_GB2312" w:eastAsia="仿宋_GB2312" w:cs="仿宋_GB2312"/>
        </w:rPr>
        <w:t>乙方3（全称）：___________________________（联合体成员供应商或其他合同主体）（如有）</w:t>
      </w:r>
    </w:p>
    <w:p w14:paraId="4EB402B0">
      <w:pPr>
        <w:pStyle w:val="8"/>
        <w:jc w:val="left"/>
      </w:pPr>
      <w:r>
        <w:rPr>
          <w:rFonts w:ascii="仿宋_GB2312" w:hAnsi="仿宋_GB2312" w:eastAsia="仿宋_GB2312" w:cs="仿宋_GB2312"/>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4F656CC8">
      <w:pPr>
        <w:pStyle w:val="8"/>
        <w:jc w:val="left"/>
        <w:outlineLvl w:val="2"/>
      </w:pPr>
      <w:r>
        <w:rPr>
          <w:rFonts w:ascii="仿宋_GB2312" w:hAnsi="仿宋_GB2312" w:eastAsia="仿宋_GB2312" w:cs="仿宋_GB2312"/>
          <w:b/>
          <w:sz w:val="28"/>
        </w:rPr>
        <w:t>1.项目信息</w:t>
      </w:r>
    </w:p>
    <w:p w14:paraId="40444D3B">
      <w:pPr>
        <w:pStyle w:val="8"/>
        <w:jc w:val="left"/>
      </w:pPr>
      <w:r>
        <w:rPr>
          <w:rFonts w:ascii="仿宋_GB2312" w:hAnsi="仿宋_GB2312" w:eastAsia="仿宋_GB2312" w:cs="仿宋_GB2312"/>
        </w:rPr>
        <w:t>(1)采购项目名称：___________________________</w:t>
      </w:r>
    </w:p>
    <w:p w14:paraId="0ED0F3C9">
      <w:pPr>
        <w:pStyle w:val="8"/>
        <w:jc w:val="left"/>
      </w:pPr>
      <w:r>
        <w:rPr>
          <w:rFonts w:ascii="仿宋_GB2312" w:hAnsi="仿宋_GB2312" w:eastAsia="仿宋_GB2312" w:cs="仿宋_GB2312"/>
        </w:rPr>
        <w:t xml:space="preserve"> 采购项目编号：____________________________</w:t>
      </w:r>
    </w:p>
    <w:p w14:paraId="5304A121">
      <w:pPr>
        <w:pStyle w:val="8"/>
        <w:jc w:val="left"/>
      </w:pPr>
      <w:r>
        <w:rPr>
          <w:rFonts w:ascii="仿宋_GB2312" w:hAnsi="仿宋_GB2312" w:eastAsia="仿宋_GB2312" w:cs="仿宋_GB2312"/>
        </w:rPr>
        <w:t>(2)采购计划编号：___________________________</w:t>
      </w:r>
    </w:p>
    <w:p w14:paraId="1D4DB5D7">
      <w:pPr>
        <w:pStyle w:val="8"/>
        <w:jc w:val="left"/>
      </w:pPr>
      <w:r>
        <w:rPr>
          <w:rFonts w:ascii="仿宋_GB2312" w:hAnsi="仿宋_GB2312" w:eastAsia="仿宋_GB2312" w:cs="仿宋_GB2312"/>
        </w:rPr>
        <w:t>(3)项目内容：</w:t>
      </w:r>
    </w:p>
    <w:p w14:paraId="1851F217">
      <w:pPr>
        <w:pStyle w:val="8"/>
        <w:jc w:val="left"/>
      </w:pPr>
      <w:r>
        <w:rPr>
          <w:rFonts w:ascii="仿宋_GB2312" w:hAnsi="仿宋_GB2312" w:eastAsia="仿宋_GB2312" w:cs="仿宋_GB2312"/>
        </w:rPr>
        <w:t>采购标的及数量（台/套/个/架/组等）：___________________</w:t>
      </w:r>
    </w:p>
    <w:p w14:paraId="20782DAC">
      <w:pPr>
        <w:pStyle w:val="8"/>
        <w:jc w:val="left"/>
      </w:pPr>
      <w:r>
        <w:rPr>
          <w:rFonts w:ascii="仿宋_GB2312" w:hAnsi="仿宋_GB2312" w:eastAsia="仿宋_GB2312" w:cs="仿宋_GB2312"/>
        </w:rPr>
        <w:t xml:space="preserve"> 品牌： ___________________ 规格型号：___________________</w:t>
      </w:r>
    </w:p>
    <w:p w14:paraId="1764AB1D">
      <w:pPr>
        <w:pStyle w:val="8"/>
        <w:jc w:val="left"/>
      </w:pPr>
      <w:r>
        <w:rPr>
          <w:rFonts w:ascii="仿宋_GB2312" w:hAnsi="仿宋_GB2312" w:eastAsia="仿宋_GB2312" w:cs="仿宋_GB2312"/>
        </w:rPr>
        <w:t>采购标的的技术要求、商务要求具体见附件。</w:t>
      </w:r>
    </w:p>
    <w:p w14:paraId="621EF254">
      <w:pPr>
        <w:pStyle w:val="8"/>
        <w:jc w:val="left"/>
      </w:pPr>
      <w:r>
        <w:rPr>
          <w:rFonts w:ascii="仿宋_GB2312" w:hAnsi="仿宋_GB2312" w:eastAsia="仿宋_GB2312" w:cs="仿宋_GB2312"/>
        </w:rPr>
        <w:t>①涉及信息类产品，请填写该产品关键部件的品牌、型号：</w:t>
      </w:r>
    </w:p>
    <w:p w14:paraId="772B8A50">
      <w:pPr>
        <w:pStyle w:val="8"/>
        <w:jc w:val="left"/>
      </w:pPr>
      <w:r>
        <w:rPr>
          <w:rFonts w:ascii="仿宋_GB2312" w:hAnsi="仿宋_GB2312" w:eastAsia="仿宋_GB2312" w:cs="仿宋_GB2312"/>
        </w:rPr>
        <w:t>标的名称： ___________________</w:t>
      </w:r>
    </w:p>
    <w:p w14:paraId="2EE37122">
      <w:pPr>
        <w:pStyle w:val="8"/>
        <w:jc w:val="left"/>
      </w:pPr>
      <w:r>
        <w:rPr>
          <w:rFonts w:ascii="仿宋_GB2312" w:hAnsi="仿宋_GB2312" w:eastAsia="仿宋_GB2312" w:cs="仿宋_GB2312"/>
        </w:rPr>
        <w:t>关键部件： ___________________ 品牌：___________________ 型号： ___________________</w:t>
      </w:r>
    </w:p>
    <w:p w14:paraId="7962FB40">
      <w:pPr>
        <w:pStyle w:val="8"/>
        <w:jc w:val="left"/>
      </w:pPr>
      <w:r>
        <w:rPr>
          <w:rFonts w:ascii="仿宋_GB2312" w:hAnsi="仿宋_GB2312" w:eastAsia="仿宋_GB2312" w:cs="仿宋_GB2312"/>
        </w:rPr>
        <w:t>关键部件： ___________________ 品牌：___________________ 型号： ___________________</w:t>
      </w:r>
    </w:p>
    <w:p w14:paraId="6160BF62">
      <w:pPr>
        <w:pStyle w:val="8"/>
        <w:jc w:val="left"/>
      </w:pPr>
      <w:r>
        <w:rPr>
          <w:rFonts w:ascii="仿宋_GB2312" w:hAnsi="仿宋_GB2312" w:eastAsia="仿宋_GB2312" w:cs="仿宋_GB2312"/>
        </w:rPr>
        <w:t>关键部件： ___________________ 品牌：___________________ 型号： ___________________</w:t>
      </w:r>
    </w:p>
    <w:p w14:paraId="128E123A">
      <w:pPr>
        <w:pStyle w:val="8"/>
        <w:jc w:val="left"/>
      </w:pPr>
      <w:r>
        <w:rPr>
          <w:rFonts w:ascii="仿宋_GB2312" w:hAnsi="仿宋_GB2312" w:eastAsia="仿宋_GB2312" w:cs="仿宋_GB2312"/>
        </w:rPr>
        <w:t>（注：关键部件是指财政部会同有关部门发布的政府采购需求标准规定的需要通过国家有关部门指定的测评机构开展的安全可靠测评的软硬件，如CPU芯片、操作系统、数据库等。）</w:t>
      </w:r>
    </w:p>
    <w:p w14:paraId="11925C1C">
      <w:pPr>
        <w:pStyle w:val="8"/>
        <w:jc w:val="left"/>
      </w:pPr>
      <w:r>
        <w:rPr>
          <w:rFonts w:ascii="仿宋_GB2312" w:hAnsi="仿宋_GB2312" w:eastAsia="仿宋_GB2312" w:cs="仿宋_GB2312"/>
        </w:rPr>
        <w:t>②涉及车辆采购，请填写是否属于新能源汽车：</w:t>
      </w:r>
    </w:p>
    <w:p w14:paraId="0BBB8820">
      <w:pPr>
        <w:pStyle w:val="8"/>
        <w:jc w:val="left"/>
      </w:pPr>
      <w:r>
        <w:rPr>
          <w:rFonts w:ascii="仿宋_GB2312" w:hAnsi="仿宋_GB2312" w:eastAsia="仿宋_GB2312" w:cs="仿宋_GB2312"/>
        </w:rPr>
        <w:t xml:space="preserve"> 是，《政府采购品目分类目录》底级品目名称：__________  数量：__________  金额：__________</w:t>
      </w:r>
    </w:p>
    <w:p w14:paraId="29646D3F">
      <w:pPr>
        <w:pStyle w:val="8"/>
        <w:spacing w:line="300" w:lineRule="auto"/>
        <w:jc w:val="left"/>
      </w:pPr>
      <w:r>
        <w:rPr>
          <w:rFonts w:ascii="仿宋_GB2312" w:hAnsi="仿宋_GB2312" w:eastAsia="仿宋_GB2312" w:cs="仿宋_GB2312"/>
        </w:rPr>
        <w:t xml:space="preserve"> 否</w:t>
      </w:r>
    </w:p>
    <w:p w14:paraId="400D3E41">
      <w:pPr>
        <w:pStyle w:val="8"/>
        <w:jc w:val="left"/>
      </w:pPr>
      <w:r>
        <w:rPr>
          <w:rFonts w:ascii="仿宋_GB2312" w:hAnsi="仿宋_GB2312" w:eastAsia="仿宋_GB2312" w:cs="仿宋_GB2312"/>
        </w:rPr>
        <w:t>(4)政府采购组织形式：政府集中采购 部门集中采购 分散采购</w:t>
      </w:r>
    </w:p>
    <w:p w14:paraId="564DA4F1">
      <w:pPr>
        <w:pStyle w:val="8"/>
        <w:jc w:val="left"/>
      </w:pPr>
      <w:r>
        <w:rPr>
          <w:rFonts w:ascii="仿宋_GB2312" w:hAnsi="仿宋_GB2312" w:eastAsia="仿宋_GB2312" w:cs="仿宋_GB2312"/>
        </w:rPr>
        <w:t>(5)政府采购方式：公开招标 邀请招标 竞争性谈判 竞争性磋商询价 单一来源 框架协议 其他：____________________</w:t>
      </w:r>
    </w:p>
    <w:p w14:paraId="4EAFA667">
      <w:pPr>
        <w:pStyle w:val="8"/>
        <w:jc w:val="left"/>
      </w:pPr>
      <w:r>
        <w:rPr>
          <w:rFonts w:ascii="仿宋_GB2312" w:hAnsi="仿宋_GB2312" w:eastAsia="仿宋_GB2312" w:cs="仿宋_GB2312"/>
        </w:rPr>
        <w:t>(6)中标（成交）采购标的制造商是否为中小企业：是否</w:t>
      </w:r>
    </w:p>
    <w:p w14:paraId="0D309D95">
      <w:pPr>
        <w:pStyle w:val="8"/>
        <w:jc w:val="left"/>
      </w:pPr>
      <w:r>
        <w:rPr>
          <w:rFonts w:ascii="仿宋_GB2312" w:hAnsi="仿宋_GB2312" w:eastAsia="仿宋_GB2312" w:cs="仿宋_GB2312"/>
        </w:rPr>
        <w:t>本合同是否为专门面向中小企业的采购合同（中小企业预留合同）：是否</w:t>
      </w:r>
    </w:p>
    <w:p w14:paraId="21942262">
      <w:pPr>
        <w:pStyle w:val="8"/>
        <w:jc w:val="left"/>
      </w:pPr>
      <w:r>
        <w:rPr>
          <w:rFonts w:ascii="仿宋_GB2312" w:hAnsi="仿宋_GB2312" w:eastAsia="仿宋_GB2312" w:cs="仿宋_GB2312"/>
        </w:rPr>
        <w:t>若本项目不专门面向中小企业采购，是否给予小微企业评审优惠：是否</w:t>
      </w:r>
    </w:p>
    <w:p w14:paraId="67B811EC">
      <w:pPr>
        <w:pStyle w:val="8"/>
        <w:jc w:val="left"/>
      </w:pPr>
      <w:r>
        <w:rPr>
          <w:rFonts w:ascii="仿宋_GB2312" w:hAnsi="仿宋_GB2312" w:eastAsia="仿宋_GB2312" w:cs="仿宋_GB2312"/>
        </w:rPr>
        <w:t>中标（成交）采购标的制造商是否为残疾人福利性单位：是否</w:t>
      </w:r>
    </w:p>
    <w:p w14:paraId="706F7318">
      <w:pPr>
        <w:pStyle w:val="8"/>
        <w:jc w:val="left"/>
      </w:pPr>
      <w:r>
        <w:rPr>
          <w:rFonts w:ascii="仿宋_GB2312" w:hAnsi="仿宋_GB2312" w:eastAsia="仿宋_GB2312" w:cs="仿宋_GB2312"/>
        </w:rPr>
        <w:t>中标（成交）采购标的制造商是否为监狱企业：是否</w:t>
      </w:r>
    </w:p>
    <w:p w14:paraId="7FDEBED6">
      <w:pPr>
        <w:pStyle w:val="8"/>
        <w:jc w:val="left"/>
      </w:pPr>
      <w:r>
        <w:rPr>
          <w:rFonts w:ascii="仿宋_GB2312" w:hAnsi="仿宋_GB2312" w:eastAsia="仿宋_GB2312" w:cs="仿宋_GB2312"/>
        </w:rPr>
        <w:t>(7)合同是否分包：是否</w:t>
      </w:r>
    </w:p>
    <w:p w14:paraId="32CAFEF7">
      <w:pPr>
        <w:pStyle w:val="8"/>
        <w:jc w:val="left"/>
      </w:pPr>
      <w:r>
        <w:rPr>
          <w:rFonts w:ascii="仿宋_GB2312" w:hAnsi="仿宋_GB2312" w:eastAsia="仿宋_GB2312" w:cs="仿宋_GB2312"/>
        </w:rPr>
        <w:t>分包主要内容：________________________________________</w:t>
      </w:r>
    </w:p>
    <w:p w14:paraId="0B0E9994">
      <w:pPr>
        <w:pStyle w:val="8"/>
        <w:jc w:val="left"/>
      </w:pPr>
      <w:r>
        <w:rPr>
          <w:rFonts w:ascii="仿宋_GB2312" w:hAnsi="仿宋_GB2312" w:eastAsia="仿宋_GB2312" w:cs="仿宋_GB2312"/>
        </w:rPr>
        <w:t>分包供应商/制造商名称（如供应商和制造商不同，请分别填写）：</w:t>
      </w:r>
    </w:p>
    <w:p w14:paraId="559DD989">
      <w:pPr>
        <w:pStyle w:val="8"/>
        <w:jc w:val="left"/>
      </w:pPr>
      <w:r>
        <w:rPr>
          <w:rFonts w:ascii="仿宋_GB2312" w:hAnsi="仿宋_GB2312" w:eastAsia="仿宋_GB2312" w:cs="仿宋_GB2312"/>
        </w:rPr>
        <w:t>________________________________________</w:t>
      </w:r>
    </w:p>
    <w:p w14:paraId="603ED4B2">
      <w:pPr>
        <w:pStyle w:val="8"/>
        <w:jc w:val="left"/>
      </w:pPr>
      <w:r>
        <w:rPr>
          <w:rFonts w:ascii="仿宋_GB2312" w:hAnsi="仿宋_GB2312" w:eastAsia="仿宋_GB2312" w:cs="仿宋_GB2312"/>
        </w:rPr>
        <w:t>分包供应商/制造商类型（如果供应商和制造商不同，只填写制造商类型）：</w:t>
      </w:r>
    </w:p>
    <w:p w14:paraId="56FA4696">
      <w:pPr>
        <w:pStyle w:val="8"/>
        <w:jc w:val="left"/>
      </w:pPr>
      <w:r>
        <w:rPr>
          <w:rFonts w:ascii="仿宋_GB2312" w:hAnsi="仿宋_GB2312" w:eastAsia="仿宋_GB2312" w:cs="仿宋_GB2312"/>
        </w:rPr>
        <w:t>大型企业中型企业小微型企业</w:t>
      </w:r>
    </w:p>
    <w:p w14:paraId="417FD1F9">
      <w:pPr>
        <w:pStyle w:val="8"/>
        <w:jc w:val="left"/>
      </w:pPr>
      <w:r>
        <w:rPr>
          <w:rFonts w:ascii="仿宋_GB2312" w:hAnsi="仿宋_GB2312" w:eastAsia="仿宋_GB2312" w:cs="仿宋_GB2312"/>
        </w:rPr>
        <w:t>残疾人福利性单位监狱企业其他</w:t>
      </w:r>
    </w:p>
    <w:p w14:paraId="4DD67B71">
      <w:pPr>
        <w:pStyle w:val="8"/>
        <w:jc w:val="left"/>
      </w:pPr>
      <w:r>
        <w:rPr>
          <w:rFonts w:ascii="仿宋_GB2312" w:hAnsi="仿宋_GB2312" w:eastAsia="仿宋_GB2312" w:cs="仿宋_GB2312"/>
        </w:rPr>
        <w:t>(8)中标（成交）供应商是否为外商投资企业：是否</w:t>
      </w:r>
    </w:p>
    <w:p w14:paraId="420CB95E">
      <w:pPr>
        <w:pStyle w:val="8"/>
        <w:spacing w:line="300" w:lineRule="auto"/>
        <w:ind w:firstLine="840"/>
        <w:jc w:val="left"/>
      </w:pPr>
      <w:r>
        <w:rPr>
          <w:rFonts w:ascii="仿宋_GB2312" w:hAnsi="仿宋_GB2312" w:eastAsia="仿宋_GB2312" w:cs="仿宋_GB2312"/>
        </w:rPr>
        <w:t>外商投资企业类型：全部由外国投资者投资部分由外国投资者投资</w:t>
      </w:r>
    </w:p>
    <w:p w14:paraId="0B8B4D9D">
      <w:pPr>
        <w:pStyle w:val="8"/>
        <w:jc w:val="left"/>
      </w:pPr>
      <w:r>
        <w:rPr>
          <w:rFonts w:ascii="仿宋_GB2312" w:hAnsi="仿宋_GB2312" w:eastAsia="仿宋_GB2312" w:cs="仿宋_GB2312"/>
        </w:rPr>
        <w:t>（9）是否涉及进口产品：</w:t>
      </w:r>
    </w:p>
    <w:p w14:paraId="68A47783">
      <w:pPr>
        <w:pStyle w:val="8"/>
        <w:jc w:val="left"/>
      </w:pPr>
      <w:r>
        <w:rPr>
          <w:rFonts w:ascii="仿宋_GB2312" w:hAnsi="仿宋_GB2312" w:eastAsia="仿宋_GB2312" w:cs="仿宋_GB2312"/>
        </w:rPr>
        <w:t xml:space="preserve"> 是，《政府采购品目分类目录》底级品目名称：__________  金额：__________</w:t>
      </w:r>
    </w:p>
    <w:p w14:paraId="35FE2327">
      <w:pPr>
        <w:pStyle w:val="8"/>
        <w:spacing w:line="300" w:lineRule="auto"/>
        <w:ind w:firstLine="1260"/>
        <w:jc w:val="left"/>
      </w:pPr>
      <w:r>
        <w:rPr>
          <w:rFonts w:ascii="仿宋_GB2312" w:hAnsi="仿宋_GB2312" w:eastAsia="仿宋_GB2312" w:cs="仿宋_GB2312"/>
        </w:rPr>
        <w:t>国别：__________  品牌：__________  规格型号__________</w:t>
      </w:r>
    </w:p>
    <w:p w14:paraId="7821472D">
      <w:pPr>
        <w:pStyle w:val="8"/>
        <w:spacing w:line="300" w:lineRule="auto"/>
        <w:ind w:firstLine="840"/>
        <w:jc w:val="left"/>
      </w:pPr>
      <w:r>
        <w:rPr>
          <w:rFonts w:ascii="仿宋_GB2312" w:hAnsi="仿宋_GB2312" w:eastAsia="仿宋_GB2312" w:cs="仿宋_GB2312"/>
        </w:rPr>
        <w:t xml:space="preserve"> 否</w:t>
      </w:r>
    </w:p>
    <w:p w14:paraId="121A4389">
      <w:pPr>
        <w:pStyle w:val="8"/>
        <w:jc w:val="left"/>
      </w:pPr>
      <w:r>
        <w:rPr>
          <w:rFonts w:ascii="仿宋_GB2312" w:hAnsi="仿宋_GB2312" w:eastAsia="仿宋_GB2312" w:cs="仿宋_GB2312"/>
        </w:rPr>
        <w:t>（10）是否涉及节能产品：</w:t>
      </w:r>
    </w:p>
    <w:p w14:paraId="54AD741B">
      <w:pPr>
        <w:pStyle w:val="8"/>
        <w:jc w:val="left"/>
      </w:pPr>
      <w:r>
        <w:rPr>
          <w:rFonts w:ascii="仿宋_GB2312" w:hAnsi="仿宋_GB2312" w:eastAsia="仿宋_GB2312" w:cs="仿宋_GB2312"/>
        </w:rPr>
        <w:t xml:space="preserve"> 是，《节能产品政府采购品目清单》的底级品目名称：__________</w:t>
      </w:r>
    </w:p>
    <w:p w14:paraId="75DA93CD">
      <w:pPr>
        <w:pStyle w:val="8"/>
        <w:spacing w:line="300" w:lineRule="auto"/>
        <w:ind w:firstLine="1260"/>
        <w:jc w:val="left"/>
      </w:pPr>
      <w:r>
        <w:rPr>
          <w:rFonts w:ascii="仿宋_GB2312" w:hAnsi="仿宋_GB2312" w:eastAsia="仿宋_GB2312" w:cs="仿宋_GB2312"/>
        </w:rPr>
        <w:t xml:space="preserve"> 强制采购         优先采购</w:t>
      </w:r>
    </w:p>
    <w:p w14:paraId="04311F8C">
      <w:pPr>
        <w:pStyle w:val="8"/>
        <w:spacing w:line="300" w:lineRule="auto"/>
        <w:ind w:firstLine="840"/>
        <w:jc w:val="left"/>
      </w:pPr>
      <w:r>
        <w:rPr>
          <w:rFonts w:ascii="仿宋_GB2312" w:hAnsi="仿宋_GB2312" w:eastAsia="仿宋_GB2312" w:cs="仿宋_GB2312"/>
        </w:rPr>
        <w:t xml:space="preserve"> 否</w:t>
      </w:r>
    </w:p>
    <w:p w14:paraId="37E4091B">
      <w:pPr>
        <w:pStyle w:val="8"/>
        <w:ind w:firstLine="840"/>
        <w:jc w:val="left"/>
      </w:pPr>
      <w:r>
        <w:rPr>
          <w:rFonts w:ascii="仿宋_GB2312" w:hAnsi="仿宋_GB2312" w:eastAsia="仿宋_GB2312" w:cs="仿宋_GB2312"/>
        </w:rPr>
        <w:t>是否涉及环境标志产品：</w:t>
      </w:r>
    </w:p>
    <w:p w14:paraId="0A802A85">
      <w:pPr>
        <w:pStyle w:val="8"/>
        <w:jc w:val="left"/>
      </w:pPr>
      <w:r>
        <w:rPr>
          <w:rFonts w:ascii="仿宋_GB2312" w:hAnsi="仿宋_GB2312" w:eastAsia="仿宋_GB2312" w:cs="仿宋_GB2312"/>
        </w:rPr>
        <w:t xml:space="preserve"> 是，《环境标志产品政府采购品目清单》的底级品目名称：__________</w:t>
      </w:r>
    </w:p>
    <w:p w14:paraId="23BD0D0E">
      <w:pPr>
        <w:pStyle w:val="8"/>
        <w:spacing w:line="300" w:lineRule="auto"/>
        <w:ind w:firstLine="1260"/>
        <w:jc w:val="left"/>
      </w:pPr>
      <w:r>
        <w:rPr>
          <w:rFonts w:ascii="仿宋_GB2312" w:hAnsi="仿宋_GB2312" w:eastAsia="仿宋_GB2312" w:cs="仿宋_GB2312"/>
        </w:rPr>
        <w:t xml:space="preserve"> 强制采购         优先采购</w:t>
      </w:r>
    </w:p>
    <w:p w14:paraId="116B1111">
      <w:pPr>
        <w:pStyle w:val="8"/>
        <w:spacing w:line="300" w:lineRule="auto"/>
        <w:ind w:firstLine="840"/>
        <w:jc w:val="left"/>
      </w:pPr>
      <w:r>
        <w:rPr>
          <w:rFonts w:ascii="仿宋_GB2312" w:hAnsi="仿宋_GB2312" w:eastAsia="仿宋_GB2312" w:cs="仿宋_GB2312"/>
        </w:rPr>
        <w:t xml:space="preserve"> 否</w:t>
      </w:r>
    </w:p>
    <w:p w14:paraId="72FCE090">
      <w:pPr>
        <w:pStyle w:val="8"/>
        <w:ind w:firstLine="840"/>
        <w:jc w:val="left"/>
      </w:pPr>
      <w:r>
        <w:rPr>
          <w:rFonts w:ascii="仿宋_GB2312" w:hAnsi="仿宋_GB2312" w:eastAsia="仿宋_GB2312" w:cs="仿宋_GB2312"/>
        </w:rPr>
        <w:t>是否涉及绿色产品：</w:t>
      </w:r>
    </w:p>
    <w:p w14:paraId="4922DDCB">
      <w:pPr>
        <w:pStyle w:val="8"/>
        <w:jc w:val="left"/>
      </w:pPr>
      <w:r>
        <w:rPr>
          <w:rFonts w:ascii="仿宋_GB2312" w:hAnsi="仿宋_GB2312" w:eastAsia="仿宋_GB2312" w:cs="仿宋_GB2312"/>
        </w:rPr>
        <w:t xml:space="preserve"> 是，绿色产品政府采购相关政策确定的底级品目名称：__________</w:t>
      </w:r>
    </w:p>
    <w:p w14:paraId="5FD95EAA">
      <w:pPr>
        <w:pStyle w:val="8"/>
        <w:spacing w:line="300" w:lineRule="auto"/>
        <w:ind w:firstLine="1260"/>
        <w:jc w:val="left"/>
      </w:pPr>
      <w:r>
        <w:rPr>
          <w:rFonts w:ascii="仿宋_GB2312" w:hAnsi="仿宋_GB2312" w:eastAsia="仿宋_GB2312" w:cs="仿宋_GB2312"/>
        </w:rPr>
        <w:t xml:space="preserve"> 强制采购         优先采购</w:t>
      </w:r>
    </w:p>
    <w:p w14:paraId="7A086526">
      <w:pPr>
        <w:pStyle w:val="8"/>
        <w:spacing w:line="300" w:lineRule="auto"/>
        <w:ind w:firstLine="840"/>
        <w:jc w:val="left"/>
      </w:pPr>
      <w:r>
        <w:rPr>
          <w:rFonts w:ascii="仿宋_GB2312" w:hAnsi="仿宋_GB2312" w:eastAsia="仿宋_GB2312" w:cs="仿宋_GB2312"/>
        </w:rPr>
        <w:t xml:space="preserve"> 否</w:t>
      </w:r>
    </w:p>
    <w:p w14:paraId="2EC44C36">
      <w:pPr>
        <w:pStyle w:val="8"/>
        <w:jc w:val="left"/>
      </w:pPr>
      <w:r>
        <w:rPr>
          <w:rFonts w:ascii="仿宋_GB2312" w:hAnsi="仿宋_GB2312" w:eastAsia="仿宋_GB2312" w:cs="仿宋_GB2312"/>
        </w:rPr>
        <w:t xml:space="preserve"> (11)涉及商品包装和快递包装的，是否参考《商品包装政府采购需求标准（试行）》、《快递包装政府采购需求标准（试行）》明确产品及相关快递服务的具体包装要求：</w:t>
      </w:r>
    </w:p>
    <w:p w14:paraId="05DC65FC">
      <w:pPr>
        <w:pStyle w:val="8"/>
        <w:jc w:val="left"/>
      </w:pPr>
      <w:r>
        <w:rPr>
          <w:rFonts w:ascii="仿宋_GB2312" w:hAnsi="仿宋_GB2312" w:eastAsia="仿宋_GB2312" w:cs="仿宋_GB2312"/>
        </w:rPr>
        <w:t>是         否        不涉及</w:t>
      </w:r>
    </w:p>
    <w:p w14:paraId="562F9B27">
      <w:pPr>
        <w:pStyle w:val="8"/>
        <w:jc w:val="left"/>
        <w:outlineLvl w:val="2"/>
      </w:pPr>
      <w:r>
        <w:rPr>
          <w:rFonts w:ascii="仿宋_GB2312" w:hAnsi="仿宋_GB2312" w:eastAsia="仿宋_GB2312" w:cs="仿宋_GB2312"/>
          <w:b/>
          <w:sz w:val="28"/>
        </w:rPr>
        <w:t>2.合同金额</w:t>
      </w:r>
    </w:p>
    <w:p w14:paraId="4839392B">
      <w:pPr>
        <w:pStyle w:val="8"/>
        <w:jc w:val="left"/>
      </w:pPr>
      <w:r>
        <w:rPr>
          <w:rFonts w:ascii="仿宋_GB2312" w:hAnsi="仿宋_GB2312" w:eastAsia="仿宋_GB2312" w:cs="仿宋_GB2312"/>
        </w:rPr>
        <w:t>（1）合同金额小写：____________________</w:t>
      </w:r>
    </w:p>
    <w:p w14:paraId="286892BF">
      <w:pPr>
        <w:pStyle w:val="8"/>
        <w:ind w:firstLine="1980"/>
        <w:jc w:val="left"/>
      </w:pPr>
      <w:r>
        <w:rPr>
          <w:rFonts w:ascii="仿宋_GB2312" w:hAnsi="仿宋_GB2312" w:eastAsia="仿宋_GB2312" w:cs="仿宋_GB2312"/>
        </w:rPr>
        <w:t>大写：____________________</w:t>
      </w:r>
    </w:p>
    <w:p w14:paraId="59D24E7F">
      <w:pPr>
        <w:pStyle w:val="8"/>
        <w:jc w:val="left"/>
      </w:pPr>
      <w:r>
        <w:rPr>
          <w:rFonts w:ascii="仿宋_GB2312" w:hAnsi="仿宋_GB2312" w:eastAsia="仿宋_GB2312" w:cs="仿宋_GB2312"/>
        </w:rPr>
        <w:t xml:space="preserve">  分包金额（如有）小写：____________________</w:t>
      </w:r>
    </w:p>
    <w:p w14:paraId="235A2C0B">
      <w:pPr>
        <w:pStyle w:val="8"/>
        <w:ind w:firstLine="2820"/>
        <w:jc w:val="left"/>
      </w:pPr>
      <w:r>
        <w:rPr>
          <w:rFonts w:ascii="仿宋_GB2312" w:hAnsi="仿宋_GB2312" w:eastAsia="仿宋_GB2312" w:cs="仿宋_GB2312"/>
        </w:rPr>
        <w:t>大写：____________________</w:t>
      </w:r>
    </w:p>
    <w:p w14:paraId="15EEE75B">
      <w:pPr>
        <w:pStyle w:val="8"/>
        <w:jc w:val="left"/>
      </w:pPr>
      <w:r>
        <w:rPr>
          <w:rFonts w:ascii="仿宋_GB2312" w:hAnsi="仿宋_GB2312" w:eastAsia="仿宋_GB2312" w:cs="仿宋_GB2312"/>
        </w:rPr>
        <w:t xml:space="preserve"> （注：固定单价合同应填写单价和最高限价）</w:t>
      </w:r>
    </w:p>
    <w:p w14:paraId="016795A9">
      <w:pPr>
        <w:pStyle w:val="8"/>
        <w:jc w:val="left"/>
      </w:pPr>
      <w:r>
        <w:rPr>
          <w:rFonts w:ascii="仿宋_GB2312" w:hAnsi="仿宋_GB2312" w:eastAsia="仿宋_GB2312" w:cs="仿宋_GB2312"/>
        </w:rPr>
        <w:t>（2）合同定价方式（采用组合定价方式的，可以勾选多项）：</w:t>
      </w:r>
    </w:p>
    <w:p w14:paraId="64D5C872">
      <w:pPr>
        <w:pStyle w:val="8"/>
        <w:jc w:val="left"/>
      </w:pPr>
      <w:r>
        <w:rPr>
          <w:rFonts w:ascii="仿宋_GB2312" w:hAnsi="仿宋_GB2312" w:eastAsia="仿宋_GB2312" w:cs="仿宋_GB2312"/>
        </w:rPr>
        <w:t>固定总价固定单价成本补偿绩效激励其他__________</w:t>
      </w:r>
    </w:p>
    <w:p w14:paraId="21C65397">
      <w:pPr>
        <w:pStyle w:val="8"/>
        <w:jc w:val="left"/>
      </w:pPr>
      <w:r>
        <w:rPr>
          <w:rFonts w:ascii="仿宋_GB2312" w:hAnsi="仿宋_GB2312" w:eastAsia="仿宋_GB2312" w:cs="仿宋_GB2312"/>
        </w:rPr>
        <w:t>（3）付款方式（按项目实际勾选填写）：</w:t>
      </w:r>
    </w:p>
    <w:p w14:paraId="58E6CEF4">
      <w:pPr>
        <w:pStyle w:val="8"/>
        <w:jc w:val="left"/>
      </w:pPr>
      <w:r>
        <w:rPr>
          <w:rFonts w:ascii="仿宋_GB2312" w:hAnsi="仿宋_GB2312" w:eastAsia="仿宋_GB2312" w:cs="仿宋_GB2312"/>
        </w:rPr>
        <w:t>全额付款：_______（应明确一次性支付合同款项的条件）_____________</w:t>
      </w:r>
    </w:p>
    <w:p w14:paraId="3F3FA27E">
      <w:pPr>
        <w:pStyle w:val="8"/>
        <w:jc w:val="left"/>
      </w:pPr>
      <w:r>
        <w:rPr>
          <w:rFonts w:ascii="仿宋_GB2312" w:hAnsi="仿宋_GB2312" w:eastAsia="仿宋_GB2312" w:cs="仿宋_GB2312"/>
        </w:rPr>
        <w:t>分期付款：_______（应明确分期支付合同款项的各期比例和支付条件，各期支付条件应与分期履约验收情况挂钩）_____________，其中涉及预付款的：_______ （应明确预付款的支付比例和支付条件）</w:t>
      </w:r>
    </w:p>
    <w:p w14:paraId="604E1581">
      <w:pPr>
        <w:pStyle w:val="8"/>
        <w:jc w:val="left"/>
      </w:pPr>
      <w:r>
        <w:rPr>
          <w:rFonts w:ascii="仿宋_GB2312" w:hAnsi="仿宋_GB2312" w:eastAsia="仿宋_GB2312" w:cs="仿宋_GB2312"/>
        </w:rPr>
        <w:t>成本补偿：_______（应明确按照成本补偿方式的支付方式和支付条件）___________</w:t>
      </w:r>
    </w:p>
    <w:p w14:paraId="7D3DF3D1">
      <w:pPr>
        <w:pStyle w:val="8"/>
        <w:jc w:val="left"/>
      </w:pPr>
      <w:r>
        <w:rPr>
          <w:rFonts w:ascii="仿宋_GB2312" w:hAnsi="仿宋_GB2312" w:eastAsia="仿宋_GB2312" w:cs="仿宋_GB2312"/>
        </w:rPr>
        <w:t>绩效激励：_______（应明确按照绩效激励方式的支付方式和支付条件）_________</w:t>
      </w:r>
    </w:p>
    <w:p w14:paraId="39543F68">
      <w:pPr>
        <w:pStyle w:val="8"/>
        <w:jc w:val="left"/>
        <w:outlineLvl w:val="2"/>
      </w:pPr>
      <w:r>
        <w:rPr>
          <w:rFonts w:ascii="仿宋_GB2312" w:hAnsi="仿宋_GB2312" w:eastAsia="仿宋_GB2312" w:cs="仿宋_GB2312"/>
          <w:b/>
          <w:sz w:val="28"/>
        </w:rPr>
        <w:t>3.合同履行</w:t>
      </w:r>
    </w:p>
    <w:p w14:paraId="0174D033">
      <w:pPr>
        <w:pStyle w:val="8"/>
        <w:jc w:val="left"/>
      </w:pPr>
      <w:r>
        <w:rPr>
          <w:rFonts w:ascii="仿宋_GB2312" w:hAnsi="仿宋_GB2312" w:eastAsia="仿宋_GB2312" w:cs="仿宋_GB2312"/>
        </w:rPr>
        <w:t>（1）起始日期：____________________年____________________月 ____________________日 ，完成日期：____________________年____________________月____________________日。</w:t>
      </w:r>
    </w:p>
    <w:p w14:paraId="1EA32DC7">
      <w:pPr>
        <w:pStyle w:val="8"/>
        <w:jc w:val="left"/>
      </w:pPr>
      <w:r>
        <w:rPr>
          <w:rFonts w:ascii="仿宋_GB2312" w:hAnsi="仿宋_GB2312" w:eastAsia="仿宋_GB2312" w:cs="仿宋_GB2312"/>
        </w:rPr>
        <w:t>（2）履约地点：____________________</w:t>
      </w:r>
    </w:p>
    <w:p w14:paraId="55D30E88">
      <w:pPr>
        <w:pStyle w:val="8"/>
        <w:jc w:val="left"/>
      </w:pPr>
      <w:r>
        <w:rPr>
          <w:rFonts w:ascii="仿宋_GB2312" w:hAnsi="仿宋_GB2312" w:eastAsia="仿宋_GB2312" w:cs="仿宋_GB2312"/>
        </w:rPr>
        <w:t>（3）履约担保：</w:t>
      </w:r>
    </w:p>
    <w:p w14:paraId="5BE39C05">
      <w:pPr>
        <w:pStyle w:val="8"/>
        <w:jc w:val="left"/>
      </w:pPr>
      <w:r>
        <w:rPr>
          <w:rFonts w:ascii="仿宋_GB2312" w:hAnsi="仿宋_GB2312" w:eastAsia="仿宋_GB2312" w:cs="仿宋_GB2312"/>
        </w:rPr>
        <w:t>是否收取履约保证金：是 否</w:t>
      </w:r>
    </w:p>
    <w:p w14:paraId="5323A823">
      <w:pPr>
        <w:pStyle w:val="8"/>
        <w:jc w:val="left"/>
      </w:pPr>
      <w:r>
        <w:rPr>
          <w:rFonts w:ascii="仿宋_GB2312" w:hAnsi="仿宋_GB2312" w:eastAsia="仿宋_GB2312" w:cs="仿宋_GB2312"/>
        </w:rPr>
        <w:t>收取履约保证金形式：____________________</w:t>
      </w:r>
    </w:p>
    <w:p w14:paraId="5695ED5C">
      <w:pPr>
        <w:pStyle w:val="8"/>
        <w:jc w:val="left"/>
      </w:pPr>
      <w:r>
        <w:rPr>
          <w:rFonts w:ascii="仿宋_GB2312" w:hAnsi="仿宋_GB2312" w:eastAsia="仿宋_GB2312" w:cs="仿宋_GB2312"/>
        </w:rPr>
        <w:t>收取履约保证金金额：____________________</w:t>
      </w:r>
    </w:p>
    <w:p w14:paraId="2EF23D2F">
      <w:pPr>
        <w:pStyle w:val="8"/>
        <w:jc w:val="left"/>
      </w:pPr>
      <w:r>
        <w:rPr>
          <w:rFonts w:ascii="仿宋_GB2312" w:hAnsi="仿宋_GB2312" w:eastAsia="仿宋_GB2312" w:cs="仿宋_GB2312"/>
        </w:rPr>
        <w:t>履约担保期限：____________________</w:t>
      </w:r>
    </w:p>
    <w:p w14:paraId="128FC122">
      <w:pPr>
        <w:pStyle w:val="8"/>
        <w:ind w:firstLine="510"/>
        <w:jc w:val="left"/>
      </w:pPr>
      <w:r>
        <w:rPr>
          <w:rFonts w:ascii="仿宋_GB2312" w:hAnsi="仿宋_GB2312" w:eastAsia="仿宋_GB2312" w:cs="仿宋_GB2312"/>
        </w:rPr>
        <w:t>履约担保期限：____________________</w:t>
      </w:r>
    </w:p>
    <w:p w14:paraId="356F41C8">
      <w:pPr>
        <w:pStyle w:val="8"/>
        <w:jc w:val="left"/>
      </w:pPr>
      <w:r>
        <w:rPr>
          <w:rFonts w:ascii="仿宋_GB2312" w:hAnsi="仿宋_GB2312" w:eastAsia="仿宋_GB2312" w:cs="仿宋_GB2312"/>
        </w:rPr>
        <w:t>（4）分期履行要求：____________________</w:t>
      </w:r>
    </w:p>
    <w:p w14:paraId="0068E28A">
      <w:pPr>
        <w:pStyle w:val="8"/>
        <w:jc w:val="left"/>
      </w:pPr>
      <w:r>
        <w:rPr>
          <w:rFonts w:ascii="仿宋_GB2312" w:hAnsi="仿宋_GB2312" w:eastAsia="仿宋_GB2312" w:cs="仿宋_GB2312"/>
        </w:rPr>
        <w:t>（5）风险处置措施和替代方案：____________________</w:t>
      </w:r>
    </w:p>
    <w:p w14:paraId="0CC9324B">
      <w:pPr>
        <w:pStyle w:val="8"/>
        <w:jc w:val="left"/>
        <w:outlineLvl w:val="2"/>
      </w:pPr>
      <w:r>
        <w:rPr>
          <w:rFonts w:ascii="仿宋_GB2312" w:hAnsi="仿宋_GB2312" w:eastAsia="仿宋_GB2312" w:cs="仿宋_GB2312"/>
          <w:b/>
          <w:sz w:val="28"/>
        </w:rPr>
        <w:t>4.合同验收</w:t>
      </w:r>
    </w:p>
    <w:p w14:paraId="7C2CE983">
      <w:pPr>
        <w:pStyle w:val="8"/>
        <w:jc w:val="left"/>
      </w:pPr>
      <w:r>
        <w:rPr>
          <w:rFonts w:ascii="仿宋_GB2312" w:hAnsi="仿宋_GB2312" w:eastAsia="仿宋_GB2312" w:cs="仿宋_GB2312"/>
        </w:rPr>
        <w:t>（1）验收组织方式：自行验收委托第三方验收</w:t>
      </w:r>
    </w:p>
    <w:p w14:paraId="14A71645">
      <w:pPr>
        <w:pStyle w:val="8"/>
        <w:jc w:val="left"/>
      </w:pPr>
      <w:r>
        <w:rPr>
          <w:rFonts w:ascii="仿宋_GB2312" w:hAnsi="仿宋_GB2312" w:eastAsia="仿宋_GB2312" w:cs="仿宋_GB2312"/>
        </w:rPr>
        <w:t>验收主体：____________________</w:t>
      </w:r>
    </w:p>
    <w:p w14:paraId="1932CBB7">
      <w:pPr>
        <w:pStyle w:val="8"/>
        <w:jc w:val="left"/>
      </w:pPr>
      <w:r>
        <w:rPr>
          <w:rFonts w:ascii="仿宋_GB2312" w:hAnsi="仿宋_GB2312" w:eastAsia="仿宋_GB2312" w:cs="仿宋_GB2312"/>
        </w:rPr>
        <w:t>是否邀请本项目的其他供应商参加验收：是否</w:t>
      </w:r>
    </w:p>
    <w:p w14:paraId="0DC2951E">
      <w:pPr>
        <w:pStyle w:val="8"/>
        <w:jc w:val="left"/>
      </w:pPr>
      <w:r>
        <w:rPr>
          <w:rFonts w:ascii="仿宋_GB2312" w:hAnsi="仿宋_GB2312" w:eastAsia="仿宋_GB2312" w:cs="仿宋_GB2312"/>
        </w:rPr>
        <w:t>是否邀请专家参加验收：是否</w:t>
      </w:r>
    </w:p>
    <w:p w14:paraId="1D8B7B60">
      <w:pPr>
        <w:pStyle w:val="8"/>
        <w:jc w:val="left"/>
      </w:pPr>
      <w:r>
        <w:rPr>
          <w:rFonts w:ascii="仿宋_GB2312" w:hAnsi="仿宋_GB2312" w:eastAsia="仿宋_GB2312" w:cs="仿宋_GB2312"/>
        </w:rPr>
        <w:t>是否邀请服务对象参加验收：是否</w:t>
      </w:r>
    </w:p>
    <w:p w14:paraId="23D211B4">
      <w:pPr>
        <w:pStyle w:val="8"/>
        <w:jc w:val="left"/>
      </w:pPr>
      <w:r>
        <w:rPr>
          <w:rFonts w:ascii="仿宋_GB2312" w:hAnsi="仿宋_GB2312" w:eastAsia="仿宋_GB2312" w:cs="仿宋_GB2312"/>
        </w:rPr>
        <w:t>是否邀请第三方检测机构参加验收：是否</w:t>
      </w:r>
    </w:p>
    <w:p w14:paraId="60695FD0">
      <w:pPr>
        <w:pStyle w:val="8"/>
        <w:jc w:val="left"/>
      </w:pPr>
      <w:r>
        <w:rPr>
          <w:rFonts w:ascii="仿宋_GB2312" w:hAnsi="仿宋_GB2312" w:eastAsia="仿宋_GB2312" w:cs="仿宋_GB2312"/>
        </w:rPr>
        <w:t>是否进行抽查检测： 是，抽查比例：__________%否</w:t>
      </w:r>
    </w:p>
    <w:p w14:paraId="46D700F9">
      <w:pPr>
        <w:pStyle w:val="8"/>
        <w:jc w:val="left"/>
      </w:pPr>
      <w:r>
        <w:rPr>
          <w:rFonts w:ascii="仿宋_GB2312" w:hAnsi="仿宋_GB2312" w:eastAsia="仿宋_GB2312" w:cs="仿宋_GB2312"/>
        </w:rPr>
        <w:t>是否存在破坏性检测： 是，__________否</w:t>
      </w:r>
    </w:p>
    <w:p w14:paraId="40DBF24A">
      <w:pPr>
        <w:pStyle w:val="8"/>
        <w:jc w:val="left"/>
      </w:pPr>
      <w:r>
        <w:rPr>
          <w:rFonts w:ascii="仿宋_GB2312" w:hAnsi="仿宋_GB2312" w:eastAsia="仿宋_GB2312" w:cs="仿宋_GB2312"/>
        </w:rPr>
        <w:t>验收组织的其他事项：____________________</w:t>
      </w:r>
    </w:p>
    <w:p w14:paraId="526BA2D9">
      <w:pPr>
        <w:pStyle w:val="8"/>
        <w:jc w:val="left"/>
      </w:pPr>
      <w:r>
        <w:rPr>
          <w:rFonts w:ascii="仿宋_GB2312" w:hAnsi="仿宋_GB2312" w:eastAsia="仿宋_GB2312" w:cs="仿宋_GB2312"/>
        </w:rPr>
        <w:t>（2）履约验收时间：计划于何时验收/供应商提出验收申请之日起_______日内组织验收</w:t>
      </w:r>
    </w:p>
    <w:p w14:paraId="22221439">
      <w:pPr>
        <w:pStyle w:val="8"/>
        <w:jc w:val="left"/>
      </w:pPr>
      <w:r>
        <w:rPr>
          <w:rFonts w:ascii="仿宋_GB2312" w:hAnsi="仿宋_GB2312" w:eastAsia="仿宋_GB2312" w:cs="仿宋_GB2312"/>
        </w:rPr>
        <w:t>（3）履约验收方式：一次性验收分期/分项验收：__________</w:t>
      </w:r>
    </w:p>
    <w:p w14:paraId="7F917222">
      <w:pPr>
        <w:pStyle w:val="8"/>
        <w:jc w:val="left"/>
      </w:pPr>
      <w:r>
        <w:rPr>
          <w:rFonts w:ascii="仿宋_GB2312" w:hAnsi="仿宋_GB2312" w:eastAsia="仿宋_GB2312" w:cs="仿宋_GB2312"/>
        </w:rPr>
        <w:t>（4）履约验收程序：____________________</w:t>
      </w:r>
    </w:p>
    <w:p w14:paraId="3B6B24A4">
      <w:pPr>
        <w:pStyle w:val="8"/>
        <w:jc w:val="left"/>
      </w:pPr>
      <w:r>
        <w:rPr>
          <w:rFonts w:ascii="仿宋_GB2312" w:hAnsi="仿宋_GB2312" w:eastAsia="仿宋_GB2312" w:cs="仿宋_GB2312"/>
        </w:rPr>
        <w:t>（5）履约验收的内容：_________（应当包括每一项技术和商务要求的履约情况，特别是落实政府采购扶持中小企业，支持绿色发展和乡村振兴等政策情况）___________</w:t>
      </w:r>
    </w:p>
    <w:p w14:paraId="079414DA">
      <w:pPr>
        <w:pStyle w:val="8"/>
        <w:jc w:val="left"/>
      </w:pPr>
      <w:r>
        <w:rPr>
          <w:rFonts w:ascii="仿宋_GB2312" w:hAnsi="仿宋_GB2312" w:eastAsia="仿宋_GB2312" w:cs="仿宋_GB2312"/>
        </w:rPr>
        <w:t>（6）履约验收标准：_____________________________</w:t>
      </w:r>
    </w:p>
    <w:p w14:paraId="202DAB2D">
      <w:pPr>
        <w:pStyle w:val="8"/>
        <w:jc w:val="left"/>
      </w:pPr>
      <w:r>
        <w:rPr>
          <w:rFonts w:ascii="仿宋_GB2312" w:hAnsi="仿宋_GB2312" w:eastAsia="仿宋_GB2312" w:cs="仿宋_GB2312"/>
        </w:rPr>
        <w:t>（7）是否以采购活动中供应商提供的样品作为参考：是否</w:t>
      </w:r>
    </w:p>
    <w:p w14:paraId="7A8DE726">
      <w:pPr>
        <w:pStyle w:val="8"/>
        <w:jc w:val="left"/>
      </w:pPr>
      <w:r>
        <w:rPr>
          <w:rFonts w:ascii="仿宋_GB2312" w:hAnsi="仿宋_GB2312" w:eastAsia="仿宋_GB2312" w:cs="仿宋_GB2312"/>
        </w:rPr>
        <w:t>（8）履约验收其他事项：_______________</w:t>
      </w:r>
    </w:p>
    <w:p w14:paraId="021D17A1">
      <w:pPr>
        <w:pStyle w:val="8"/>
        <w:jc w:val="left"/>
        <w:outlineLvl w:val="2"/>
      </w:pPr>
      <w:r>
        <w:rPr>
          <w:rFonts w:ascii="仿宋_GB2312" w:hAnsi="仿宋_GB2312" w:eastAsia="仿宋_GB2312" w:cs="仿宋_GB2312"/>
          <w:b/>
          <w:sz w:val="28"/>
        </w:rPr>
        <w:t>5.组成合同的文件</w:t>
      </w:r>
    </w:p>
    <w:p w14:paraId="4D87294D">
      <w:pPr>
        <w:pStyle w:val="8"/>
        <w:jc w:val="left"/>
      </w:pPr>
      <w:r>
        <w:rPr>
          <w:rFonts w:ascii="仿宋_GB2312" w:hAnsi="仿宋_GB2312" w:eastAsia="仿宋_GB2312" w:cs="仿宋_GB2312"/>
        </w:rPr>
        <w:t>本协议书与下列文件一起构成合同文件，如下述文件之间有任何抵触、矛盾或歧义，应按以下顺序解释：</w:t>
      </w:r>
    </w:p>
    <w:p w14:paraId="7A254684">
      <w:pPr>
        <w:pStyle w:val="8"/>
        <w:jc w:val="left"/>
      </w:pPr>
      <w:r>
        <w:rPr>
          <w:rFonts w:ascii="仿宋_GB2312" w:hAnsi="仿宋_GB2312" w:eastAsia="仿宋_GB2312" w:cs="仿宋_GB2312"/>
        </w:rPr>
        <w:t>（1）政府采购合同协议书及其变更、补充协议</w:t>
      </w:r>
    </w:p>
    <w:p w14:paraId="3787CA74">
      <w:pPr>
        <w:pStyle w:val="8"/>
        <w:jc w:val="left"/>
      </w:pPr>
      <w:r>
        <w:rPr>
          <w:rFonts w:ascii="仿宋_GB2312" w:hAnsi="仿宋_GB2312" w:eastAsia="仿宋_GB2312" w:cs="仿宋_GB2312"/>
        </w:rPr>
        <w:t>（2）政府采购合同专用条款</w:t>
      </w:r>
    </w:p>
    <w:p w14:paraId="4412D8E1">
      <w:pPr>
        <w:pStyle w:val="8"/>
        <w:jc w:val="left"/>
      </w:pPr>
      <w:r>
        <w:rPr>
          <w:rFonts w:ascii="仿宋_GB2312" w:hAnsi="仿宋_GB2312" w:eastAsia="仿宋_GB2312" w:cs="仿宋_GB2312"/>
        </w:rPr>
        <w:t>（3）政府采购合同通用条款</w:t>
      </w:r>
    </w:p>
    <w:p w14:paraId="1A626965">
      <w:pPr>
        <w:pStyle w:val="8"/>
        <w:jc w:val="left"/>
      </w:pPr>
      <w:r>
        <w:rPr>
          <w:rFonts w:ascii="仿宋_GB2312" w:hAnsi="仿宋_GB2312" w:eastAsia="仿宋_GB2312" w:cs="仿宋_GB2312"/>
        </w:rPr>
        <w:t>（4）中标（成交）通知书</w:t>
      </w:r>
    </w:p>
    <w:p w14:paraId="20B45C7A">
      <w:pPr>
        <w:pStyle w:val="8"/>
        <w:jc w:val="left"/>
      </w:pPr>
      <w:r>
        <w:rPr>
          <w:rFonts w:ascii="仿宋_GB2312" w:hAnsi="仿宋_GB2312" w:eastAsia="仿宋_GB2312" w:cs="仿宋_GB2312"/>
        </w:rPr>
        <w:t>（5）投标（响应）文件</w:t>
      </w:r>
    </w:p>
    <w:p w14:paraId="179C545B">
      <w:pPr>
        <w:pStyle w:val="8"/>
        <w:jc w:val="left"/>
      </w:pPr>
      <w:r>
        <w:rPr>
          <w:rFonts w:ascii="仿宋_GB2312" w:hAnsi="仿宋_GB2312" w:eastAsia="仿宋_GB2312" w:cs="仿宋_GB2312"/>
        </w:rPr>
        <w:t>（6）采购文件</w:t>
      </w:r>
    </w:p>
    <w:p w14:paraId="5427256B">
      <w:pPr>
        <w:pStyle w:val="8"/>
        <w:jc w:val="left"/>
      </w:pPr>
      <w:r>
        <w:rPr>
          <w:rFonts w:ascii="仿宋_GB2312" w:hAnsi="仿宋_GB2312" w:eastAsia="仿宋_GB2312" w:cs="仿宋_GB2312"/>
        </w:rPr>
        <w:t>（7）有关技术文件，图纸</w:t>
      </w:r>
    </w:p>
    <w:p w14:paraId="58C7AAA1">
      <w:pPr>
        <w:pStyle w:val="8"/>
        <w:jc w:val="left"/>
      </w:pPr>
      <w:r>
        <w:rPr>
          <w:rFonts w:ascii="仿宋_GB2312" w:hAnsi="仿宋_GB2312" w:eastAsia="仿宋_GB2312" w:cs="仿宋_GB2312"/>
        </w:rPr>
        <w:t>（8）国家法律、行政法规和规章制度规定或合同约定的作为合同组成部分的其他文件</w:t>
      </w:r>
    </w:p>
    <w:p w14:paraId="3B67A413">
      <w:pPr>
        <w:pStyle w:val="8"/>
        <w:jc w:val="left"/>
        <w:outlineLvl w:val="2"/>
      </w:pPr>
      <w:r>
        <w:rPr>
          <w:rFonts w:ascii="仿宋_GB2312" w:hAnsi="仿宋_GB2312" w:eastAsia="仿宋_GB2312" w:cs="仿宋_GB2312"/>
          <w:b/>
          <w:sz w:val="28"/>
        </w:rPr>
        <w:t>6.合同生效</w:t>
      </w:r>
    </w:p>
    <w:p w14:paraId="14619F61">
      <w:pPr>
        <w:pStyle w:val="8"/>
        <w:jc w:val="left"/>
      </w:pPr>
      <w:r>
        <w:rPr>
          <w:rFonts w:ascii="仿宋_GB2312" w:hAnsi="仿宋_GB2312" w:eastAsia="仿宋_GB2312" w:cs="仿宋_GB2312"/>
        </w:rPr>
        <w:t>本合同自____________________生效。</w:t>
      </w:r>
    </w:p>
    <w:p w14:paraId="02CC6FC3">
      <w:pPr>
        <w:pStyle w:val="8"/>
        <w:jc w:val="left"/>
        <w:outlineLvl w:val="2"/>
      </w:pPr>
      <w:r>
        <w:rPr>
          <w:rFonts w:ascii="仿宋_GB2312" w:hAnsi="仿宋_GB2312" w:eastAsia="仿宋_GB2312" w:cs="仿宋_GB2312"/>
          <w:b/>
          <w:sz w:val="28"/>
        </w:rPr>
        <w:t>7.合同份数</w:t>
      </w:r>
    </w:p>
    <w:p w14:paraId="5891FD43">
      <w:pPr>
        <w:pStyle w:val="8"/>
        <w:jc w:val="left"/>
      </w:pPr>
      <w:r>
        <w:rPr>
          <w:rFonts w:ascii="仿宋_GB2312" w:hAnsi="仿宋_GB2312" w:eastAsia="仿宋_GB2312" w:cs="仿宋_GB2312"/>
        </w:rPr>
        <w:t>本合同一式 _______ 份，甲方执 _______ 份，乙方执 _______ 份，均具有 法律效力。</w:t>
      </w:r>
    </w:p>
    <w:p w14:paraId="3067F9CB">
      <w:pPr>
        <w:pStyle w:val="8"/>
        <w:jc w:val="left"/>
        <w:outlineLvl w:val="2"/>
      </w:pPr>
      <w:r>
        <w:rPr>
          <w:rFonts w:ascii="仿宋_GB2312" w:hAnsi="仿宋_GB2312" w:eastAsia="仿宋_GB2312" w:cs="仿宋_GB2312"/>
          <w:b/>
          <w:sz w:val="28"/>
        </w:rPr>
        <w:t>8.合同融资支付约定</w:t>
      </w:r>
    </w:p>
    <w:p w14:paraId="3C3E93EE">
      <w:pPr>
        <w:pStyle w:val="8"/>
        <w:jc w:val="left"/>
      </w:pPr>
      <w:r>
        <w:rPr>
          <w:rFonts w:ascii="仿宋_GB2312" w:hAnsi="仿宋_GB2312" w:eastAsia="仿宋_GB2312" w:cs="仿宋_GB2312"/>
          <w:b/>
        </w:rPr>
        <w:t>8.1本合同已用于政府采购合同融资，为本项目提供合同融资的金融机构为：______，本合同项下所有款项，甲方须支付至本合同约定的乙方账号，未经_______书面同意，不得变更账号。</w:t>
      </w:r>
    </w:p>
    <w:p w14:paraId="223E2660">
      <w:pPr>
        <w:pStyle w:val="8"/>
        <w:jc w:val="left"/>
      </w:pPr>
      <w:r>
        <w:rPr>
          <w:rFonts w:ascii="仿宋_GB2312" w:hAnsi="仿宋_GB2312" w:eastAsia="仿宋_GB2312" w:cs="仿宋_GB2312"/>
        </w:rPr>
        <w:t>合同订立时间：详见本合同封面的签订时间。</w:t>
      </w:r>
    </w:p>
    <w:p w14:paraId="11B7FF21">
      <w:pPr>
        <w:pStyle w:val="8"/>
        <w:jc w:val="left"/>
      </w:pPr>
      <w:r>
        <w:rPr>
          <w:rFonts w:ascii="仿宋_GB2312" w:hAnsi="仿宋_GB2312" w:eastAsia="仿宋_GB2312" w:cs="仿宋_GB2312"/>
        </w:rPr>
        <w:t>合同订立时间：详见本合同封面的签订时间。</w:t>
      </w:r>
    </w:p>
    <w:p w14:paraId="5624D1EE">
      <w:pPr>
        <w:pStyle w:val="8"/>
        <w:jc w:val="left"/>
      </w:pPr>
      <w:r>
        <w:rPr>
          <w:rFonts w:ascii="仿宋_GB2312" w:hAnsi="仿宋_GB2312" w:eastAsia="仿宋_GB2312" w:cs="仿宋_GB2312"/>
        </w:rPr>
        <w:t>合同订立地点： ____________________________</w:t>
      </w:r>
    </w:p>
    <w:p w14:paraId="2A88684D">
      <w:pPr>
        <w:pStyle w:val="8"/>
        <w:jc w:val="left"/>
      </w:pPr>
      <w:r>
        <w:rPr>
          <w:rFonts w:ascii="仿宋_GB2312" w:hAnsi="仿宋_GB2312" w:eastAsia="仿宋_GB2312" w:cs="仿宋_GB2312"/>
        </w:rPr>
        <w:t>附件：具体标的及其技术要求和商务要求、联合协议、分包意向协议等。</w:t>
      </w:r>
      <w:r>
        <w:br w:type="textWrapping"/>
      </w:r>
      <w:r>
        <w:br w:type="textWrapping"/>
      </w:r>
      <w:r>
        <w:br w:type="textWrapping"/>
      </w:r>
    </w:p>
    <w:p w14:paraId="4A3A369C">
      <w:pPr>
        <w:pStyle w:val="8"/>
        <w:jc w:val="left"/>
      </w:pPr>
      <w:r>
        <w:rPr>
          <w:rFonts w:ascii="仿宋_GB2312" w:hAnsi="仿宋_GB2312" w:eastAsia="仿宋_GB2312" w:cs="仿宋_GB2312"/>
        </w:rPr>
        <w:t>甲方（采购人、受采购人委托签订合同的单位或采购文件约定的合同甲方）</w:t>
      </w:r>
    </w:p>
    <w:p w14:paraId="53F4F066">
      <w:pPr>
        <w:pStyle w:val="8"/>
        <w:jc w:val="left"/>
      </w:pPr>
      <w:r>
        <w:rPr>
          <w:rFonts w:ascii="仿宋_GB2312" w:hAnsi="仿宋_GB2312" w:eastAsia="仿宋_GB2312" w:cs="仿宋_GB2312"/>
        </w:rPr>
        <w:t xml:space="preserve"> 单位名称（公章或合同章）： {{未填写}}（盖章）</w:t>
      </w:r>
    </w:p>
    <w:p w14:paraId="63CCE0FF">
      <w:pPr>
        <w:pStyle w:val="8"/>
        <w:jc w:val="left"/>
      </w:pPr>
      <w:r>
        <w:rPr>
          <w:rFonts w:ascii="仿宋_GB2312" w:hAnsi="仿宋_GB2312" w:eastAsia="仿宋_GB2312" w:cs="仿宋_GB2312"/>
        </w:rPr>
        <w:t xml:space="preserve"> 法定代表人或其委托代理人（签章）：{{未填写}}</w:t>
      </w:r>
    </w:p>
    <w:p w14:paraId="30267DB7">
      <w:pPr>
        <w:pStyle w:val="8"/>
        <w:jc w:val="left"/>
      </w:pPr>
      <w:r>
        <w:rPr>
          <w:rFonts w:ascii="仿宋_GB2312" w:hAnsi="仿宋_GB2312" w:eastAsia="仿宋_GB2312" w:cs="仿宋_GB2312"/>
        </w:rPr>
        <w:t xml:space="preserve"> 住 所：{{未填写}}</w:t>
      </w:r>
    </w:p>
    <w:p w14:paraId="5E40681C">
      <w:pPr>
        <w:pStyle w:val="8"/>
        <w:jc w:val="left"/>
      </w:pPr>
      <w:r>
        <w:rPr>
          <w:rFonts w:ascii="仿宋_GB2312" w:hAnsi="仿宋_GB2312" w:eastAsia="仿宋_GB2312" w:cs="仿宋_GB2312"/>
        </w:rPr>
        <w:t xml:space="preserve"> 联 系 人：{{未填写}}</w:t>
      </w:r>
    </w:p>
    <w:p w14:paraId="1E849F95">
      <w:pPr>
        <w:pStyle w:val="8"/>
        <w:jc w:val="left"/>
      </w:pPr>
      <w:r>
        <w:rPr>
          <w:rFonts w:ascii="仿宋_GB2312" w:hAnsi="仿宋_GB2312" w:eastAsia="仿宋_GB2312" w:cs="仿宋_GB2312"/>
        </w:rPr>
        <w:t xml:space="preserve"> 联系电话：{{未填写}}</w:t>
      </w:r>
    </w:p>
    <w:p w14:paraId="3D96A54D">
      <w:pPr>
        <w:pStyle w:val="8"/>
        <w:jc w:val="left"/>
      </w:pPr>
      <w:r>
        <w:rPr>
          <w:rFonts w:ascii="仿宋_GB2312" w:hAnsi="仿宋_GB2312" w:eastAsia="仿宋_GB2312" w:cs="仿宋_GB2312"/>
        </w:rPr>
        <w:t xml:space="preserve"> 通信地址：{{未填写}}</w:t>
      </w:r>
    </w:p>
    <w:p w14:paraId="1A416C03">
      <w:pPr>
        <w:pStyle w:val="8"/>
        <w:jc w:val="left"/>
      </w:pPr>
      <w:r>
        <w:rPr>
          <w:rFonts w:ascii="仿宋_GB2312" w:hAnsi="仿宋_GB2312" w:eastAsia="仿宋_GB2312" w:cs="仿宋_GB2312"/>
        </w:rPr>
        <w:t xml:space="preserve"> 邮政编码：{{未填写}}</w:t>
      </w:r>
    </w:p>
    <w:p w14:paraId="3D9118B8">
      <w:pPr>
        <w:pStyle w:val="8"/>
        <w:jc w:val="left"/>
      </w:pPr>
      <w:r>
        <w:rPr>
          <w:rFonts w:ascii="仿宋_GB2312" w:hAnsi="仿宋_GB2312" w:eastAsia="仿宋_GB2312" w:cs="仿宋_GB2312"/>
        </w:rPr>
        <w:t xml:space="preserve"> 电子邮箱：{{未填写}}</w:t>
      </w:r>
    </w:p>
    <w:p w14:paraId="7C57246C">
      <w:pPr>
        <w:pStyle w:val="8"/>
        <w:jc w:val="left"/>
      </w:pPr>
      <w:r>
        <w:rPr>
          <w:rFonts w:ascii="仿宋_GB2312" w:hAnsi="仿宋_GB2312" w:eastAsia="仿宋_GB2312" w:cs="仿宋_GB2312"/>
        </w:rPr>
        <w:t xml:space="preserve"> 统一社会信用代码：{{未填写}}</w:t>
      </w:r>
    </w:p>
    <w:p w14:paraId="04258398">
      <w:pPr>
        <w:pStyle w:val="8"/>
        <w:jc w:val="left"/>
      </w:pPr>
      <w:r>
        <w:rPr>
          <w:rFonts w:ascii="仿宋_GB2312" w:hAnsi="仿宋_GB2312" w:eastAsia="仿宋_GB2312" w:cs="仿宋_GB2312"/>
        </w:rPr>
        <w:t xml:space="preserve"> </w:t>
      </w:r>
    </w:p>
    <w:p w14:paraId="41003063">
      <w:pPr>
        <w:pStyle w:val="8"/>
        <w:jc w:val="center"/>
        <w:outlineLvl w:val="1"/>
      </w:pPr>
      <w:r>
        <w:rPr>
          <w:rFonts w:ascii="仿宋_GB2312" w:hAnsi="仿宋_GB2312" w:eastAsia="仿宋_GB2312" w:cs="仿宋_GB2312"/>
          <w:b/>
          <w:sz w:val="36"/>
        </w:rPr>
        <w:t>第二节 政府采购合同通用条款</w:t>
      </w:r>
    </w:p>
    <w:p w14:paraId="3714A934">
      <w:pPr>
        <w:pStyle w:val="8"/>
        <w:jc w:val="left"/>
        <w:outlineLvl w:val="2"/>
      </w:pPr>
      <w:r>
        <w:rPr>
          <w:rFonts w:ascii="仿宋_GB2312" w:hAnsi="仿宋_GB2312" w:eastAsia="仿宋_GB2312" w:cs="仿宋_GB2312"/>
          <w:b/>
          <w:sz w:val="28"/>
        </w:rPr>
        <w:t>1. 定义</w:t>
      </w:r>
    </w:p>
    <w:p w14:paraId="68472931">
      <w:pPr>
        <w:pStyle w:val="8"/>
        <w:jc w:val="left"/>
      </w:pPr>
      <w:r>
        <w:rPr>
          <w:rFonts w:ascii="仿宋_GB2312" w:hAnsi="仿宋_GB2312" w:eastAsia="仿宋_GB2312" w:cs="仿宋_GB2312"/>
        </w:rPr>
        <w:t>1.1合同当事人</w:t>
      </w:r>
    </w:p>
    <w:p w14:paraId="6A89311D">
      <w:pPr>
        <w:pStyle w:val="8"/>
        <w:jc w:val="left"/>
      </w:pPr>
      <w:r>
        <w:rPr>
          <w:rFonts w:ascii="仿宋_GB2312" w:hAnsi="仿宋_GB2312" w:eastAsia="仿宋_GB2312" w:cs="仿宋_GB2312"/>
        </w:rPr>
        <w:t>（1）采购人（以下称甲方）是指使用财政性资金，通过政府采购方式向供应商购买货物及其相关服务的国家机关、事业单位、团体组织。</w:t>
      </w:r>
    </w:p>
    <w:p w14:paraId="1DE52574">
      <w:pPr>
        <w:pStyle w:val="8"/>
        <w:jc w:val="left"/>
      </w:pPr>
      <w:r>
        <w:rPr>
          <w:rFonts w:ascii="仿宋_GB2312" w:hAnsi="仿宋_GB2312" w:eastAsia="仿宋_GB2312" w:cs="仿宋_GB2312"/>
        </w:rPr>
        <w:t>（2）供应商（以下称乙方）是指参加政府采购活动并且中标（成交），向采购人提供合同约定的货物及其相关服务的法人、非法人组织或者自然人。</w:t>
      </w:r>
    </w:p>
    <w:p w14:paraId="2DE0C988">
      <w:pPr>
        <w:pStyle w:val="8"/>
        <w:jc w:val="left"/>
      </w:pPr>
      <w:r>
        <w:rPr>
          <w:rFonts w:ascii="仿宋_GB2312" w:hAnsi="仿宋_GB2312" w:eastAsia="仿宋_GB2312" w:cs="仿宋_GB2312"/>
        </w:rPr>
        <w:t>（3）其他合同主体是指除采购人和供应商以外，依法参与合同缔结或履行，享有权利、承担义务的合同当事人。</w:t>
      </w:r>
    </w:p>
    <w:p w14:paraId="2C7CDC18">
      <w:pPr>
        <w:pStyle w:val="8"/>
        <w:jc w:val="left"/>
      </w:pPr>
      <w:r>
        <w:rPr>
          <w:rFonts w:ascii="仿宋_GB2312" w:hAnsi="仿宋_GB2312" w:eastAsia="仿宋_GB2312" w:cs="仿宋_GB2312"/>
        </w:rPr>
        <w:t>1.2本合同下列术语应解释为：</w:t>
      </w:r>
    </w:p>
    <w:p w14:paraId="19637209">
      <w:pPr>
        <w:pStyle w:val="8"/>
        <w:jc w:val="left"/>
      </w:pPr>
      <w:r>
        <w:rPr>
          <w:rFonts w:ascii="仿宋_GB2312" w:hAnsi="仿宋_GB2312" w:eastAsia="仿宋_GB2312" w:cs="仿宋_GB2312"/>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366681FC">
      <w:pPr>
        <w:pStyle w:val="8"/>
        <w:jc w:val="left"/>
      </w:pPr>
      <w:r>
        <w:rPr>
          <w:rFonts w:ascii="仿宋_GB2312" w:hAnsi="仿宋_GB2312" w:eastAsia="仿宋_GB2312" w:cs="仿宋_GB2312"/>
        </w:rPr>
        <w:t>（2）“合同价款”系指根据本合同规定乙方在全面履行合同义务后甲方应支付给乙方的价款。</w:t>
      </w:r>
    </w:p>
    <w:p w14:paraId="47EFD792">
      <w:pPr>
        <w:pStyle w:val="8"/>
        <w:jc w:val="left"/>
      </w:pPr>
      <w:r>
        <w:rPr>
          <w:rFonts w:ascii="仿宋_GB2312" w:hAnsi="仿宋_GB2312" w:eastAsia="仿宋_GB2312" w:cs="仿宋_GB2312"/>
        </w:rPr>
        <w:t>（3）“货物”系指乙方根据本合同规定须向甲方提供的各种形态和种类的物品，包括原材料、设备、产品（包括软件）及相关的其备品备件、工具、手册及其他技术资料和材料等。</w:t>
      </w:r>
    </w:p>
    <w:p w14:paraId="6564C31C">
      <w:pPr>
        <w:pStyle w:val="8"/>
        <w:jc w:val="left"/>
      </w:pPr>
      <w:r>
        <w:rPr>
          <w:rFonts w:ascii="仿宋_GB2312" w:hAnsi="仿宋_GB2312" w:eastAsia="仿宋_GB2312" w:cs="仿宋_GB2312"/>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6C1C7029">
      <w:pPr>
        <w:pStyle w:val="8"/>
        <w:jc w:val="left"/>
      </w:pPr>
      <w:r>
        <w:rPr>
          <w:rFonts w:ascii="仿宋_GB2312" w:hAnsi="仿宋_GB2312" w:eastAsia="仿宋_GB2312" w:cs="仿宋_GB2312"/>
        </w:rPr>
        <w:t>（5）“分包”系指中标（成交）供应商按采购文件、投标（响应）文件的规定，根据分包意向协议，将中标（成交）项目中的部分履约内容，分给具有相应资质条件的供应商履行合同的行为。</w:t>
      </w:r>
    </w:p>
    <w:p w14:paraId="6930EA71">
      <w:pPr>
        <w:pStyle w:val="8"/>
        <w:jc w:val="left"/>
      </w:pPr>
      <w:r>
        <w:rPr>
          <w:rFonts w:ascii="仿宋_GB2312" w:hAnsi="仿宋_GB2312" w:eastAsia="仿宋_GB2312" w:cs="仿宋_GB2312"/>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ascii="仿宋_GB2312" w:hAnsi="仿宋_GB2312" w:eastAsia="仿宋_GB2312" w:cs="仿宋_GB2312"/>
          <w:b/>
        </w:rPr>
        <w:t>【政府采购合同专用条款】</w:t>
      </w:r>
      <w:r>
        <w:rPr>
          <w:rFonts w:ascii="仿宋_GB2312" w:hAnsi="仿宋_GB2312" w:eastAsia="仿宋_GB2312" w:cs="仿宋_GB2312"/>
        </w:rPr>
        <w:t>。</w:t>
      </w:r>
    </w:p>
    <w:p w14:paraId="7FC6F444">
      <w:pPr>
        <w:pStyle w:val="8"/>
        <w:jc w:val="left"/>
      </w:pPr>
      <w:r>
        <w:rPr>
          <w:rFonts w:ascii="仿宋_GB2312" w:hAnsi="仿宋_GB2312" w:eastAsia="仿宋_GB2312" w:cs="仿宋_GB2312"/>
        </w:rPr>
        <w:t>（7）其他术语解释，见</w:t>
      </w:r>
      <w:r>
        <w:rPr>
          <w:rFonts w:ascii="仿宋_GB2312" w:hAnsi="仿宋_GB2312" w:eastAsia="仿宋_GB2312" w:cs="仿宋_GB2312"/>
          <w:b/>
        </w:rPr>
        <w:t>【政府采购合同专用条款】</w:t>
      </w:r>
      <w:r>
        <w:rPr>
          <w:rFonts w:ascii="仿宋_GB2312" w:hAnsi="仿宋_GB2312" w:eastAsia="仿宋_GB2312" w:cs="仿宋_GB2312"/>
        </w:rPr>
        <w:t>。</w:t>
      </w:r>
    </w:p>
    <w:p w14:paraId="6EABC39A">
      <w:pPr>
        <w:pStyle w:val="8"/>
        <w:jc w:val="left"/>
        <w:outlineLvl w:val="2"/>
      </w:pPr>
      <w:r>
        <w:rPr>
          <w:rFonts w:ascii="仿宋_GB2312" w:hAnsi="仿宋_GB2312" w:eastAsia="仿宋_GB2312" w:cs="仿宋_GB2312"/>
          <w:b/>
          <w:sz w:val="28"/>
        </w:rPr>
        <w:t>2.合同标的及金额</w:t>
      </w:r>
    </w:p>
    <w:p w14:paraId="0D4396FF">
      <w:pPr>
        <w:pStyle w:val="8"/>
        <w:jc w:val="left"/>
      </w:pPr>
      <w:r>
        <w:rPr>
          <w:rFonts w:ascii="仿宋_GB2312" w:hAnsi="仿宋_GB2312" w:eastAsia="仿宋_GB2312" w:cs="仿宋_GB2312"/>
        </w:rPr>
        <w:t>2.1 合同标的及金额应与中标（成交）结果一致。乙方为履行本合同而发生的所有费用均应包含在合同价款中，甲方不再另行支付其他任何费用。</w:t>
      </w:r>
    </w:p>
    <w:p w14:paraId="5902B23B">
      <w:pPr>
        <w:pStyle w:val="8"/>
        <w:jc w:val="left"/>
        <w:outlineLvl w:val="2"/>
      </w:pPr>
      <w:r>
        <w:rPr>
          <w:rFonts w:ascii="仿宋_GB2312" w:hAnsi="仿宋_GB2312" w:eastAsia="仿宋_GB2312" w:cs="仿宋_GB2312"/>
          <w:b/>
          <w:sz w:val="28"/>
        </w:rPr>
        <w:t>3. 履行合同的时间、地点和方式</w:t>
      </w:r>
    </w:p>
    <w:p w14:paraId="482F7848">
      <w:pPr>
        <w:pStyle w:val="8"/>
        <w:jc w:val="left"/>
      </w:pPr>
      <w:r>
        <w:rPr>
          <w:rFonts w:ascii="仿宋_GB2312" w:hAnsi="仿宋_GB2312" w:eastAsia="仿宋_GB2312" w:cs="仿宋_GB2312"/>
        </w:rPr>
        <w:t>3.1 乙方应当在约定的时间、地点，按照约定方式履行合同。</w:t>
      </w:r>
    </w:p>
    <w:p w14:paraId="33C6E2E2">
      <w:pPr>
        <w:pStyle w:val="8"/>
        <w:jc w:val="left"/>
        <w:outlineLvl w:val="2"/>
      </w:pPr>
      <w:r>
        <w:rPr>
          <w:rFonts w:ascii="仿宋_GB2312" w:hAnsi="仿宋_GB2312" w:eastAsia="仿宋_GB2312" w:cs="仿宋_GB2312"/>
          <w:b/>
          <w:sz w:val="28"/>
        </w:rPr>
        <w:t>4. 甲方的权利和义务</w:t>
      </w:r>
    </w:p>
    <w:p w14:paraId="6A114E66">
      <w:pPr>
        <w:pStyle w:val="8"/>
        <w:jc w:val="left"/>
      </w:pPr>
      <w:r>
        <w:rPr>
          <w:rFonts w:ascii="仿宋_GB2312" w:hAnsi="仿宋_GB2312" w:eastAsia="仿宋_GB2312" w:cs="仿宋_GB2312"/>
        </w:rPr>
        <w:t>4.1 签署合同后，甲方应确定项目负责人（或项目联系人），负责与本合同有关的事务。甲方有权对乙方的履约行为进行检查，并及时确认乙方提交的事项。甲方应当配合乙方完成相关项目实施工作。</w:t>
      </w:r>
    </w:p>
    <w:p w14:paraId="6A33D423">
      <w:pPr>
        <w:pStyle w:val="8"/>
        <w:jc w:val="left"/>
      </w:pPr>
      <w:r>
        <w:rPr>
          <w:rFonts w:ascii="仿宋_GB2312" w:hAnsi="仿宋_GB2312" w:eastAsia="仿宋_GB2312" w:cs="仿宋_GB2312"/>
        </w:rPr>
        <w:t>4.2 甲方有权要求乙方按时提交各阶段有关安排计划，并有权定期核对乙方提供货物数量、规格、质量等内容。甲方有权督促乙方工作并要求乙方更换不符合要求的货物。</w:t>
      </w:r>
    </w:p>
    <w:p w14:paraId="2D753D9A">
      <w:pPr>
        <w:pStyle w:val="8"/>
        <w:jc w:val="left"/>
      </w:pPr>
      <w:r>
        <w:rPr>
          <w:rFonts w:ascii="仿宋_GB2312" w:hAnsi="仿宋_GB2312" w:eastAsia="仿宋_GB2312" w:cs="仿宋_GB2312"/>
        </w:rPr>
        <w:t>4.3 甲方有权要求乙方对缺陷部分予以修复，并按合同约定享有货物保修及其他合同约定的权利。</w:t>
      </w:r>
    </w:p>
    <w:p w14:paraId="51074782">
      <w:pPr>
        <w:pStyle w:val="8"/>
        <w:jc w:val="left"/>
      </w:pPr>
      <w:r>
        <w:rPr>
          <w:rFonts w:ascii="仿宋_GB2312" w:hAnsi="仿宋_GB2312" w:eastAsia="仿宋_GB2312" w:cs="仿宋_GB2312"/>
        </w:rPr>
        <w:t>4.4 甲方应当按照合同约定及时对交付的货物进行验收，未在</w:t>
      </w:r>
      <w:r>
        <w:rPr>
          <w:rFonts w:ascii="仿宋_GB2312" w:hAnsi="仿宋_GB2312" w:eastAsia="仿宋_GB2312" w:cs="仿宋_GB2312"/>
          <w:b/>
        </w:rPr>
        <w:t>【政府采购合同专用条款】</w:t>
      </w:r>
      <w:r>
        <w:rPr>
          <w:rFonts w:ascii="仿宋_GB2312" w:hAnsi="仿宋_GB2312" w:eastAsia="仿宋_GB2312" w:cs="仿宋_GB2312"/>
        </w:rPr>
        <w:t>约定的期限内对乙方履约提出任何异议或者向乙方作出任何说明的，视为验收通过。</w:t>
      </w:r>
    </w:p>
    <w:p w14:paraId="12E5D83E">
      <w:pPr>
        <w:pStyle w:val="8"/>
        <w:jc w:val="left"/>
      </w:pPr>
      <w:r>
        <w:rPr>
          <w:rFonts w:ascii="仿宋_GB2312" w:hAnsi="仿宋_GB2312" w:eastAsia="仿宋_GB2312" w:cs="仿宋_GB2312"/>
        </w:rPr>
        <w:t>4.5 甲方应当根据合同约定及时向乙方支付合同价款，不得以内部人员变更、履行内部付款流程等为由，拒绝或迟延支付。</w:t>
      </w:r>
    </w:p>
    <w:p w14:paraId="68531CCE">
      <w:pPr>
        <w:pStyle w:val="8"/>
        <w:jc w:val="left"/>
      </w:pPr>
      <w:r>
        <w:rPr>
          <w:rFonts w:ascii="仿宋_GB2312" w:hAnsi="仿宋_GB2312" w:eastAsia="仿宋_GB2312" w:cs="仿宋_GB2312"/>
        </w:rPr>
        <w:t>4.6 国家法律法规规定及</w:t>
      </w:r>
      <w:r>
        <w:rPr>
          <w:rFonts w:ascii="仿宋_GB2312" w:hAnsi="仿宋_GB2312" w:eastAsia="仿宋_GB2312" w:cs="仿宋_GB2312"/>
          <w:b/>
        </w:rPr>
        <w:t>【政府采购合同专用条款】</w:t>
      </w:r>
      <w:r>
        <w:rPr>
          <w:rFonts w:ascii="仿宋_GB2312" w:hAnsi="仿宋_GB2312" w:eastAsia="仿宋_GB2312" w:cs="仿宋_GB2312"/>
        </w:rPr>
        <w:t>约定应由甲方承担的其他义务和责任。</w:t>
      </w:r>
    </w:p>
    <w:p w14:paraId="1A5F3621">
      <w:pPr>
        <w:pStyle w:val="8"/>
        <w:jc w:val="left"/>
        <w:outlineLvl w:val="2"/>
      </w:pPr>
      <w:r>
        <w:rPr>
          <w:rFonts w:ascii="仿宋_GB2312" w:hAnsi="仿宋_GB2312" w:eastAsia="仿宋_GB2312" w:cs="仿宋_GB2312"/>
          <w:b/>
          <w:sz w:val="28"/>
        </w:rPr>
        <w:t>5. 乙方的权利和义务</w:t>
      </w:r>
    </w:p>
    <w:p w14:paraId="6C48160F">
      <w:pPr>
        <w:pStyle w:val="8"/>
        <w:jc w:val="left"/>
      </w:pPr>
      <w:r>
        <w:rPr>
          <w:rFonts w:ascii="仿宋_GB2312" w:hAnsi="仿宋_GB2312" w:eastAsia="仿宋_GB2312" w:cs="仿宋_GB2312"/>
        </w:rPr>
        <w:t>5.1 签署合同后，乙方应确定项目负责人（或项目联系人），负责与本合同有关的事务。</w:t>
      </w:r>
    </w:p>
    <w:p w14:paraId="136894B1">
      <w:pPr>
        <w:pStyle w:val="8"/>
        <w:jc w:val="left"/>
      </w:pPr>
      <w:r>
        <w:rPr>
          <w:rFonts w:ascii="仿宋_GB2312" w:hAnsi="仿宋_GB2312" w:eastAsia="仿宋_GB2312" w:cs="仿宋_GB2312"/>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359DD05D">
      <w:pPr>
        <w:pStyle w:val="8"/>
        <w:jc w:val="left"/>
      </w:pPr>
      <w:r>
        <w:rPr>
          <w:rFonts w:ascii="仿宋_GB2312" w:hAnsi="仿宋_GB2312" w:eastAsia="仿宋_GB2312" w:cs="仿宋_GB2312"/>
        </w:rPr>
        <w:t>5.3乙方有权根据合同约定向甲方收取合同价款。</w:t>
      </w:r>
    </w:p>
    <w:p w14:paraId="3CE1C5E9">
      <w:pPr>
        <w:pStyle w:val="8"/>
        <w:jc w:val="left"/>
      </w:pPr>
      <w:r>
        <w:rPr>
          <w:rFonts w:ascii="仿宋_GB2312" w:hAnsi="仿宋_GB2312" w:eastAsia="仿宋_GB2312" w:cs="仿宋_GB2312"/>
        </w:rPr>
        <w:t>5.4国家法律法规规定及</w:t>
      </w:r>
      <w:r>
        <w:rPr>
          <w:rFonts w:ascii="仿宋_GB2312" w:hAnsi="仿宋_GB2312" w:eastAsia="仿宋_GB2312" w:cs="仿宋_GB2312"/>
          <w:b/>
        </w:rPr>
        <w:t>【政府采购合同专用条款】</w:t>
      </w:r>
      <w:r>
        <w:rPr>
          <w:rFonts w:ascii="仿宋_GB2312" w:hAnsi="仿宋_GB2312" w:eastAsia="仿宋_GB2312" w:cs="仿宋_GB2312"/>
        </w:rPr>
        <w:t>约定应由乙方承担的其他义务和责任。</w:t>
      </w:r>
    </w:p>
    <w:p w14:paraId="332F757B">
      <w:pPr>
        <w:pStyle w:val="8"/>
        <w:jc w:val="left"/>
        <w:outlineLvl w:val="2"/>
      </w:pPr>
      <w:r>
        <w:rPr>
          <w:rFonts w:ascii="仿宋_GB2312" w:hAnsi="仿宋_GB2312" w:eastAsia="仿宋_GB2312" w:cs="仿宋_GB2312"/>
          <w:b/>
          <w:sz w:val="28"/>
        </w:rPr>
        <w:t>6.合同履行</w:t>
      </w:r>
    </w:p>
    <w:p w14:paraId="72BC613E">
      <w:pPr>
        <w:pStyle w:val="8"/>
        <w:jc w:val="left"/>
      </w:pPr>
      <w:r>
        <w:rPr>
          <w:rFonts w:ascii="仿宋_GB2312" w:hAnsi="仿宋_GB2312" w:eastAsia="仿宋_GB2312" w:cs="仿宋_GB2312"/>
        </w:rPr>
        <w:t>6.1 甲乙双方应当按照</w:t>
      </w:r>
      <w:r>
        <w:rPr>
          <w:rFonts w:ascii="仿宋_GB2312" w:hAnsi="仿宋_GB2312" w:eastAsia="仿宋_GB2312" w:cs="仿宋_GB2312"/>
          <w:b/>
        </w:rPr>
        <w:t>【政府采购合同专用条款】</w:t>
      </w:r>
      <w:r>
        <w:rPr>
          <w:rFonts w:ascii="仿宋_GB2312" w:hAnsi="仿宋_GB2312" w:eastAsia="仿宋_GB2312" w:cs="仿宋_GB2312"/>
        </w:rPr>
        <w:t>约定顺序履行合同义务；如果没有先后顺序的，应当同时履行。</w:t>
      </w:r>
    </w:p>
    <w:p w14:paraId="670E843B">
      <w:pPr>
        <w:pStyle w:val="8"/>
        <w:jc w:val="left"/>
      </w:pPr>
      <w:r>
        <w:rPr>
          <w:rFonts w:ascii="仿宋_GB2312" w:hAnsi="仿宋_GB2312" w:eastAsia="仿宋_GB2312" w:cs="仿宋_GB2312"/>
        </w:rPr>
        <w:t>6.2 甲乙双方按照合同约定顺序履行合同义务时，应当先履行一方未履行的，后履行一方有权拒绝其履行请求。先履行一方履行不符合约定的，后履行一方有权拒绝其相应的履行请求。</w:t>
      </w:r>
    </w:p>
    <w:p w14:paraId="44722CD8">
      <w:pPr>
        <w:pStyle w:val="8"/>
        <w:jc w:val="left"/>
        <w:outlineLvl w:val="2"/>
      </w:pPr>
      <w:r>
        <w:rPr>
          <w:rFonts w:ascii="仿宋_GB2312" w:hAnsi="仿宋_GB2312" w:eastAsia="仿宋_GB2312" w:cs="仿宋_GB2312"/>
          <w:b/>
          <w:sz w:val="28"/>
        </w:rPr>
        <w:t>7. 货物包装、运输、保险和交付要求</w:t>
      </w:r>
    </w:p>
    <w:p w14:paraId="6ECBEE7F">
      <w:pPr>
        <w:pStyle w:val="8"/>
        <w:jc w:val="left"/>
      </w:pPr>
      <w:r>
        <w:rPr>
          <w:rFonts w:ascii="仿宋_GB2312" w:hAnsi="仿宋_GB2312" w:eastAsia="仿宋_GB2312" w:cs="仿宋_GB2312"/>
        </w:rPr>
        <w:t>7.1 本合同涉及商品包装、快递包装的，除</w:t>
      </w:r>
      <w:r>
        <w:rPr>
          <w:rFonts w:ascii="仿宋_GB2312" w:hAnsi="仿宋_GB2312" w:eastAsia="仿宋_GB2312" w:cs="仿宋_GB2312"/>
          <w:b/>
        </w:rPr>
        <w:t>【政府采购合同专用条款】</w:t>
      </w:r>
      <w:r>
        <w:rPr>
          <w:rFonts w:ascii="仿宋_GB2312" w:hAnsi="仿宋_GB2312" w:eastAsia="仿宋_GB2312" w:cs="仿宋_GB2312"/>
        </w:rPr>
        <w:t>另有约定外，包装应适应远距离运输、防潮、防震、防锈和防野蛮装卸等要求，确保货物安全无损地运抵</w:t>
      </w:r>
      <w:r>
        <w:rPr>
          <w:rFonts w:ascii="仿宋_GB2312" w:hAnsi="仿宋_GB2312" w:eastAsia="仿宋_GB2312" w:cs="仿宋_GB2312"/>
          <w:b/>
        </w:rPr>
        <w:t>【政府采购合同专用条款】</w:t>
      </w:r>
      <w:r>
        <w:rPr>
          <w:rFonts w:ascii="仿宋_GB2312" w:hAnsi="仿宋_GB2312" w:eastAsia="仿宋_GB2312" w:cs="仿宋_GB2312"/>
        </w:rPr>
        <w:t>约定的指定现场。</w:t>
      </w:r>
    </w:p>
    <w:p w14:paraId="4F1361E9">
      <w:pPr>
        <w:pStyle w:val="8"/>
        <w:jc w:val="left"/>
      </w:pPr>
      <w:r>
        <w:rPr>
          <w:rFonts w:ascii="仿宋_GB2312" w:hAnsi="仿宋_GB2312" w:eastAsia="仿宋_GB2312" w:cs="仿宋_GB2312"/>
        </w:rPr>
        <w:t>7.2 除</w:t>
      </w:r>
      <w:r>
        <w:rPr>
          <w:rFonts w:ascii="仿宋_GB2312" w:hAnsi="仿宋_GB2312" w:eastAsia="仿宋_GB2312" w:cs="仿宋_GB2312"/>
          <w:b/>
        </w:rPr>
        <w:t>【政府采购合同专用条款】</w:t>
      </w:r>
      <w:r>
        <w:rPr>
          <w:rFonts w:ascii="仿宋_GB2312" w:hAnsi="仿宋_GB2312" w:eastAsia="仿宋_GB2312" w:cs="仿宋_GB2312"/>
        </w:rPr>
        <w:t>另有约定外，乙方负责办理将货物运抵本合同规定的交货地点，并装卸、交付至甲方的一切运输事项，相关费用应包含在合同价款中。</w:t>
      </w:r>
    </w:p>
    <w:p w14:paraId="5337A17D">
      <w:pPr>
        <w:pStyle w:val="8"/>
        <w:jc w:val="left"/>
      </w:pPr>
      <w:r>
        <w:rPr>
          <w:rFonts w:ascii="仿宋_GB2312" w:hAnsi="仿宋_GB2312" w:eastAsia="仿宋_GB2312" w:cs="仿宋_GB2312"/>
        </w:rPr>
        <w:t>7.3 货物保险要求按</w:t>
      </w:r>
      <w:r>
        <w:rPr>
          <w:rFonts w:ascii="仿宋_GB2312" w:hAnsi="仿宋_GB2312" w:eastAsia="仿宋_GB2312" w:cs="仿宋_GB2312"/>
          <w:b/>
        </w:rPr>
        <w:t>【政府采购合同专用条款】</w:t>
      </w:r>
      <w:r>
        <w:rPr>
          <w:rFonts w:ascii="仿宋_GB2312" w:hAnsi="仿宋_GB2312" w:eastAsia="仿宋_GB2312" w:cs="仿宋_GB2312"/>
        </w:rPr>
        <w:t>规定执行。</w:t>
      </w:r>
    </w:p>
    <w:p w14:paraId="1B1D7204">
      <w:pPr>
        <w:pStyle w:val="8"/>
        <w:jc w:val="left"/>
      </w:pPr>
      <w:r>
        <w:rPr>
          <w:rFonts w:ascii="仿宋_GB2312" w:hAnsi="仿宋_GB2312" w:eastAsia="仿宋_GB2312" w:cs="仿宋_GB2312"/>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70AF2448">
      <w:pPr>
        <w:pStyle w:val="8"/>
        <w:jc w:val="left"/>
      </w:pPr>
      <w:r>
        <w:rPr>
          <w:rFonts w:ascii="仿宋_GB2312" w:hAnsi="仿宋_GB2312" w:eastAsia="仿宋_GB2312" w:cs="仿宋_GB2312"/>
        </w:rPr>
        <w:t>7.5 乙方在运输到达之前应提前通知甲方，并提示货物运输装卸的注意事项，甲方配合乙方做好货物的接收工作。</w:t>
      </w:r>
    </w:p>
    <w:p w14:paraId="69C685DE">
      <w:pPr>
        <w:pStyle w:val="8"/>
        <w:jc w:val="left"/>
      </w:pPr>
      <w:r>
        <w:rPr>
          <w:rFonts w:ascii="仿宋_GB2312" w:hAnsi="仿宋_GB2312" w:eastAsia="仿宋_GB2312" w:cs="仿宋_GB2312"/>
        </w:rPr>
        <w:t>7.6 如因包装、运输问题导致货物损毁、丢失或者品质下降，甲方有权要求降价、换货、拒收部分或整批货物，由此产生的费用和损失，均由乙方承担。</w:t>
      </w:r>
    </w:p>
    <w:p w14:paraId="7BB2F01B">
      <w:pPr>
        <w:pStyle w:val="8"/>
        <w:jc w:val="left"/>
        <w:outlineLvl w:val="2"/>
      </w:pPr>
      <w:r>
        <w:rPr>
          <w:rFonts w:ascii="仿宋_GB2312" w:hAnsi="仿宋_GB2312" w:eastAsia="仿宋_GB2312" w:cs="仿宋_GB2312"/>
          <w:b/>
          <w:sz w:val="28"/>
        </w:rPr>
        <w:t>8. 质量标准和保证</w:t>
      </w:r>
    </w:p>
    <w:p w14:paraId="630371E9">
      <w:pPr>
        <w:pStyle w:val="8"/>
        <w:jc w:val="left"/>
      </w:pPr>
      <w:r>
        <w:rPr>
          <w:rFonts w:ascii="仿宋_GB2312" w:hAnsi="仿宋_GB2312" w:eastAsia="仿宋_GB2312" w:cs="仿宋_GB2312"/>
        </w:rPr>
        <w:t>8.1 质量标准</w:t>
      </w:r>
    </w:p>
    <w:p w14:paraId="2CF18F84">
      <w:pPr>
        <w:pStyle w:val="8"/>
        <w:jc w:val="left"/>
      </w:pPr>
      <w:r>
        <w:rPr>
          <w:rFonts w:ascii="仿宋_GB2312" w:hAnsi="仿宋_GB2312" w:eastAsia="仿宋_GB2312" w:cs="仿宋_GB2312"/>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63D1EACA">
      <w:pPr>
        <w:pStyle w:val="8"/>
        <w:jc w:val="left"/>
      </w:pPr>
      <w:r>
        <w:rPr>
          <w:rFonts w:ascii="仿宋_GB2312" w:hAnsi="仿宋_GB2312" w:eastAsia="仿宋_GB2312" w:cs="仿宋_GB2312"/>
        </w:rPr>
        <w:t>（2）采用中华人民共和国法定计量单位。</w:t>
      </w:r>
    </w:p>
    <w:p w14:paraId="112D9CB8">
      <w:pPr>
        <w:pStyle w:val="8"/>
        <w:jc w:val="left"/>
      </w:pPr>
      <w:r>
        <w:rPr>
          <w:rFonts w:ascii="仿宋_GB2312" w:hAnsi="仿宋_GB2312" w:eastAsia="仿宋_GB2312" w:cs="仿宋_GB2312"/>
        </w:rPr>
        <w:t>（3）乙方所提供的货物应符合国家有关安全、环保、卫生的规定。</w:t>
      </w:r>
    </w:p>
    <w:p w14:paraId="5454F032">
      <w:pPr>
        <w:pStyle w:val="8"/>
        <w:jc w:val="left"/>
      </w:pPr>
      <w:r>
        <w:rPr>
          <w:rFonts w:ascii="仿宋_GB2312" w:hAnsi="仿宋_GB2312" w:eastAsia="仿宋_GB2312" w:cs="仿宋_GB2312"/>
        </w:rPr>
        <w:t>（4）乙方应向甲方提交所提供货物的技术文件，包括相应的中文技术文件，如：产品目录、图纸、操作手册、使用说明、维护手册或服务指南等。上述文件应包装好随货物一同发运。</w:t>
      </w:r>
    </w:p>
    <w:p w14:paraId="4A241A87">
      <w:pPr>
        <w:pStyle w:val="8"/>
        <w:jc w:val="left"/>
      </w:pPr>
      <w:r>
        <w:rPr>
          <w:rFonts w:ascii="仿宋_GB2312" w:hAnsi="仿宋_GB2312" w:eastAsia="仿宋_GB2312" w:cs="仿宋_GB2312"/>
        </w:rPr>
        <w:t>8.2 保证</w:t>
      </w:r>
    </w:p>
    <w:p w14:paraId="204CDBC2">
      <w:pPr>
        <w:pStyle w:val="8"/>
        <w:jc w:val="left"/>
      </w:pPr>
      <w:r>
        <w:rPr>
          <w:rFonts w:ascii="仿宋_GB2312" w:hAnsi="仿宋_GB2312" w:eastAsia="仿宋_GB2312" w:cs="仿宋_GB2312"/>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451DD219">
      <w:pPr>
        <w:pStyle w:val="8"/>
        <w:jc w:val="left"/>
      </w:pPr>
      <w:r>
        <w:rPr>
          <w:rFonts w:ascii="仿宋_GB2312" w:hAnsi="仿宋_GB2312" w:eastAsia="仿宋_GB2312" w:cs="仿宋_GB2312"/>
        </w:rPr>
        <w:t>（2）在质量保证期内所发现的缺陷，甲方应尽快以书面形式通知乙方。</w:t>
      </w:r>
    </w:p>
    <w:p w14:paraId="5640890D">
      <w:pPr>
        <w:pStyle w:val="8"/>
        <w:jc w:val="left"/>
      </w:pPr>
      <w:r>
        <w:rPr>
          <w:rFonts w:ascii="仿宋_GB2312" w:hAnsi="仿宋_GB2312" w:eastAsia="仿宋_GB2312" w:cs="仿宋_GB2312"/>
        </w:rPr>
        <w:t>（3）乙方收到通知后，应在【政府采购合同专用条款】规定的响应时间内以合理的速度免费维修或更换有缺陷的货物或部件。</w:t>
      </w:r>
    </w:p>
    <w:p w14:paraId="6DE443CF">
      <w:pPr>
        <w:pStyle w:val="8"/>
        <w:jc w:val="left"/>
      </w:pPr>
      <w:r>
        <w:rPr>
          <w:rFonts w:ascii="仿宋_GB2312" w:hAnsi="仿宋_GB2312" w:eastAsia="仿宋_GB2312" w:cs="仿宋_GB2312"/>
        </w:rPr>
        <w:t>（4）在质量保证期内，如果货物的质量或规格与合同不符，或证实货物是有缺陷的，包括潜在的缺陷或使用不符合要求的材料等，甲方可以根据本合同第15.1条规定以书面形式追究乙方的违约责任。</w:t>
      </w:r>
    </w:p>
    <w:p w14:paraId="5C71DAE0">
      <w:pPr>
        <w:pStyle w:val="8"/>
        <w:jc w:val="left"/>
      </w:pPr>
      <w:r>
        <w:rPr>
          <w:rFonts w:ascii="仿宋_GB2312" w:hAnsi="仿宋_GB2312" w:eastAsia="仿宋_GB2312" w:cs="仿宋_GB2312"/>
        </w:rPr>
        <w:t>（5）乙方在约定的时间内未能弥补缺陷，甲方可采取必要的补救措施，但其风险和费用将由乙方承担，甲方根据合同约定对乙方行使的其他权利不受影响。</w:t>
      </w:r>
    </w:p>
    <w:p w14:paraId="59209037">
      <w:pPr>
        <w:pStyle w:val="8"/>
        <w:jc w:val="left"/>
        <w:outlineLvl w:val="2"/>
      </w:pPr>
      <w:r>
        <w:rPr>
          <w:rFonts w:ascii="仿宋_GB2312" w:hAnsi="仿宋_GB2312" w:eastAsia="仿宋_GB2312" w:cs="仿宋_GB2312"/>
          <w:b/>
          <w:sz w:val="28"/>
        </w:rPr>
        <w:t>9. 权利瑕疵担保</w:t>
      </w:r>
    </w:p>
    <w:p w14:paraId="68325F8A">
      <w:pPr>
        <w:pStyle w:val="8"/>
        <w:jc w:val="left"/>
      </w:pPr>
      <w:r>
        <w:rPr>
          <w:rFonts w:ascii="仿宋_GB2312" w:hAnsi="仿宋_GB2312" w:eastAsia="仿宋_GB2312" w:cs="仿宋_GB2312"/>
        </w:rPr>
        <w:t>9.1 乙方保证对其出售的货物享有合法的权利。</w:t>
      </w:r>
    </w:p>
    <w:p w14:paraId="555EBF9A">
      <w:pPr>
        <w:pStyle w:val="8"/>
        <w:jc w:val="left"/>
      </w:pPr>
      <w:r>
        <w:rPr>
          <w:rFonts w:ascii="仿宋_GB2312" w:hAnsi="仿宋_GB2312" w:eastAsia="仿宋_GB2312" w:cs="仿宋_GB2312"/>
        </w:rPr>
        <w:t>9.2 乙方保证在交付的货物上不存在抵押权等担保物权。</w:t>
      </w:r>
    </w:p>
    <w:p w14:paraId="7E0C63E7">
      <w:pPr>
        <w:pStyle w:val="8"/>
        <w:jc w:val="left"/>
      </w:pPr>
      <w:r>
        <w:rPr>
          <w:rFonts w:ascii="仿宋_GB2312" w:hAnsi="仿宋_GB2312" w:eastAsia="仿宋_GB2312" w:cs="仿宋_GB2312"/>
        </w:rPr>
        <w:t>9.3 如甲方使用上述货物构成对第三人侵权的，则由乙方承担全部责任。</w:t>
      </w:r>
    </w:p>
    <w:p w14:paraId="3A9B85CB">
      <w:pPr>
        <w:pStyle w:val="8"/>
        <w:jc w:val="left"/>
        <w:outlineLvl w:val="2"/>
      </w:pPr>
      <w:r>
        <w:rPr>
          <w:rFonts w:ascii="仿宋_GB2312" w:hAnsi="仿宋_GB2312" w:eastAsia="仿宋_GB2312" w:cs="仿宋_GB2312"/>
          <w:b/>
          <w:sz w:val="28"/>
        </w:rPr>
        <w:t>10. 知识产权保护</w:t>
      </w:r>
    </w:p>
    <w:p w14:paraId="3D3C8C7B">
      <w:pPr>
        <w:pStyle w:val="8"/>
        <w:jc w:val="left"/>
      </w:pPr>
      <w:r>
        <w:rPr>
          <w:rFonts w:ascii="仿宋_GB2312" w:hAnsi="仿宋_GB2312" w:eastAsia="仿宋_GB2312" w:cs="仿宋_GB2312"/>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78F89C46">
      <w:pPr>
        <w:pStyle w:val="8"/>
        <w:jc w:val="left"/>
        <w:outlineLvl w:val="2"/>
      </w:pPr>
      <w:r>
        <w:rPr>
          <w:rFonts w:ascii="仿宋_GB2312" w:hAnsi="仿宋_GB2312" w:eastAsia="仿宋_GB2312" w:cs="仿宋_GB2312"/>
          <w:b/>
          <w:sz w:val="28"/>
        </w:rPr>
        <w:t>11. 保密义务</w:t>
      </w:r>
    </w:p>
    <w:p w14:paraId="5D5CDBA1">
      <w:pPr>
        <w:pStyle w:val="8"/>
        <w:jc w:val="left"/>
      </w:pPr>
      <w:r>
        <w:rPr>
          <w:rFonts w:ascii="仿宋_GB2312" w:hAnsi="仿宋_GB2312" w:eastAsia="仿宋_GB2312" w:cs="仿宋_GB2312"/>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ascii="仿宋_GB2312" w:hAnsi="仿宋_GB2312" w:eastAsia="仿宋_GB2312" w:cs="仿宋_GB2312"/>
          <w:b/>
        </w:rPr>
        <w:t>【政府采购合同专用条款】</w:t>
      </w:r>
      <w:r>
        <w:rPr>
          <w:rFonts w:ascii="仿宋_GB2312" w:hAnsi="仿宋_GB2312" w:eastAsia="仿宋_GB2312" w:cs="仿宋_GB2312"/>
        </w:rPr>
        <w:t>中约定。</w:t>
      </w:r>
    </w:p>
    <w:p w14:paraId="0BB9BDE9">
      <w:pPr>
        <w:pStyle w:val="8"/>
        <w:jc w:val="left"/>
        <w:outlineLvl w:val="2"/>
      </w:pPr>
      <w:r>
        <w:rPr>
          <w:rFonts w:ascii="仿宋_GB2312" w:hAnsi="仿宋_GB2312" w:eastAsia="仿宋_GB2312" w:cs="仿宋_GB2312"/>
          <w:b/>
          <w:sz w:val="28"/>
        </w:rPr>
        <w:t>12. 合同价款支付</w:t>
      </w:r>
    </w:p>
    <w:p w14:paraId="6DD97979">
      <w:pPr>
        <w:pStyle w:val="8"/>
        <w:jc w:val="left"/>
      </w:pPr>
      <w:r>
        <w:rPr>
          <w:rFonts w:ascii="仿宋_GB2312" w:hAnsi="仿宋_GB2312" w:eastAsia="仿宋_GB2312" w:cs="仿宋_GB2312"/>
        </w:rPr>
        <w:t>12.1 合同价款支付按照国库集中支付制度及财政管理相关规定执行。</w:t>
      </w:r>
    </w:p>
    <w:p w14:paraId="0F16E307">
      <w:pPr>
        <w:pStyle w:val="8"/>
        <w:jc w:val="left"/>
      </w:pPr>
      <w:r>
        <w:rPr>
          <w:rFonts w:ascii="仿宋_GB2312" w:hAnsi="仿宋_GB2312" w:eastAsia="仿宋_GB2312" w:cs="仿宋_GB2312"/>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ascii="仿宋_GB2312" w:hAnsi="仿宋_GB2312" w:eastAsia="仿宋_GB2312" w:cs="仿宋_GB2312"/>
          <w:b/>
        </w:rPr>
        <w:t>【政府采购合同专用条款】</w:t>
      </w:r>
      <w:r>
        <w:rPr>
          <w:rFonts w:ascii="仿宋_GB2312" w:hAnsi="仿宋_GB2312" w:eastAsia="仿宋_GB2312" w:cs="仿宋_GB2312"/>
        </w:rPr>
        <w:t>中约定。</w:t>
      </w:r>
    </w:p>
    <w:p w14:paraId="7CC0A136">
      <w:pPr>
        <w:pStyle w:val="8"/>
        <w:jc w:val="left"/>
        <w:outlineLvl w:val="2"/>
      </w:pPr>
      <w:r>
        <w:rPr>
          <w:rFonts w:ascii="仿宋_GB2312" w:hAnsi="仿宋_GB2312" w:eastAsia="仿宋_GB2312" w:cs="仿宋_GB2312"/>
          <w:b/>
          <w:sz w:val="28"/>
        </w:rPr>
        <w:t>13. 履约保证金</w:t>
      </w:r>
    </w:p>
    <w:p w14:paraId="5E1EBF83">
      <w:pPr>
        <w:pStyle w:val="8"/>
        <w:jc w:val="left"/>
      </w:pPr>
      <w:r>
        <w:rPr>
          <w:rFonts w:ascii="仿宋_GB2312" w:hAnsi="仿宋_GB2312" w:eastAsia="仿宋_GB2312" w:cs="仿宋_GB2312"/>
        </w:rPr>
        <w:t>13.1 乙方应当以支票、汇票、本票或者金融机构、担保机构出具的保函等非现金形式提交。</w:t>
      </w:r>
    </w:p>
    <w:p w14:paraId="05996575">
      <w:pPr>
        <w:pStyle w:val="8"/>
        <w:jc w:val="left"/>
      </w:pPr>
      <w:r>
        <w:rPr>
          <w:rFonts w:ascii="仿宋_GB2312" w:hAnsi="仿宋_GB2312" w:eastAsia="仿宋_GB2312" w:cs="仿宋_GB2312"/>
        </w:rPr>
        <w:t>13.2 如果乙方出现</w:t>
      </w:r>
      <w:r>
        <w:rPr>
          <w:rFonts w:ascii="仿宋_GB2312" w:hAnsi="仿宋_GB2312" w:eastAsia="仿宋_GB2312" w:cs="仿宋_GB2312"/>
          <w:b/>
        </w:rPr>
        <w:t>【政府采购合同专用条款】</w:t>
      </w:r>
      <w:r>
        <w:rPr>
          <w:rFonts w:ascii="仿宋_GB2312" w:hAnsi="仿宋_GB2312" w:eastAsia="仿宋_GB2312" w:cs="仿宋_GB2312"/>
        </w:rPr>
        <w:t>约定情形的，履约保证金不予退还；如果乙方未能按合同约定全面履行义务，甲方有权从履约保证金中取得补偿或赔偿，且不影响甲方要求乙方承担合同约定的超过履约保证金的违约责任的权利。</w:t>
      </w:r>
    </w:p>
    <w:p w14:paraId="067A40A2">
      <w:pPr>
        <w:pStyle w:val="8"/>
        <w:jc w:val="left"/>
      </w:pPr>
      <w:r>
        <w:rPr>
          <w:rFonts w:ascii="仿宋_GB2312" w:hAnsi="仿宋_GB2312" w:eastAsia="仿宋_GB2312" w:cs="仿宋_GB2312"/>
        </w:rPr>
        <w:t>13.3 甲方在项目通过验收后按照</w:t>
      </w:r>
      <w:r>
        <w:rPr>
          <w:rFonts w:ascii="仿宋_GB2312" w:hAnsi="仿宋_GB2312" w:eastAsia="仿宋_GB2312" w:cs="仿宋_GB2312"/>
          <w:b/>
        </w:rPr>
        <w:t>【政府采购合同专用条款】</w:t>
      </w:r>
      <w:r>
        <w:rPr>
          <w:rFonts w:ascii="仿宋_GB2312" w:hAnsi="仿宋_GB2312" w:eastAsia="仿宋_GB2312" w:cs="仿宋_GB2312"/>
        </w:rPr>
        <w:t>规定的时间内将履约保证金退还乙方；逾期退还的，乙方可要求甲方支付违约金，违约金按照</w:t>
      </w:r>
      <w:r>
        <w:rPr>
          <w:rFonts w:ascii="仿宋_GB2312" w:hAnsi="仿宋_GB2312" w:eastAsia="仿宋_GB2312" w:cs="仿宋_GB2312"/>
          <w:b/>
        </w:rPr>
        <w:t>【政府采购合同专用条款】</w:t>
      </w:r>
      <w:r>
        <w:rPr>
          <w:rFonts w:ascii="仿宋_GB2312" w:hAnsi="仿宋_GB2312" w:eastAsia="仿宋_GB2312" w:cs="仿宋_GB2312"/>
        </w:rPr>
        <w:t>规定支付。</w:t>
      </w:r>
    </w:p>
    <w:p w14:paraId="74E2E5EE">
      <w:pPr>
        <w:pStyle w:val="8"/>
        <w:jc w:val="left"/>
        <w:outlineLvl w:val="2"/>
      </w:pPr>
      <w:r>
        <w:rPr>
          <w:rFonts w:ascii="仿宋_GB2312" w:hAnsi="仿宋_GB2312" w:eastAsia="仿宋_GB2312" w:cs="仿宋_GB2312"/>
          <w:b/>
          <w:sz w:val="28"/>
        </w:rPr>
        <w:t>14. 售后服务</w:t>
      </w:r>
    </w:p>
    <w:p w14:paraId="208BA813">
      <w:pPr>
        <w:pStyle w:val="8"/>
        <w:jc w:val="left"/>
      </w:pPr>
      <w:r>
        <w:rPr>
          <w:rFonts w:ascii="仿宋_GB2312" w:hAnsi="仿宋_GB2312" w:eastAsia="仿宋_GB2312" w:cs="仿宋_GB2312"/>
        </w:rPr>
        <w:t>14.1 除项目不涉及或采购活动中明确约定无须承担外，乙方还应提供下列服务：</w:t>
      </w:r>
    </w:p>
    <w:p w14:paraId="4BE5559B">
      <w:pPr>
        <w:pStyle w:val="8"/>
        <w:jc w:val="left"/>
      </w:pPr>
      <w:r>
        <w:rPr>
          <w:rFonts w:ascii="仿宋_GB2312" w:hAnsi="仿宋_GB2312" w:eastAsia="仿宋_GB2312" w:cs="仿宋_GB2312"/>
        </w:rPr>
        <w:t>（1）货物的现场移动、安装、调试、启动监督及技术支持；</w:t>
      </w:r>
    </w:p>
    <w:p w14:paraId="70EBC758">
      <w:pPr>
        <w:pStyle w:val="8"/>
        <w:jc w:val="left"/>
      </w:pPr>
      <w:r>
        <w:rPr>
          <w:rFonts w:ascii="仿宋_GB2312" w:hAnsi="仿宋_GB2312" w:eastAsia="仿宋_GB2312" w:cs="仿宋_GB2312"/>
        </w:rPr>
        <w:t>（2）提供货物组装和维修所需的专用工具和辅助材料；</w:t>
      </w:r>
    </w:p>
    <w:p w14:paraId="2B2F5E5D">
      <w:pPr>
        <w:pStyle w:val="8"/>
        <w:jc w:val="left"/>
      </w:pPr>
      <w:r>
        <w:rPr>
          <w:rFonts w:ascii="仿宋_GB2312" w:hAnsi="仿宋_GB2312" w:eastAsia="仿宋_GB2312" w:cs="仿宋_GB2312"/>
        </w:rPr>
        <w:t>（3）在</w:t>
      </w:r>
      <w:r>
        <w:rPr>
          <w:rFonts w:ascii="仿宋_GB2312" w:hAnsi="仿宋_GB2312" w:eastAsia="仿宋_GB2312" w:cs="仿宋_GB2312"/>
          <w:b/>
        </w:rPr>
        <w:t>【政府采购合同专用条款】</w:t>
      </w:r>
      <w:r>
        <w:rPr>
          <w:rFonts w:ascii="仿宋_GB2312" w:hAnsi="仿宋_GB2312" w:eastAsia="仿宋_GB2312" w:cs="仿宋_GB2312"/>
        </w:rPr>
        <w:t>约定的期限内对所有的货物实施运行监督、维修，但前提条件是该服务并不能免除乙方在质量保证期内所承担的义务；</w:t>
      </w:r>
    </w:p>
    <w:p w14:paraId="48CBACCE">
      <w:pPr>
        <w:pStyle w:val="8"/>
        <w:jc w:val="left"/>
      </w:pPr>
      <w:r>
        <w:rPr>
          <w:rFonts w:ascii="仿宋_GB2312" w:hAnsi="仿宋_GB2312" w:eastAsia="仿宋_GB2312" w:cs="仿宋_GB2312"/>
        </w:rPr>
        <w:t>（4）在制造商所在地或指定现场就货物的安装、启动、运营、维护、废弃处置等对甲方操作人员进行培训；</w:t>
      </w:r>
    </w:p>
    <w:p w14:paraId="7208CA89">
      <w:pPr>
        <w:pStyle w:val="8"/>
        <w:jc w:val="left"/>
      </w:pPr>
      <w:r>
        <w:rPr>
          <w:rFonts w:ascii="仿宋_GB2312" w:hAnsi="仿宋_GB2312" w:eastAsia="仿宋_GB2312" w:cs="仿宋_GB2312"/>
        </w:rPr>
        <w:t>（5）依照法律、行政法规的规定或者按照</w:t>
      </w:r>
      <w:r>
        <w:rPr>
          <w:rFonts w:ascii="仿宋_GB2312" w:hAnsi="仿宋_GB2312" w:eastAsia="仿宋_GB2312" w:cs="仿宋_GB2312"/>
          <w:b/>
        </w:rPr>
        <w:t>【政府采购合同专用条款】</w:t>
      </w:r>
      <w:r>
        <w:rPr>
          <w:rFonts w:ascii="仿宋_GB2312" w:hAnsi="仿宋_GB2312" w:eastAsia="仿宋_GB2312" w:cs="仿宋_GB2312"/>
        </w:rPr>
        <w:t>约定，货物在有效使用年限届满后应予回收的，乙方负有自行或者委托第三人对货物予以回收的义务；</w:t>
      </w:r>
    </w:p>
    <w:p w14:paraId="31EC13DC">
      <w:pPr>
        <w:pStyle w:val="8"/>
        <w:jc w:val="left"/>
      </w:pPr>
      <w:r>
        <w:rPr>
          <w:rFonts w:ascii="仿宋_GB2312" w:hAnsi="仿宋_GB2312" w:eastAsia="仿宋_GB2312" w:cs="仿宋_GB2312"/>
        </w:rPr>
        <w:t>（6）</w:t>
      </w:r>
      <w:r>
        <w:rPr>
          <w:rFonts w:ascii="仿宋_GB2312" w:hAnsi="仿宋_GB2312" w:eastAsia="仿宋_GB2312" w:cs="仿宋_GB2312"/>
          <w:b/>
        </w:rPr>
        <w:t>【政府采购合同专用条款】</w:t>
      </w:r>
      <w:r>
        <w:rPr>
          <w:rFonts w:ascii="仿宋_GB2312" w:hAnsi="仿宋_GB2312" w:eastAsia="仿宋_GB2312" w:cs="仿宋_GB2312"/>
        </w:rPr>
        <w:t>规定由乙方提供的其他服务。</w:t>
      </w:r>
    </w:p>
    <w:p w14:paraId="4384A847">
      <w:pPr>
        <w:pStyle w:val="8"/>
        <w:jc w:val="left"/>
      </w:pPr>
      <w:r>
        <w:rPr>
          <w:rFonts w:ascii="仿宋_GB2312" w:hAnsi="仿宋_GB2312" w:eastAsia="仿宋_GB2312" w:cs="仿宋_GB2312"/>
        </w:rPr>
        <w:t>14.2 乙方提供的售后服务的费用已包含在合同价款中，甲方不再另行支付。</w:t>
      </w:r>
    </w:p>
    <w:p w14:paraId="4AED1ACC">
      <w:pPr>
        <w:pStyle w:val="8"/>
        <w:jc w:val="left"/>
        <w:outlineLvl w:val="2"/>
      </w:pPr>
      <w:r>
        <w:rPr>
          <w:rFonts w:ascii="仿宋_GB2312" w:hAnsi="仿宋_GB2312" w:eastAsia="仿宋_GB2312" w:cs="仿宋_GB2312"/>
          <w:b/>
          <w:sz w:val="28"/>
        </w:rPr>
        <w:t>15. 违约责任</w:t>
      </w:r>
    </w:p>
    <w:p w14:paraId="4A962384">
      <w:pPr>
        <w:pStyle w:val="8"/>
        <w:jc w:val="left"/>
      </w:pPr>
      <w:r>
        <w:rPr>
          <w:rFonts w:ascii="仿宋_GB2312" w:hAnsi="仿宋_GB2312" w:eastAsia="仿宋_GB2312" w:cs="仿宋_GB2312"/>
        </w:rPr>
        <w:t>15.1质量瑕疵的违约责任</w:t>
      </w:r>
    </w:p>
    <w:p w14:paraId="2EED30AB">
      <w:pPr>
        <w:pStyle w:val="8"/>
        <w:jc w:val="left"/>
      </w:pPr>
      <w:r>
        <w:rPr>
          <w:rFonts w:ascii="仿宋_GB2312" w:hAnsi="仿宋_GB2312" w:eastAsia="仿宋_GB2312" w:cs="仿宋_GB2312"/>
        </w:rPr>
        <w:t>乙方提供的产品不符合合同约定的质量标准或存在产品质量缺陷，甲方有权要求乙方根据</w:t>
      </w:r>
      <w:r>
        <w:rPr>
          <w:rFonts w:ascii="仿宋_GB2312" w:hAnsi="仿宋_GB2312" w:eastAsia="仿宋_GB2312" w:cs="仿宋_GB2312"/>
          <w:b/>
        </w:rPr>
        <w:t>【政府采购合同专用条款】</w:t>
      </w:r>
      <w:r>
        <w:rPr>
          <w:rFonts w:ascii="仿宋_GB2312" w:hAnsi="仿宋_GB2312" w:eastAsia="仿宋_GB2312" w:cs="仿宋_GB2312"/>
        </w:rPr>
        <w:t>要求及时修理、重作、更换，并承担由此给甲方造成的损失。</w:t>
      </w:r>
    </w:p>
    <w:p w14:paraId="42A08A5D">
      <w:pPr>
        <w:pStyle w:val="8"/>
        <w:jc w:val="left"/>
      </w:pPr>
      <w:r>
        <w:rPr>
          <w:rFonts w:ascii="仿宋_GB2312" w:hAnsi="仿宋_GB2312" w:eastAsia="仿宋_GB2312" w:cs="仿宋_GB2312"/>
        </w:rPr>
        <w:t>15.2 迟延交货的违约责任</w:t>
      </w:r>
    </w:p>
    <w:p w14:paraId="098230F2">
      <w:pPr>
        <w:pStyle w:val="8"/>
        <w:jc w:val="left"/>
      </w:pPr>
      <w:r>
        <w:rPr>
          <w:rFonts w:ascii="仿宋_GB2312" w:hAnsi="仿宋_GB2312" w:eastAsia="仿宋_GB2312" w:cs="仿宋_GB2312"/>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2BF28F17">
      <w:pPr>
        <w:pStyle w:val="8"/>
        <w:jc w:val="left"/>
      </w:pPr>
      <w:r>
        <w:rPr>
          <w:rFonts w:ascii="仿宋_GB2312" w:hAnsi="仿宋_GB2312" w:eastAsia="仿宋_GB2312" w:cs="仿宋_GB2312"/>
        </w:rPr>
        <w:t>（2）如果乙方没有按照合同规定的时间交货和提供相关服务，甲方有权从货款中扣除误期赔偿费而不影响合同项下的其他补救方法，赔偿费按</w:t>
      </w:r>
      <w:r>
        <w:rPr>
          <w:rFonts w:ascii="仿宋_GB2312" w:hAnsi="仿宋_GB2312" w:eastAsia="仿宋_GB2312" w:cs="仿宋_GB2312"/>
          <w:b/>
        </w:rPr>
        <w:t>【政府采购合同专用条款】</w:t>
      </w:r>
      <w:r>
        <w:rPr>
          <w:rFonts w:ascii="仿宋_GB2312" w:hAnsi="仿宋_GB2312" w:eastAsia="仿宋_GB2312" w:cs="仿宋_GB2312"/>
        </w:rPr>
        <w:t>规定执行。如果涉及公共利益，且赔偿金额无法弥补公共利益损失，甲方可要求继续履行或者采取其他补救措施。</w:t>
      </w:r>
    </w:p>
    <w:p w14:paraId="552E0EA3">
      <w:pPr>
        <w:pStyle w:val="8"/>
        <w:jc w:val="left"/>
      </w:pPr>
      <w:r>
        <w:rPr>
          <w:rFonts w:ascii="仿宋_GB2312" w:hAnsi="仿宋_GB2312" w:eastAsia="仿宋_GB2312" w:cs="仿宋_GB2312"/>
        </w:rPr>
        <w:t>15.3 迟延支付的违约责任</w:t>
      </w:r>
    </w:p>
    <w:p w14:paraId="0FF30629">
      <w:pPr>
        <w:pStyle w:val="8"/>
        <w:jc w:val="left"/>
      </w:pPr>
      <w:r>
        <w:rPr>
          <w:rFonts w:ascii="仿宋_GB2312" w:hAnsi="仿宋_GB2312" w:eastAsia="仿宋_GB2312" w:cs="仿宋_GB2312"/>
        </w:rPr>
        <w:t>甲方存在迟延支付乙方合同款项的，应当承担</w:t>
      </w:r>
      <w:r>
        <w:rPr>
          <w:rFonts w:ascii="仿宋_GB2312" w:hAnsi="仿宋_GB2312" w:eastAsia="仿宋_GB2312" w:cs="仿宋_GB2312"/>
          <w:b/>
        </w:rPr>
        <w:t>【政府采购合同专用条款】</w:t>
      </w:r>
      <w:r>
        <w:rPr>
          <w:rFonts w:ascii="仿宋_GB2312" w:hAnsi="仿宋_GB2312" w:eastAsia="仿宋_GB2312" w:cs="仿宋_GB2312"/>
        </w:rPr>
        <w:t>规定的逾期付款利息。</w:t>
      </w:r>
    </w:p>
    <w:p w14:paraId="7635A82E">
      <w:pPr>
        <w:pStyle w:val="8"/>
        <w:jc w:val="left"/>
      </w:pPr>
      <w:r>
        <w:rPr>
          <w:rFonts w:ascii="仿宋_GB2312" w:hAnsi="仿宋_GB2312" w:eastAsia="仿宋_GB2312" w:cs="仿宋_GB2312"/>
        </w:rPr>
        <w:t>15.4其他违约责任根据项目实际需要按</w:t>
      </w:r>
      <w:r>
        <w:rPr>
          <w:rFonts w:ascii="仿宋_GB2312" w:hAnsi="仿宋_GB2312" w:eastAsia="仿宋_GB2312" w:cs="仿宋_GB2312"/>
          <w:b/>
        </w:rPr>
        <w:t>【政府采购合同专用条款】</w:t>
      </w:r>
      <w:r>
        <w:rPr>
          <w:rFonts w:ascii="仿宋_GB2312" w:hAnsi="仿宋_GB2312" w:eastAsia="仿宋_GB2312" w:cs="仿宋_GB2312"/>
        </w:rPr>
        <w:t>规定执行。</w:t>
      </w:r>
    </w:p>
    <w:p w14:paraId="05843DBD">
      <w:pPr>
        <w:pStyle w:val="8"/>
        <w:jc w:val="left"/>
        <w:outlineLvl w:val="2"/>
      </w:pPr>
      <w:r>
        <w:rPr>
          <w:rFonts w:ascii="仿宋_GB2312" w:hAnsi="仿宋_GB2312" w:eastAsia="仿宋_GB2312" w:cs="仿宋_GB2312"/>
          <w:b/>
          <w:sz w:val="28"/>
        </w:rPr>
        <w:t>16.合同变更、中止与终止</w:t>
      </w:r>
    </w:p>
    <w:p w14:paraId="0403E79A">
      <w:pPr>
        <w:pStyle w:val="8"/>
        <w:jc w:val="left"/>
      </w:pPr>
      <w:r>
        <w:rPr>
          <w:rFonts w:ascii="仿宋_GB2312" w:hAnsi="仿宋_GB2312" w:eastAsia="仿宋_GB2312" w:cs="仿宋_GB2312"/>
        </w:rPr>
        <w:t xml:space="preserve"> 16.1合同的变更</w:t>
      </w:r>
    </w:p>
    <w:p w14:paraId="40204F9F">
      <w:pPr>
        <w:pStyle w:val="8"/>
        <w:jc w:val="left"/>
      </w:pPr>
      <w:r>
        <w:rPr>
          <w:rFonts w:ascii="仿宋_GB2312" w:hAnsi="仿宋_GB2312" w:eastAsia="仿宋_GB2312" w:cs="仿宋_GB2312"/>
        </w:rPr>
        <w:t>政府采购合同履行中，在不改变合同其他条款的前提下，甲方可以在合同价款10%的范围内追加与合同标的相同的货物，并就此与乙方协商一致后签订补充协议。</w:t>
      </w:r>
    </w:p>
    <w:p w14:paraId="25AAAA1A">
      <w:pPr>
        <w:pStyle w:val="8"/>
        <w:jc w:val="left"/>
      </w:pPr>
      <w:r>
        <w:rPr>
          <w:rFonts w:ascii="仿宋_GB2312" w:hAnsi="仿宋_GB2312" w:eastAsia="仿宋_GB2312" w:cs="仿宋_GB2312"/>
        </w:rPr>
        <w:t>16.2合同的中止</w:t>
      </w:r>
    </w:p>
    <w:p w14:paraId="4BEA3F7C">
      <w:pPr>
        <w:pStyle w:val="8"/>
        <w:jc w:val="left"/>
      </w:pPr>
      <w:r>
        <w:rPr>
          <w:rFonts w:ascii="仿宋_GB2312" w:hAnsi="仿宋_GB2312" w:eastAsia="仿宋_GB2312" w:cs="仿宋_GB2312"/>
        </w:rPr>
        <w:t>（1）合同履行过程中因供应商就采购文件、采购过程或结果提起投诉的，甲方认为有必要的，可以中止合同的履行。</w:t>
      </w:r>
    </w:p>
    <w:p w14:paraId="6196DE3C">
      <w:pPr>
        <w:pStyle w:val="8"/>
        <w:jc w:val="left"/>
      </w:pPr>
      <w:r>
        <w:rPr>
          <w:rFonts w:ascii="仿宋_GB2312" w:hAnsi="仿宋_GB2312" w:eastAsia="仿宋_GB2312" w:cs="仿宋_GB2312"/>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1E2EBC3E">
      <w:pPr>
        <w:pStyle w:val="8"/>
        <w:jc w:val="left"/>
      </w:pPr>
      <w:r>
        <w:rPr>
          <w:rFonts w:ascii="仿宋_GB2312" w:hAnsi="仿宋_GB2312" w:eastAsia="仿宋_GB2312" w:cs="仿宋_GB2312"/>
        </w:rPr>
        <w:t>（3）乙方分立、合并或者变更住所的，应当及时以书面形式告知甲方。乙方没有及时告知甲方，致使合同履行发生困难的，甲方可以中止合同履行并要求乙方承担由此给甲方造成的损失。</w:t>
      </w:r>
    </w:p>
    <w:p w14:paraId="5DDAF644">
      <w:pPr>
        <w:pStyle w:val="8"/>
        <w:jc w:val="left"/>
      </w:pPr>
      <w:r>
        <w:rPr>
          <w:rFonts w:ascii="仿宋_GB2312" w:hAnsi="仿宋_GB2312" w:eastAsia="仿宋_GB2312" w:cs="仿宋_GB2312"/>
        </w:rPr>
        <w:t>（4）甲方不得以行政区划调整、政府换届、机构或者职能调整以及相关责任人更替为由中止合同。</w:t>
      </w:r>
    </w:p>
    <w:p w14:paraId="5EF363D1">
      <w:pPr>
        <w:pStyle w:val="8"/>
        <w:jc w:val="left"/>
      </w:pPr>
      <w:r>
        <w:rPr>
          <w:rFonts w:ascii="仿宋_GB2312" w:hAnsi="仿宋_GB2312" w:eastAsia="仿宋_GB2312" w:cs="仿宋_GB2312"/>
        </w:rPr>
        <w:t>16.3合同的终止</w:t>
      </w:r>
    </w:p>
    <w:p w14:paraId="36DCA319">
      <w:pPr>
        <w:pStyle w:val="8"/>
        <w:jc w:val="left"/>
      </w:pPr>
      <w:r>
        <w:rPr>
          <w:rFonts w:ascii="仿宋_GB2312" w:hAnsi="仿宋_GB2312" w:eastAsia="仿宋_GB2312" w:cs="仿宋_GB2312"/>
        </w:rPr>
        <w:t>（1）合同因有效期限届满而终止；</w:t>
      </w:r>
    </w:p>
    <w:p w14:paraId="22A87BE5">
      <w:pPr>
        <w:pStyle w:val="8"/>
        <w:jc w:val="left"/>
      </w:pPr>
      <w:r>
        <w:rPr>
          <w:rFonts w:ascii="仿宋_GB2312" w:hAnsi="仿宋_GB2312" w:eastAsia="仿宋_GB2312" w:cs="仿宋_GB2312"/>
        </w:rPr>
        <w:t>（2）乙方未按合同约定履行，构成根本性违约的，甲方有权终止合同，并追究乙方的违约责任。</w:t>
      </w:r>
    </w:p>
    <w:p w14:paraId="448914D0">
      <w:pPr>
        <w:pStyle w:val="8"/>
        <w:jc w:val="left"/>
      </w:pPr>
      <w:r>
        <w:rPr>
          <w:rFonts w:ascii="仿宋_GB2312" w:hAnsi="仿宋_GB2312" w:eastAsia="仿宋_GB2312" w:cs="仿宋_GB2312"/>
        </w:rPr>
        <w:t>16.4 涉及国家利益、社会公共利益的情形</w:t>
      </w:r>
    </w:p>
    <w:p w14:paraId="3DFAE738">
      <w:pPr>
        <w:pStyle w:val="8"/>
        <w:jc w:val="left"/>
      </w:pPr>
      <w:r>
        <w:rPr>
          <w:rFonts w:ascii="仿宋_GB2312" w:hAnsi="仿宋_GB2312" w:eastAsia="仿宋_GB2312" w:cs="仿宋_GB2312"/>
        </w:rPr>
        <w:t>政府采购合同继续履行将损害国家利益和社会公共利益的，双方当事人应当变更、中止或者终止合同。有过错的一方应当承担赔偿责任，双方都有过错的，各自承担相应的责任。</w:t>
      </w:r>
    </w:p>
    <w:p w14:paraId="2D02D062">
      <w:pPr>
        <w:pStyle w:val="8"/>
        <w:jc w:val="left"/>
        <w:outlineLvl w:val="2"/>
      </w:pPr>
      <w:r>
        <w:rPr>
          <w:rFonts w:ascii="仿宋_GB2312" w:hAnsi="仿宋_GB2312" w:eastAsia="仿宋_GB2312" w:cs="仿宋_GB2312"/>
          <w:b/>
          <w:sz w:val="28"/>
        </w:rPr>
        <w:t>17. 合同分包</w:t>
      </w:r>
    </w:p>
    <w:p w14:paraId="3C0D1B7D">
      <w:pPr>
        <w:pStyle w:val="8"/>
        <w:jc w:val="left"/>
      </w:pPr>
      <w:r>
        <w:rPr>
          <w:rFonts w:ascii="仿宋_GB2312" w:hAnsi="仿宋_GB2312" w:eastAsia="仿宋_GB2312" w:cs="仿宋_GB2312"/>
        </w:rPr>
        <w:t>17.1 乙方不得将合同转包给其他供应商。涉及合同分包的，乙方应根据采购文件和投标（响应）文件规定进行合同分包。</w:t>
      </w:r>
    </w:p>
    <w:p w14:paraId="024D4BE2">
      <w:pPr>
        <w:pStyle w:val="8"/>
        <w:jc w:val="left"/>
      </w:pPr>
      <w:r>
        <w:rPr>
          <w:rFonts w:ascii="仿宋_GB2312" w:hAnsi="仿宋_GB2312" w:eastAsia="仿宋_GB2312" w:cs="仿宋_GB2312"/>
        </w:rPr>
        <w:t>17.2 乙方执行政府采购政策向中小企业依法分包的，乙方应当按采购文件和投标（响应）文件签订分包意向协议，分包意向协议属于本合同组成部分。</w:t>
      </w:r>
    </w:p>
    <w:p w14:paraId="05ABC971">
      <w:pPr>
        <w:pStyle w:val="8"/>
        <w:jc w:val="left"/>
        <w:outlineLvl w:val="2"/>
      </w:pPr>
      <w:r>
        <w:rPr>
          <w:rFonts w:ascii="仿宋_GB2312" w:hAnsi="仿宋_GB2312" w:eastAsia="仿宋_GB2312" w:cs="仿宋_GB2312"/>
          <w:b/>
          <w:sz w:val="28"/>
        </w:rPr>
        <w:t>18. 不可抗力</w:t>
      </w:r>
    </w:p>
    <w:p w14:paraId="722C881C">
      <w:pPr>
        <w:pStyle w:val="8"/>
        <w:jc w:val="left"/>
      </w:pPr>
      <w:r>
        <w:rPr>
          <w:rFonts w:ascii="仿宋_GB2312" w:hAnsi="仿宋_GB2312" w:eastAsia="仿宋_GB2312" w:cs="仿宋_GB2312"/>
        </w:rPr>
        <w:t>18.1 不可抗力是指合同双方不能预见、不能避免且不能克服的客观情况。</w:t>
      </w:r>
    </w:p>
    <w:p w14:paraId="3FB4709E">
      <w:pPr>
        <w:pStyle w:val="8"/>
        <w:jc w:val="left"/>
      </w:pPr>
      <w:r>
        <w:rPr>
          <w:rFonts w:ascii="仿宋_GB2312" w:hAnsi="仿宋_GB2312" w:eastAsia="仿宋_GB2312" w:cs="仿宋_GB2312"/>
        </w:rPr>
        <w:t>18.2 任何一方对由于不可抗力造成的部分或全部不能履行合同不承担违约责任。但迟延履行后发生不可抗力的，不能免除责任。</w:t>
      </w:r>
    </w:p>
    <w:p w14:paraId="01B48F3D">
      <w:pPr>
        <w:pStyle w:val="8"/>
        <w:jc w:val="left"/>
      </w:pPr>
      <w:r>
        <w:rPr>
          <w:rFonts w:ascii="仿宋_GB2312" w:hAnsi="仿宋_GB2312" w:eastAsia="仿宋_GB2312" w:cs="仿宋_GB2312"/>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25D6759B">
      <w:pPr>
        <w:pStyle w:val="8"/>
        <w:jc w:val="left"/>
        <w:outlineLvl w:val="2"/>
      </w:pPr>
      <w:r>
        <w:rPr>
          <w:rFonts w:ascii="仿宋_GB2312" w:hAnsi="仿宋_GB2312" w:eastAsia="仿宋_GB2312" w:cs="仿宋_GB2312"/>
          <w:b/>
          <w:sz w:val="28"/>
        </w:rPr>
        <w:t>19. 解决争议的方法</w:t>
      </w:r>
    </w:p>
    <w:p w14:paraId="3219EF33">
      <w:pPr>
        <w:pStyle w:val="8"/>
        <w:jc w:val="left"/>
      </w:pPr>
      <w:r>
        <w:rPr>
          <w:rFonts w:ascii="仿宋_GB2312" w:hAnsi="仿宋_GB2312" w:eastAsia="仿宋_GB2312" w:cs="仿宋_GB2312"/>
        </w:rPr>
        <w:t>19.1 因本合同及合同有关事项发生的争议，由甲乙双方友好协商解决。协商不成时，可以向有关组织申请调解。合同一方或双方不愿调解或调解不成的，可以通过仲裁或诉讼的方式解决争议。</w:t>
      </w:r>
    </w:p>
    <w:p w14:paraId="5D7C93A1">
      <w:pPr>
        <w:pStyle w:val="8"/>
        <w:jc w:val="left"/>
      </w:pPr>
      <w:r>
        <w:rPr>
          <w:rFonts w:ascii="仿宋_GB2312" w:hAnsi="仿宋_GB2312" w:eastAsia="仿宋_GB2312" w:cs="仿宋_GB2312"/>
        </w:rPr>
        <w:t>19.2 选择仲裁的，应在</w:t>
      </w:r>
      <w:r>
        <w:rPr>
          <w:rFonts w:ascii="仿宋_GB2312" w:hAnsi="仿宋_GB2312" w:eastAsia="仿宋_GB2312" w:cs="仿宋_GB2312"/>
          <w:b/>
        </w:rPr>
        <w:t>【政府采购合同专用条款】</w:t>
      </w:r>
      <w:r>
        <w:rPr>
          <w:rFonts w:ascii="仿宋_GB2312" w:hAnsi="仿宋_GB2312" w:eastAsia="仿宋_GB2312" w:cs="仿宋_GB2312"/>
        </w:rPr>
        <w:t>中明确仲裁机构及仲裁地；通过诉讼方式解决的，可以在</w:t>
      </w:r>
      <w:r>
        <w:rPr>
          <w:rFonts w:ascii="仿宋_GB2312" w:hAnsi="仿宋_GB2312" w:eastAsia="仿宋_GB2312" w:cs="仿宋_GB2312"/>
          <w:b/>
        </w:rPr>
        <w:t>【政府采购合同专用条款】</w:t>
      </w:r>
      <w:r>
        <w:rPr>
          <w:rFonts w:ascii="仿宋_GB2312" w:hAnsi="仿宋_GB2312" w:eastAsia="仿宋_GB2312" w:cs="仿宋_GB2312"/>
        </w:rPr>
        <w:t>中进一步约定选择与争议有实际联系的地点的人民法院管辖，但管辖法院的约定不得违反级别管辖和专属管辖的规定。</w:t>
      </w:r>
    </w:p>
    <w:p w14:paraId="39070592">
      <w:pPr>
        <w:pStyle w:val="8"/>
        <w:jc w:val="left"/>
      </w:pPr>
      <w:r>
        <w:rPr>
          <w:rFonts w:ascii="仿宋_GB2312" w:hAnsi="仿宋_GB2312" w:eastAsia="仿宋_GB2312" w:cs="仿宋_GB2312"/>
        </w:rPr>
        <w:t>19.3 如甲乙双方有争议的事项不影响合同其他部分的履行，在争议解决期间，合同其他部分应当继续履行。</w:t>
      </w:r>
    </w:p>
    <w:p w14:paraId="645897B8">
      <w:pPr>
        <w:pStyle w:val="8"/>
        <w:jc w:val="left"/>
        <w:outlineLvl w:val="2"/>
      </w:pPr>
      <w:r>
        <w:rPr>
          <w:rFonts w:ascii="仿宋_GB2312" w:hAnsi="仿宋_GB2312" w:eastAsia="仿宋_GB2312" w:cs="仿宋_GB2312"/>
          <w:b/>
          <w:sz w:val="28"/>
        </w:rPr>
        <w:t>20. 政府采购政策</w:t>
      </w:r>
    </w:p>
    <w:p w14:paraId="55B388E3">
      <w:pPr>
        <w:pStyle w:val="8"/>
        <w:jc w:val="left"/>
      </w:pPr>
      <w:r>
        <w:rPr>
          <w:rFonts w:ascii="仿宋_GB2312" w:hAnsi="仿宋_GB2312" w:eastAsia="仿宋_GB2312" w:cs="仿宋_GB2312"/>
        </w:rPr>
        <w:t>20.1 本合同应当按照规定执行政府采购政策。</w:t>
      </w:r>
    </w:p>
    <w:p w14:paraId="18158D2C">
      <w:pPr>
        <w:pStyle w:val="8"/>
        <w:jc w:val="left"/>
      </w:pPr>
      <w:r>
        <w:rPr>
          <w:rFonts w:ascii="仿宋_GB2312" w:hAnsi="仿宋_GB2312" w:eastAsia="仿宋_GB2312" w:cs="仿宋_GB2312"/>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73625864">
      <w:pPr>
        <w:pStyle w:val="8"/>
        <w:jc w:val="left"/>
      </w:pPr>
      <w:r>
        <w:rPr>
          <w:rFonts w:ascii="仿宋_GB2312" w:hAnsi="仿宋_GB2312" w:eastAsia="仿宋_GB2312" w:cs="仿宋_GB2312"/>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4034CB1D">
      <w:pPr>
        <w:pStyle w:val="8"/>
        <w:jc w:val="left"/>
        <w:outlineLvl w:val="2"/>
      </w:pPr>
      <w:r>
        <w:rPr>
          <w:rFonts w:ascii="仿宋_GB2312" w:hAnsi="仿宋_GB2312" w:eastAsia="仿宋_GB2312" w:cs="仿宋_GB2312"/>
          <w:b/>
          <w:sz w:val="28"/>
        </w:rPr>
        <w:t>21. 法律适用</w:t>
      </w:r>
    </w:p>
    <w:p w14:paraId="7E35DFDD">
      <w:pPr>
        <w:pStyle w:val="8"/>
        <w:jc w:val="left"/>
      </w:pPr>
      <w:r>
        <w:rPr>
          <w:rFonts w:ascii="仿宋_GB2312" w:hAnsi="仿宋_GB2312" w:eastAsia="仿宋_GB2312" w:cs="仿宋_GB2312"/>
        </w:rPr>
        <w:t>21.1 本合同的订立、生效、解释、履行及与本合同有关的争议解决，均适用法律、行政法规。</w:t>
      </w:r>
    </w:p>
    <w:p w14:paraId="2313E33F">
      <w:pPr>
        <w:pStyle w:val="8"/>
        <w:jc w:val="left"/>
      </w:pPr>
      <w:r>
        <w:rPr>
          <w:rFonts w:ascii="仿宋_GB2312" w:hAnsi="仿宋_GB2312" w:eastAsia="仿宋_GB2312" w:cs="仿宋_GB2312"/>
        </w:rPr>
        <w:t>21.2 本合同条款与法律、行政法规的强制性规定不一致的，双方当事人应按照法律、行政法规的强制性规定修改本合同的相关条款。</w:t>
      </w:r>
    </w:p>
    <w:p w14:paraId="613A22FB">
      <w:pPr>
        <w:pStyle w:val="8"/>
        <w:jc w:val="left"/>
        <w:outlineLvl w:val="2"/>
      </w:pPr>
      <w:r>
        <w:rPr>
          <w:rFonts w:ascii="仿宋_GB2312" w:hAnsi="仿宋_GB2312" w:eastAsia="仿宋_GB2312" w:cs="仿宋_GB2312"/>
          <w:b/>
          <w:sz w:val="28"/>
        </w:rPr>
        <w:t>22. 通知</w:t>
      </w:r>
    </w:p>
    <w:p w14:paraId="4659E3D4">
      <w:pPr>
        <w:pStyle w:val="8"/>
        <w:jc w:val="left"/>
      </w:pPr>
      <w:r>
        <w:rPr>
          <w:rFonts w:ascii="仿宋_GB2312" w:hAnsi="仿宋_GB2312" w:eastAsia="仿宋_GB2312" w:cs="仿宋_GB2312"/>
        </w:rPr>
        <w:t>22.1 本合同任何一方向对方发出的通知、信件、数据电文等，应当发送至本合同第一部分《政府采购合同协议书》所约定的通讯地址、联系人、联系电话或电子邮箱。</w:t>
      </w:r>
    </w:p>
    <w:p w14:paraId="7E1EA4AE">
      <w:pPr>
        <w:pStyle w:val="8"/>
        <w:jc w:val="left"/>
      </w:pPr>
      <w:r>
        <w:rPr>
          <w:rFonts w:ascii="仿宋_GB2312" w:hAnsi="仿宋_GB2312" w:eastAsia="仿宋_GB2312" w:cs="仿宋_GB2312"/>
        </w:rPr>
        <w:t xml:space="preserve"> 22.2 一方当事人变更名称、住所、联系人、联系电话或电子邮箱等信息的，应当在变更后3日内及时书面通知对方，对方实际收到变更通知前的送达仍为有效送达。</w:t>
      </w:r>
    </w:p>
    <w:p w14:paraId="3C171EF0">
      <w:pPr>
        <w:pStyle w:val="8"/>
        <w:jc w:val="left"/>
      </w:pPr>
      <w:r>
        <w:rPr>
          <w:rFonts w:ascii="仿宋_GB2312" w:hAnsi="仿宋_GB2312" w:eastAsia="仿宋_GB2312" w:cs="仿宋_GB2312"/>
        </w:rPr>
        <w:t>22.3本合同一方给另一方的通知均应采用书面形式，传真或快递送到本合同中规定的对方的地址和办理签收手续。</w:t>
      </w:r>
    </w:p>
    <w:p w14:paraId="32B0D4F4">
      <w:pPr>
        <w:pStyle w:val="8"/>
        <w:jc w:val="left"/>
      </w:pPr>
      <w:r>
        <w:rPr>
          <w:rFonts w:ascii="仿宋_GB2312" w:hAnsi="仿宋_GB2312" w:eastAsia="仿宋_GB2312" w:cs="仿宋_GB2312"/>
        </w:rPr>
        <w:t>22.4通知以送达之日或通知书中规定的生效之日起生效，两者中以较迟之日为准。</w:t>
      </w:r>
    </w:p>
    <w:p w14:paraId="79CF6A67">
      <w:pPr>
        <w:pStyle w:val="8"/>
        <w:jc w:val="left"/>
        <w:outlineLvl w:val="2"/>
      </w:pPr>
      <w:r>
        <w:rPr>
          <w:rFonts w:ascii="仿宋_GB2312" w:hAnsi="仿宋_GB2312" w:eastAsia="仿宋_GB2312" w:cs="仿宋_GB2312"/>
          <w:b/>
          <w:sz w:val="28"/>
        </w:rPr>
        <w:t>23.合同未尽事项</w:t>
      </w:r>
    </w:p>
    <w:p w14:paraId="7C8D7B23">
      <w:pPr>
        <w:pStyle w:val="8"/>
        <w:jc w:val="left"/>
      </w:pPr>
      <w:r>
        <w:rPr>
          <w:rFonts w:ascii="仿宋_GB2312" w:hAnsi="仿宋_GB2312" w:eastAsia="仿宋_GB2312" w:cs="仿宋_GB2312"/>
        </w:rPr>
        <w:t>23.1合同未尽事项见</w:t>
      </w:r>
      <w:r>
        <w:rPr>
          <w:rFonts w:ascii="仿宋_GB2312" w:hAnsi="仿宋_GB2312" w:eastAsia="仿宋_GB2312" w:cs="仿宋_GB2312"/>
          <w:b/>
        </w:rPr>
        <w:t>【政府采购合同专用条款】</w:t>
      </w:r>
      <w:r>
        <w:rPr>
          <w:rFonts w:ascii="仿宋_GB2312" w:hAnsi="仿宋_GB2312" w:eastAsia="仿宋_GB2312" w:cs="仿宋_GB2312"/>
        </w:rPr>
        <w:t>。</w:t>
      </w:r>
    </w:p>
    <w:p w14:paraId="44684764">
      <w:pPr>
        <w:pStyle w:val="8"/>
        <w:jc w:val="left"/>
      </w:pPr>
      <w:r>
        <w:rPr>
          <w:rFonts w:ascii="仿宋_GB2312" w:hAnsi="仿宋_GB2312" w:eastAsia="仿宋_GB2312" w:cs="仿宋_GB2312"/>
        </w:rPr>
        <w:t xml:space="preserve"> 23.2 合同附件与合同正文具有同等的法律效力。</w:t>
      </w:r>
    </w:p>
    <w:p w14:paraId="4A13A245">
      <w:pPr>
        <w:pStyle w:val="8"/>
        <w:jc w:val="center"/>
        <w:outlineLvl w:val="2"/>
      </w:pPr>
      <w:r>
        <w:rPr>
          <w:rFonts w:ascii="仿宋_GB2312" w:hAnsi="仿宋_GB2312" w:eastAsia="仿宋_GB2312" w:cs="仿宋_GB2312"/>
          <w:b/>
          <w:sz w:val="28"/>
        </w:rPr>
        <w:t>第三节 政府采购合同专用条款</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769"/>
        <w:gridCol w:w="2769"/>
        <w:gridCol w:w="2769"/>
      </w:tblGrid>
      <w:tr w14:paraId="29CC0800">
        <w:tblPrEx>
          <w:tblLayout w:type="fixed"/>
        </w:tblPrEx>
        <w:tc>
          <w:tcPr>
            <w:tcW w:w="2769" w:type="dxa"/>
          </w:tcPr>
          <w:p w14:paraId="10C9C7D2">
            <w:pPr>
              <w:pStyle w:val="8"/>
              <w:jc w:val="left"/>
            </w:pPr>
            <w:r>
              <w:rPr>
                <w:rFonts w:ascii="仿宋_GB2312" w:hAnsi="仿宋_GB2312" w:eastAsia="仿宋_GB2312" w:cs="仿宋_GB2312"/>
              </w:rPr>
              <w:t>第二节 第1.2（6）项</w:t>
            </w:r>
          </w:p>
        </w:tc>
        <w:tc>
          <w:tcPr>
            <w:tcW w:w="2769" w:type="dxa"/>
          </w:tcPr>
          <w:p w14:paraId="69B553EA">
            <w:pPr>
              <w:pStyle w:val="8"/>
              <w:jc w:val="left"/>
            </w:pPr>
            <w:r>
              <w:rPr>
                <w:rFonts w:ascii="仿宋_GB2312" w:hAnsi="仿宋_GB2312" w:eastAsia="仿宋_GB2312" w:cs="仿宋_GB2312"/>
              </w:rPr>
              <w:t>联合体具体要求</w:t>
            </w:r>
          </w:p>
        </w:tc>
        <w:tc>
          <w:tcPr>
            <w:tcW w:w="2769" w:type="dxa"/>
          </w:tcPr>
          <w:p w14:paraId="13AFDD73">
            <w:pPr>
              <w:pStyle w:val="8"/>
              <w:jc w:val="left"/>
            </w:pPr>
          </w:p>
        </w:tc>
      </w:tr>
      <w:tr w14:paraId="5E45F59F">
        <w:tblPrEx>
          <w:tblLayout w:type="fixed"/>
        </w:tblPrEx>
        <w:tc>
          <w:tcPr>
            <w:tcW w:w="2769" w:type="dxa"/>
          </w:tcPr>
          <w:p w14:paraId="6E9B9341">
            <w:pPr>
              <w:pStyle w:val="8"/>
              <w:jc w:val="left"/>
            </w:pPr>
            <w:r>
              <w:rPr>
                <w:rFonts w:ascii="仿宋_GB2312" w:hAnsi="仿宋_GB2312" w:eastAsia="仿宋_GB2312" w:cs="仿宋_GB2312"/>
              </w:rPr>
              <w:t>第二节 第1.2（7）项</w:t>
            </w:r>
          </w:p>
        </w:tc>
        <w:tc>
          <w:tcPr>
            <w:tcW w:w="2769" w:type="dxa"/>
          </w:tcPr>
          <w:p w14:paraId="61276F1F">
            <w:pPr>
              <w:pStyle w:val="8"/>
              <w:jc w:val="left"/>
            </w:pPr>
            <w:r>
              <w:rPr>
                <w:rFonts w:ascii="仿宋_GB2312" w:hAnsi="仿宋_GB2312" w:eastAsia="仿宋_GB2312" w:cs="仿宋_GB2312"/>
              </w:rPr>
              <w:t>其他术语解释</w:t>
            </w:r>
          </w:p>
        </w:tc>
        <w:tc>
          <w:tcPr>
            <w:tcW w:w="2769" w:type="dxa"/>
          </w:tcPr>
          <w:p w14:paraId="3C881DC9">
            <w:pPr>
              <w:pStyle w:val="8"/>
              <w:jc w:val="left"/>
            </w:pPr>
          </w:p>
        </w:tc>
      </w:tr>
      <w:tr w14:paraId="0A85F030">
        <w:tblPrEx>
          <w:tblLayout w:type="fixed"/>
        </w:tblPrEx>
        <w:tc>
          <w:tcPr>
            <w:tcW w:w="2769" w:type="dxa"/>
          </w:tcPr>
          <w:p w14:paraId="18F184BE">
            <w:pPr>
              <w:pStyle w:val="8"/>
              <w:jc w:val="left"/>
            </w:pPr>
            <w:r>
              <w:rPr>
                <w:rFonts w:ascii="仿宋_GB2312" w:hAnsi="仿宋_GB2312" w:eastAsia="仿宋_GB2312" w:cs="仿宋_GB2312"/>
              </w:rPr>
              <w:t>第二节 第4.4款</w:t>
            </w:r>
          </w:p>
        </w:tc>
        <w:tc>
          <w:tcPr>
            <w:tcW w:w="2769" w:type="dxa"/>
          </w:tcPr>
          <w:p w14:paraId="2385A879">
            <w:pPr>
              <w:pStyle w:val="8"/>
              <w:jc w:val="left"/>
            </w:pPr>
            <w:r>
              <w:rPr>
                <w:rFonts w:ascii="仿宋_GB2312" w:hAnsi="仿宋_GB2312" w:eastAsia="仿宋_GB2312" w:cs="仿宋_GB2312"/>
              </w:rPr>
              <w:t>履约验收中甲方提出异议或作出说明的期限</w:t>
            </w:r>
          </w:p>
        </w:tc>
        <w:tc>
          <w:tcPr>
            <w:tcW w:w="2769" w:type="dxa"/>
          </w:tcPr>
          <w:p w14:paraId="012AB299">
            <w:pPr>
              <w:pStyle w:val="8"/>
              <w:jc w:val="left"/>
            </w:pPr>
          </w:p>
        </w:tc>
      </w:tr>
      <w:tr w14:paraId="026AF747">
        <w:tblPrEx>
          <w:tblLayout w:type="fixed"/>
        </w:tblPrEx>
        <w:tc>
          <w:tcPr>
            <w:tcW w:w="2769" w:type="dxa"/>
          </w:tcPr>
          <w:p w14:paraId="09B309C5">
            <w:pPr>
              <w:pStyle w:val="8"/>
              <w:jc w:val="left"/>
            </w:pPr>
            <w:r>
              <w:rPr>
                <w:rFonts w:ascii="仿宋_GB2312" w:hAnsi="仿宋_GB2312" w:eastAsia="仿宋_GB2312" w:cs="仿宋_GB2312"/>
              </w:rPr>
              <w:t>第二节 第4.6款</w:t>
            </w:r>
          </w:p>
        </w:tc>
        <w:tc>
          <w:tcPr>
            <w:tcW w:w="2769" w:type="dxa"/>
          </w:tcPr>
          <w:p w14:paraId="382A9633">
            <w:pPr>
              <w:pStyle w:val="8"/>
              <w:jc w:val="left"/>
            </w:pPr>
            <w:r>
              <w:rPr>
                <w:rFonts w:ascii="仿宋_GB2312" w:hAnsi="仿宋_GB2312" w:eastAsia="仿宋_GB2312" w:cs="仿宋_GB2312"/>
              </w:rPr>
              <w:t>约定甲方承担的其他义务和责任</w:t>
            </w:r>
          </w:p>
        </w:tc>
        <w:tc>
          <w:tcPr>
            <w:tcW w:w="2769" w:type="dxa"/>
          </w:tcPr>
          <w:p w14:paraId="22A54497">
            <w:pPr>
              <w:pStyle w:val="8"/>
              <w:jc w:val="left"/>
            </w:pPr>
          </w:p>
        </w:tc>
      </w:tr>
      <w:tr w14:paraId="685D0656">
        <w:tblPrEx>
          <w:tblLayout w:type="fixed"/>
        </w:tblPrEx>
        <w:tc>
          <w:tcPr>
            <w:tcW w:w="2769" w:type="dxa"/>
          </w:tcPr>
          <w:p w14:paraId="1DEAFDEA">
            <w:pPr>
              <w:pStyle w:val="8"/>
              <w:jc w:val="left"/>
            </w:pPr>
            <w:r>
              <w:rPr>
                <w:rFonts w:ascii="仿宋_GB2312" w:hAnsi="仿宋_GB2312" w:eastAsia="仿宋_GB2312" w:cs="仿宋_GB2312"/>
              </w:rPr>
              <w:t>第二节 第5.4款</w:t>
            </w:r>
          </w:p>
        </w:tc>
        <w:tc>
          <w:tcPr>
            <w:tcW w:w="2769" w:type="dxa"/>
          </w:tcPr>
          <w:p w14:paraId="6220F617">
            <w:pPr>
              <w:pStyle w:val="8"/>
              <w:jc w:val="left"/>
            </w:pPr>
            <w:r>
              <w:rPr>
                <w:rFonts w:ascii="仿宋_GB2312" w:hAnsi="仿宋_GB2312" w:eastAsia="仿宋_GB2312" w:cs="仿宋_GB2312"/>
              </w:rPr>
              <w:t>约定乙方承担的其他义务和责任</w:t>
            </w:r>
          </w:p>
        </w:tc>
        <w:tc>
          <w:tcPr>
            <w:tcW w:w="2769" w:type="dxa"/>
          </w:tcPr>
          <w:p w14:paraId="4C7CA586">
            <w:pPr>
              <w:pStyle w:val="8"/>
              <w:jc w:val="left"/>
            </w:pPr>
          </w:p>
        </w:tc>
      </w:tr>
      <w:tr w14:paraId="5B5F4A83">
        <w:tblPrEx>
          <w:tblLayout w:type="fixed"/>
        </w:tblPrEx>
        <w:tc>
          <w:tcPr>
            <w:tcW w:w="2769" w:type="dxa"/>
          </w:tcPr>
          <w:p w14:paraId="116EBF3F">
            <w:pPr>
              <w:pStyle w:val="8"/>
              <w:jc w:val="left"/>
            </w:pPr>
            <w:r>
              <w:rPr>
                <w:rFonts w:ascii="仿宋_GB2312" w:hAnsi="仿宋_GB2312" w:eastAsia="仿宋_GB2312" w:cs="仿宋_GB2312"/>
              </w:rPr>
              <w:t>第二节 第6.1款</w:t>
            </w:r>
          </w:p>
        </w:tc>
        <w:tc>
          <w:tcPr>
            <w:tcW w:w="2769" w:type="dxa"/>
          </w:tcPr>
          <w:p w14:paraId="5FDBD72D">
            <w:pPr>
              <w:pStyle w:val="8"/>
              <w:jc w:val="left"/>
            </w:pPr>
            <w:r>
              <w:rPr>
                <w:rFonts w:ascii="仿宋_GB2312" w:hAnsi="仿宋_GB2312" w:eastAsia="仿宋_GB2312" w:cs="仿宋_GB2312"/>
              </w:rPr>
              <w:t>履行合同义务的顺序</w:t>
            </w:r>
          </w:p>
        </w:tc>
        <w:tc>
          <w:tcPr>
            <w:tcW w:w="2769" w:type="dxa"/>
          </w:tcPr>
          <w:p w14:paraId="697524DB">
            <w:pPr>
              <w:pStyle w:val="8"/>
              <w:jc w:val="left"/>
            </w:pPr>
          </w:p>
        </w:tc>
      </w:tr>
      <w:tr w14:paraId="65AD7B5F">
        <w:tblPrEx>
          <w:tblLayout w:type="fixed"/>
        </w:tblPrEx>
        <w:tc>
          <w:tcPr>
            <w:tcW w:w="2769" w:type="dxa"/>
            <w:vMerge w:val="restart"/>
          </w:tcPr>
          <w:p w14:paraId="11E39F30">
            <w:pPr>
              <w:pStyle w:val="8"/>
              <w:jc w:val="left"/>
            </w:pPr>
            <w:r>
              <w:rPr>
                <w:rFonts w:ascii="仿宋_GB2312" w:hAnsi="仿宋_GB2312" w:eastAsia="仿宋_GB2312" w:cs="仿宋_GB2312"/>
              </w:rPr>
              <w:t>第二节 第7.1款</w:t>
            </w:r>
          </w:p>
        </w:tc>
        <w:tc>
          <w:tcPr>
            <w:tcW w:w="2769" w:type="dxa"/>
          </w:tcPr>
          <w:p w14:paraId="5E8EE787">
            <w:pPr>
              <w:pStyle w:val="8"/>
              <w:jc w:val="left"/>
            </w:pPr>
            <w:r>
              <w:rPr>
                <w:rFonts w:ascii="仿宋_GB2312" w:hAnsi="仿宋_GB2312" w:eastAsia="仿宋_GB2312" w:cs="仿宋_GB2312"/>
              </w:rPr>
              <w:t>包装特殊要求</w:t>
            </w:r>
          </w:p>
        </w:tc>
        <w:tc>
          <w:tcPr>
            <w:tcW w:w="2769" w:type="dxa"/>
          </w:tcPr>
          <w:p w14:paraId="360B9A1B">
            <w:pPr>
              <w:pStyle w:val="8"/>
              <w:jc w:val="left"/>
            </w:pPr>
          </w:p>
        </w:tc>
      </w:tr>
      <w:tr w14:paraId="57910816">
        <w:tblPrEx>
          <w:tblLayout w:type="fixed"/>
        </w:tblPrEx>
        <w:tc>
          <w:tcPr>
            <w:tcW w:w="2769" w:type="dxa"/>
            <w:vMerge w:val="continue"/>
          </w:tcPr>
          <w:p w14:paraId="57392333">
            <w:pPr/>
          </w:p>
        </w:tc>
        <w:tc>
          <w:tcPr>
            <w:tcW w:w="2769" w:type="dxa"/>
          </w:tcPr>
          <w:p w14:paraId="15C0DCF1">
            <w:pPr>
              <w:pStyle w:val="8"/>
              <w:jc w:val="left"/>
            </w:pPr>
            <w:r>
              <w:rPr>
                <w:rFonts w:ascii="仿宋_GB2312" w:hAnsi="仿宋_GB2312" w:eastAsia="仿宋_GB2312" w:cs="仿宋_GB2312"/>
              </w:rPr>
              <w:t>指定现场</w:t>
            </w:r>
          </w:p>
        </w:tc>
        <w:tc>
          <w:tcPr>
            <w:tcW w:w="2769" w:type="dxa"/>
          </w:tcPr>
          <w:p w14:paraId="3520CA36">
            <w:pPr>
              <w:pStyle w:val="8"/>
              <w:jc w:val="left"/>
            </w:pPr>
          </w:p>
        </w:tc>
      </w:tr>
      <w:tr w14:paraId="0A6902F8">
        <w:tblPrEx>
          <w:tblLayout w:type="fixed"/>
        </w:tblPrEx>
        <w:tc>
          <w:tcPr>
            <w:tcW w:w="2769" w:type="dxa"/>
          </w:tcPr>
          <w:p w14:paraId="1B17A220">
            <w:pPr>
              <w:pStyle w:val="8"/>
              <w:jc w:val="left"/>
            </w:pPr>
            <w:r>
              <w:rPr>
                <w:rFonts w:ascii="仿宋_GB2312" w:hAnsi="仿宋_GB2312" w:eastAsia="仿宋_GB2312" w:cs="仿宋_GB2312"/>
              </w:rPr>
              <w:t>第二节 第7.2款</w:t>
            </w:r>
          </w:p>
        </w:tc>
        <w:tc>
          <w:tcPr>
            <w:tcW w:w="2769" w:type="dxa"/>
          </w:tcPr>
          <w:p w14:paraId="715F5498">
            <w:pPr>
              <w:pStyle w:val="8"/>
              <w:jc w:val="left"/>
            </w:pPr>
            <w:r>
              <w:rPr>
                <w:rFonts w:ascii="仿宋_GB2312" w:hAnsi="仿宋_GB2312" w:eastAsia="仿宋_GB2312" w:cs="仿宋_GB2312"/>
              </w:rPr>
              <w:t>运输特殊要求</w:t>
            </w:r>
          </w:p>
        </w:tc>
        <w:tc>
          <w:tcPr>
            <w:tcW w:w="2769" w:type="dxa"/>
          </w:tcPr>
          <w:p w14:paraId="25126CE1">
            <w:pPr>
              <w:pStyle w:val="8"/>
              <w:jc w:val="left"/>
            </w:pPr>
          </w:p>
        </w:tc>
      </w:tr>
      <w:tr w14:paraId="71F943FC">
        <w:tblPrEx>
          <w:tblLayout w:type="fixed"/>
        </w:tblPrEx>
        <w:tc>
          <w:tcPr>
            <w:tcW w:w="2769" w:type="dxa"/>
          </w:tcPr>
          <w:p w14:paraId="4983D0CA">
            <w:pPr>
              <w:pStyle w:val="8"/>
              <w:jc w:val="left"/>
            </w:pPr>
            <w:r>
              <w:rPr>
                <w:rFonts w:ascii="仿宋_GB2312" w:hAnsi="仿宋_GB2312" w:eastAsia="仿宋_GB2312" w:cs="仿宋_GB2312"/>
              </w:rPr>
              <w:t>第二节 第7.3款</w:t>
            </w:r>
          </w:p>
        </w:tc>
        <w:tc>
          <w:tcPr>
            <w:tcW w:w="2769" w:type="dxa"/>
          </w:tcPr>
          <w:p w14:paraId="75927F7C">
            <w:pPr>
              <w:pStyle w:val="8"/>
              <w:jc w:val="left"/>
            </w:pPr>
            <w:r>
              <w:rPr>
                <w:rFonts w:ascii="仿宋_GB2312" w:hAnsi="仿宋_GB2312" w:eastAsia="仿宋_GB2312" w:cs="仿宋_GB2312"/>
              </w:rPr>
              <w:t>保险要求</w:t>
            </w:r>
          </w:p>
        </w:tc>
        <w:tc>
          <w:tcPr>
            <w:tcW w:w="2769" w:type="dxa"/>
          </w:tcPr>
          <w:p w14:paraId="2FB1D233">
            <w:pPr>
              <w:pStyle w:val="8"/>
              <w:jc w:val="left"/>
            </w:pPr>
          </w:p>
        </w:tc>
      </w:tr>
      <w:tr w14:paraId="7C9964AE">
        <w:tblPrEx>
          <w:tblLayout w:type="fixed"/>
        </w:tblPrEx>
        <w:tc>
          <w:tcPr>
            <w:tcW w:w="2769" w:type="dxa"/>
          </w:tcPr>
          <w:p w14:paraId="2557D3B0">
            <w:pPr>
              <w:pStyle w:val="8"/>
              <w:jc w:val="left"/>
            </w:pPr>
            <w:r>
              <w:rPr>
                <w:rFonts w:ascii="仿宋_GB2312" w:hAnsi="仿宋_GB2312" w:eastAsia="仿宋_GB2312" w:cs="仿宋_GB2312"/>
              </w:rPr>
              <w:t>第二节 第8.2（1）项</w:t>
            </w:r>
          </w:p>
        </w:tc>
        <w:tc>
          <w:tcPr>
            <w:tcW w:w="2769" w:type="dxa"/>
          </w:tcPr>
          <w:p w14:paraId="098A7C5C">
            <w:pPr>
              <w:pStyle w:val="8"/>
              <w:jc w:val="left"/>
            </w:pPr>
            <w:r>
              <w:rPr>
                <w:rFonts w:ascii="仿宋_GB2312" w:hAnsi="仿宋_GB2312" w:eastAsia="仿宋_GB2312" w:cs="仿宋_GB2312"/>
              </w:rPr>
              <w:t>质量保证期</w:t>
            </w:r>
          </w:p>
        </w:tc>
        <w:tc>
          <w:tcPr>
            <w:tcW w:w="2769" w:type="dxa"/>
          </w:tcPr>
          <w:p w14:paraId="5F606A6E">
            <w:pPr/>
          </w:p>
        </w:tc>
      </w:tr>
      <w:tr w14:paraId="343B1C9F">
        <w:tblPrEx>
          <w:tblLayout w:type="fixed"/>
        </w:tblPrEx>
        <w:tc>
          <w:tcPr>
            <w:tcW w:w="2769" w:type="dxa"/>
          </w:tcPr>
          <w:p w14:paraId="3C1164FF">
            <w:pPr>
              <w:pStyle w:val="8"/>
              <w:jc w:val="left"/>
            </w:pPr>
            <w:r>
              <w:rPr>
                <w:rFonts w:ascii="仿宋_GB2312" w:hAnsi="仿宋_GB2312" w:eastAsia="仿宋_GB2312" w:cs="仿宋_GB2312"/>
              </w:rPr>
              <w:t>第二节 第8.2（3）项</w:t>
            </w:r>
          </w:p>
        </w:tc>
        <w:tc>
          <w:tcPr>
            <w:tcW w:w="2769" w:type="dxa"/>
          </w:tcPr>
          <w:p w14:paraId="51FC7CE3">
            <w:pPr>
              <w:pStyle w:val="8"/>
              <w:jc w:val="left"/>
            </w:pPr>
            <w:r>
              <w:rPr>
                <w:rFonts w:ascii="仿宋_GB2312" w:hAnsi="仿宋_GB2312" w:eastAsia="仿宋_GB2312" w:cs="仿宋_GB2312"/>
              </w:rPr>
              <w:t>货物质量缺陷响应时间</w:t>
            </w:r>
          </w:p>
        </w:tc>
        <w:tc>
          <w:tcPr>
            <w:tcW w:w="2769" w:type="dxa"/>
          </w:tcPr>
          <w:p w14:paraId="4752A66E">
            <w:pPr/>
          </w:p>
        </w:tc>
      </w:tr>
      <w:tr w14:paraId="021D5673">
        <w:tblPrEx>
          <w:tblLayout w:type="fixed"/>
        </w:tblPrEx>
        <w:tc>
          <w:tcPr>
            <w:tcW w:w="2769" w:type="dxa"/>
          </w:tcPr>
          <w:p w14:paraId="76E82C79">
            <w:pPr>
              <w:pStyle w:val="8"/>
              <w:jc w:val="left"/>
            </w:pPr>
            <w:r>
              <w:rPr>
                <w:rFonts w:ascii="仿宋_GB2312" w:hAnsi="仿宋_GB2312" w:eastAsia="仿宋_GB2312" w:cs="仿宋_GB2312"/>
              </w:rPr>
              <w:t>第二节 第11.1款</w:t>
            </w:r>
          </w:p>
        </w:tc>
        <w:tc>
          <w:tcPr>
            <w:tcW w:w="2769" w:type="dxa"/>
          </w:tcPr>
          <w:p w14:paraId="633A6F55">
            <w:pPr>
              <w:pStyle w:val="8"/>
              <w:jc w:val="left"/>
            </w:pPr>
            <w:r>
              <w:rPr>
                <w:rFonts w:ascii="仿宋_GB2312" w:hAnsi="仿宋_GB2312" w:eastAsia="仿宋_GB2312" w:cs="仿宋_GB2312"/>
              </w:rPr>
              <w:t>其他应当保密的信息</w:t>
            </w:r>
          </w:p>
        </w:tc>
        <w:tc>
          <w:tcPr>
            <w:tcW w:w="2769" w:type="dxa"/>
          </w:tcPr>
          <w:p w14:paraId="62AAE034">
            <w:pPr/>
          </w:p>
        </w:tc>
      </w:tr>
      <w:tr w14:paraId="56D9C7BA">
        <w:tblPrEx>
          <w:tblLayout w:type="fixed"/>
        </w:tblPrEx>
        <w:tc>
          <w:tcPr>
            <w:tcW w:w="2769" w:type="dxa"/>
          </w:tcPr>
          <w:p w14:paraId="4562CEFD">
            <w:pPr>
              <w:pStyle w:val="8"/>
              <w:jc w:val="left"/>
            </w:pPr>
            <w:r>
              <w:rPr>
                <w:rFonts w:ascii="仿宋_GB2312" w:hAnsi="仿宋_GB2312" w:eastAsia="仿宋_GB2312" w:cs="仿宋_GB2312"/>
              </w:rPr>
              <w:t>第二节 第12.2款</w:t>
            </w:r>
          </w:p>
        </w:tc>
        <w:tc>
          <w:tcPr>
            <w:tcW w:w="2769" w:type="dxa"/>
          </w:tcPr>
          <w:p w14:paraId="7C5E96B2">
            <w:pPr>
              <w:pStyle w:val="8"/>
              <w:jc w:val="left"/>
            </w:pPr>
            <w:r>
              <w:rPr>
                <w:rFonts w:ascii="仿宋_GB2312" w:hAnsi="仿宋_GB2312" w:eastAsia="仿宋_GB2312" w:cs="仿宋_GB2312"/>
              </w:rPr>
              <w:t>合同价款支付时间</w:t>
            </w:r>
          </w:p>
        </w:tc>
        <w:tc>
          <w:tcPr>
            <w:tcW w:w="2769" w:type="dxa"/>
          </w:tcPr>
          <w:p w14:paraId="04B1A904">
            <w:pPr/>
          </w:p>
        </w:tc>
      </w:tr>
      <w:tr w14:paraId="796B9D5C">
        <w:tblPrEx>
          <w:tblLayout w:type="fixed"/>
        </w:tblPrEx>
        <w:tc>
          <w:tcPr>
            <w:tcW w:w="2769" w:type="dxa"/>
          </w:tcPr>
          <w:p w14:paraId="28452D29">
            <w:pPr>
              <w:pStyle w:val="8"/>
              <w:jc w:val="left"/>
            </w:pPr>
            <w:r>
              <w:rPr>
                <w:rFonts w:ascii="仿宋_GB2312" w:hAnsi="仿宋_GB2312" w:eastAsia="仿宋_GB2312" w:cs="仿宋_GB2312"/>
              </w:rPr>
              <w:t>第二节 第13.2款</w:t>
            </w:r>
          </w:p>
        </w:tc>
        <w:tc>
          <w:tcPr>
            <w:tcW w:w="2769" w:type="dxa"/>
          </w:tcPr>
          <w:p w14:paraId="03FF53AB">
            <w:pPr>
              <w:pStyle w:val="8"/>
              <w:jc w:val="left"/>
            </w:pPr>
            <w:r>
              <w:rPr>
                <w:rFonts w:ascii="仿宋_GB2312" w:hAnsi="仿宋_GB2312" w:eastAsia="仿宋_GB2312" w:cs="仿宋_GB2312"/>
              </w:rPr>
              <w:t>履约保证金不予退还的情形</w:t>
            </w:r>
          </w:p>
        </w:tc>
        <w:tc>
          <w:tcPr>
            <w:tcW w:w="2769" w:type="dxa"/>
          </w:tcPr>
          <w:p w14:paraId="2DF0B42F">
            <w:pPr/>
          </w:p>
        </w:tc>
      </w:tr>
      <w:tr w14:paraId="102B66AC">
        <w:tblPrEx>
          <w:tblLayout w:type="fixed"/>
        </w:tblPrEx>
        <w:tc>
          <w:tcPr>
            <w:tcW w:w="2769" w:type="dxa"/>
          </w:tcPr>
          <w:p w14:paraId="16ADF2DE">
            <w:pPr>
              <w:pStyle w:val="8"/>
              <w:jc w:val="left"/>
            </w:pPr>
            <w:r>
              <w:rPr>
                <w:rFonts w:ascii="仿宋_GB2312" w:hAnsi="仿宋_GB2312" w:eastAsia="仿宋_GB2312" w:cs="仿宋_GB2312"/>
              </w:rPr>
              <w:t>第二节 第13.3款</w:t>
            </w:r>
          </w:p>
        </w:tc>
        <w:tc>
          <w:tcPr>
            <w:tcW w:w="2769" w:type="dxa"/>
          </w:tcPr>
          <w:p w14:paraId="65D6C932">
            <w:pPr>
              <w:pStyle w:val="8"/>
              <w:jc w:val="left"/>
            </w:pPr>
            <w:r>
              <w:rPr>
                <w:rFonts w:ascii="仿宋_GB2312" w:hAnsi="仿宋_GB2312" w:eastAsia="仿宋_GB2312" w:cs="仿宋_GB2312"/>
              </w:rPr>
              <w:t>履约保证金退还时间及逾期退还的违约金</w:t>
            </w:r>
          </w:p>
        </w:tc>
        <w:tc>
          <w:tcPr>
            <w:tcW w:w="2769" w:type="dxa"/>
          </w:tcPr>
          <w:p w14:paraId="4C7A4E15">
            <w:pPr/>
          </w:p>
        </w:tc>
      </w:tr>
      <w:tr w14:paraId="7A8FD305">
        <w:tblPrEx>
          <w:tblLayout w:type="fixed"/>
        </w:tblPrEx>
        <w:tc>
          <w:tcPr>
            <w:tcW w:w="2769" w:type="dxa"/>
          </w:tcPr>
          <w:p w14:paraId="353F2944">
            <w:pPr>
              <w:pStyle w:val="8"/>
              <w:jc w:val="left"/>
            </w:pPr>
            <w:r>
              <w:rPr>
                <w:rFonts w:ascii="仿宋_GB2312" w:hAnsi="仿宋_GB2312" w:eastAsia="仿宋_GB2312" w:cs="仿宋_GB2312"/>
              </w:rPr>
              <w:t>第二节 第14.1（3）项</w:t>
            </w:r>
          </w:p>
        </w:tc>
        <w:tc>
          <w:tcPr>
            <w:tcW w:w="2769" w:type="dxa"/>
          </w:tcPr>
          <w:p w14:paraId="1BDF5CA5">
            <w:pPr>
              <w:pStyle w:val="8"/>
              <w:jc w:val="left"/>
            </w:pPr>
            <w:r>
              <w:rPr>
                <w:rFonts w:ascii="仿宋_GB2312" w:hAnsi="仿宋_GB2312" w:eastAsia="仿宋_GB2312" w:cs="仿宋_GB2312"/>
              </w:rPr>
              <w:t>运行监督、维修期限</w:t>
            </w:r>
          </w:p>
        </w:tc>
        <w:tc>
          <w:tcPr>
            <w:tcW w:w="2769" w:type="dxa"/>
          </w:tcPr>
          <w:p w14:paraId="466B07EE">
            <w:pPr/>
          </w:p>
        </w:tc>
      </w:tr>
      <w:tr w14:paraId="6B7C2CA4">
        <w:tblPrEx>
          <w:tblLayout w:type="fixed"/>
        </w:tblPrEx>
        <w:tc>
          <w:tcPr>
            <w:tcW w:w="2769" w:type="dxa"/>
          </w:tcPr>
          <w:p w14:paraId="32CA3590">
            <w:pPr>
              <w:pStyle w:val="8"/>
              <w:jc w:val="left"/>
            </w:pPr>
            <w:r>
              <w:rPr>
                <w:rFonts w:ascii="仿宋_GB2312" w:hAnsi="仿宋_GB2312" w:eastAsia="仿宋_GB2312" w:cs="仿宋_GB2312"/>
              </w:rPr>
              <w:t>第二节 第14.1（5）项</w:t>
            </w:r>
          </w:p>
        </w:tc>
        <w:tc>
          <w:tcPr>
            <w:tcW w:w="2769" w:type="dxa"/>
          </w:tcPr>
          <w:p w14:paraId="36B4A249">
            <w:pPr>
              <w:pStyle w:val="8"/>
              <w:jc w:val="left"/>
            </w:pPr>
            <w:r>
              <w:rPr>
                <w:rFonts w:ascii="仿宋_GB2312" w:hAnsi="仿宋_GB2312" w:eastAsia="仿宋_GB2312" w:cs="仿宋_GB2312"/>
              </w:rPr>
              <w:t>货物回收的约定</w:t>
            </w:r>
          </w:p>
        </w:tc>
        <w:tc>
          <w:tcPr>
            <w:tcW w:w="2769" w:type="dxa"/>
          </w:tcPr>
          <w:p w14:paraId="7997ED48">
            <w:pPr/>
          </w:p>
        </w:tc>
      </w:tr>
      <w:tr w14:paraId="542C6520">
        <w:tblPrEx>
          <w:tblLayout w:type="fixed"/>
        </w:tblPrEx>
        <w:tc>
          <w:tcPr>
            <w:tcW w:w="2769" w:type="dxa"/>
          </w:tcPr>
          <w:p w14:paraId="27B7F7E7">
            <w:pPr>
              <w:pStyle w:val="8"/>
              <w:jc w:val="left"/>
            </w:pPr>
            <w:r>
              <w:rPr>
                <w:rFonts w:ascii="仿宋_GB2312" w:hAnsi="仿宋_GB2312" w:eastAsia="仿宋_GB2312" w:cs="仿宋_GB2312"/>
              </w:rPr>
              <w:t>第二节 第14.1（6）项</w:t>
            </w:r>
          </w:p>
        </w:tc>
        <w:tc>
          <w:tcPr>
            <w:tcW w:w="2769" w:type="dxa"/>
          </w:tcPr>
          <w:p w14:paraId="4FED881C">
            <w:pPr>
              <w:pStyle w:val="8"/>
              <w:jc w:val="left"/>
            </w:pPr>
            <w:r>
              <w:rPr>
                <w:rFonts w:ascii="仿宋_GB2312" w:hAnsi="仿宋_GB2312" w:eastAsia="仿宋_GB2312" w:cs="仿宋_GB2312"/>
              </w:rPr>
              <w:t>乙方提供的其他服务</w:t>
            </w:r>
          </w:p>
        </w:tc>
        <w:tc>
          <w:tcPr>
            <w:tcW w:w="2769" w:type="dxa"/>
          </w:tcPr>
          <w:p w14:paraId="4DBDCFF5">
            <w:pPr/>
          </w:p>
        </w:tc>
      </w:tr>
      <w:tr w14:paraId="699EB417">
        <w:tblPrEx>
          <w:tblLayout w:type="fixed"/>
        </w:tblPrEx>
        <w:tc>
          <w:tcPr>
            <w:tcW w:w="2769" w:type="dxa"/>
          </w:tcPr>
          <w:p w14:paraId="5E504C10">
            <w:pPr>
              <w:pStyle w:val="8"/>
              <w:jc w:val="left"/>
            </w:pPr>
            <w:r>
              <w:rPr>
                <w:rFonts w:ascii="仿宋_GB2312" w:hAnsi="仿宋_GB2312" w:eastAsia="仿宋_GB2312" w:cs="仿宋_GB2312"/>
              </w:rPr>
              <w:t>第二节 第15.1款</w:t>
            </w:r>
          </w:p>
        </w:tc>
        <w:tc>
          <w:tcPr>
            <w:tcW w:w="2769" w:type="dxa"/>
          </w:tcPr>
          <w:p w14:paraId="168E3C96">
            <w:pPr>
              <w:pStyle w:val="8"/>
              <w:jc w:val="left"/>
            </w:pPr>
            <w:r>
              <w:rPr>
                <w:rFonts w:ascii="仿宋_GB2312" w:hAnsi="仿宋_GB2312" w:eastAsia="仿宋_GB2312" w:cs="仿宋_GB2312"/>
              </w:rPr>
              <w:t>修理、重作、更换相关具体规定</w:t>
            </w:r>
          </w:p>
        </w:tc>
        <w:tc>
          <w:tcPr>
            <w:tcW w:w="2769" w:type="dxa"/>
          </w:tcPr>
          <w:p w14:paraId="4E6FE1FA">
            <w:pPr/>
          </w:p>
        </w:tc>
      </w:tr>
      <w:tr w14:paraId="575099FE">
        <w:tblPrEx>
          <w:tblLayout w:type="fixed"/>
        </w:tblPrEx>
        <w:tc>
          <w:tcPr>
            <w:tcW w:w="2769" w:type="dxa"/>
          </w:tcPr>
          <w:p w14:paraId="6E4C4CB1">
            <w:pPr>
              <w:pStyle w:val="8"/>
              <w:jc w:val="left"/>
            </w:pPr>
            <w:r>
              <w:rPr>
                <w:rFonts w:ascii="仿宋_GB2312" w:hAnsi="仿宋_GB2312" w:eastAsia="仿宋_GB2312" w:cs="仿宋_GB2312"/>
              </w:rPr>
              <w:t>第二节 第15.2（2）项</w:t>
            </w:r>
          </w:p>
        </w:tc>
        <w:tc>
          <w:tcPr>
            <w:tcW w:w="2769" w:type="dxa"/>
          </w:tcPr>
          <w:p w14:paraId="5324FAEC">
            <w:pPr>
              <w:pStyle w:val="8"/>
              <w:jc w:val="left"/>
            </w:pPr>
            <w:r>
              <w:rPr>
                <w:rFonts w:ascii="仿宋_GB2312" w:hAnsi="仿宋_GB2312" w:eastAsia="仿宋_GB2312" w:cs="仿宋_GB2312"/>
              </w:rPr>
              <w:t>迟延交货赔偿费</w:t>
            </w:r>
          </w:p>
        </w:tc>
        <w:tc>
          <w:tcPr>
            <w:tcW w:w="2769" w:type="dxa"/>
          </w:tcPr>
          <w:p w14:paraId="22082394">
            <w:pPr/>
          </w:p>
        </w:tc>
      </w:tr>
      <w:tr w14:paraId="35878FB0">
        <w:tblPrEx>
          <w:tblLayout w:type="fixed"/>
        </w:tblPrEx>
        <w:tc>
          <w:tcPr>
            <w:tcW w:w="2769" w:type="dxa"/>
          </w:tcPr>
          <w:p w14:paraId="61469A16">
            <w:pPr>
              <w:pStyle w:val="8"/>
              <w:jc w:val="left"/>
            </w:pPr>
            <w:r>
              <w:rPr>
                <w:rFonts w:ascii="仿宋_GB2312" w:hAnsi="仿宋_GB2312" w:eastAsia="仿宋_GB2312" w:cs="仿宋_GB2312"/>
              </w:rPr>
              <w:t>第二节 第15.3款</w:t>
            </w:r>
          </w:p>
        </w:tc>
        <w:tc>
          <w:tcPr>
            <w:tcW w:w="2769" w:type="dxa"/>
          </w:tcPr>
          <w:p w14:paraId="5D6EE68F">
            <w:pPr>
              <w:pStyle w:val="8"/>
              <w:jc w:val="left"/>
            </w:pPr>
            <w:r>
              <w:rPr>
                <w:rFonts w:ascii="仿宋_GB2312" w:hAnsi="仿宋_GB2312" w:eastAsia="仿宋_GB2312" w:cs="仿宋_GB2312"/>
              </w:rPr>
              <w:t>逾期付款利息</w:t>
            </w:r>
          </w:p>
        </w:tc>
        <w:tc>
          <w:tcPr>
            <w:tcW w:w="2769" w:type="dxa"/>
          </w:tcPr>
          <w:p w14:paraId="07183B81">
            <w:pPr/>
          </w:p>
        </w:tc>
      </w:tr>
      <w:tr w14:paraId="32934128">
        <w:tblPrEx>
          <w:tblLayout w:type="fixed"/>
        </w:tblPrEx>
        <w:tc>
          <w:tcPr>
            <w:tcW w:w="2769" w:type="dxa"/>
          </w:tcPr>
          <w:p w14:paraId="04113566">
            <w:pPr>
              <w:pStyle w:val="8"/>
              <w:jc w:val="left"/>
            </w:pPr>
            <w:r>
              <w:rPr>
                <w:rFonts w:ascii="仿宋_GB2312" w:hAnsi="仿宋_GB2312" w:eastAsia="仿宋_GB2312" w:cs="仿宋_GB2312"/>
              </w:rPr>
              <w:t>第二节 第15.4款</w:t>
            </w:r>
          </w:p>
        </w:tc>
        <w:tc>
          <w:tcPr>
            <w:tcW w:w="2769" w:type="dxa"/>
          </w:tcPr>
          <w:p w14:paraId="3EAF995B">
            <w:pPr>
              <w:pStyle w:val="8"/>
              <w:jc w:val="left"/>
            </w:pPr>
            <w:r>
              <w:rPr>
                <w:rFonts w:ascii="仿宋_GB2312" w:hAnsi="仿宋_GB2312" w:eastAsia="仿宋_GB2312" w:cs="仿宋_GB2312"/>
              </w:rPr>
              <w:t>其他违约责任</w:t>
            </w:r>
          </w:p>
        </w:tc>
        <w:tc>
          <w:tcPr>
            <w:tcW w:w="2769" w:type="dxa"/>
          </w:tcPr>
          <w:p w14:paraId="286FB4DF">
            <w:pPr/>
          </w:p>
        </w:tc>
      </w:tr>
      <w:tr w14:paraId="456CAD13">
        <w:tblPrEx>
          <w:tblLayout w:type="fixed"/>
        </w:tblPrEx>
        <w:tc>
          <w:tcPr>
            <w:tcW w:w="2769" w:type="dxa"/>
          </w:tcPr>
          <w:p w14:paraId="4C9F793E">
            <w:pPr>
              <w:pStyle w:val="8"/>
              <w:jc w:val="left"/>
            </w:pPr>
            <w:r>
              <w:rPr>
                <w:rFonts w:ascii="仿宋_GB2312" w:hAnsi="仿宋_GB2312" w:eastAsia="仿宋_GB2312" w:cs="仿宋_GB2312"/>
              </w:rPr>
              <w:t>第二节 第19.2款</w:t>
            </w:r>
          </w:p>
        </w:tc>
        <w:tc>
          <w:tcPr>
            <w:tcW w:w="2769" w:type="dxa"/>
          </w:tcPr>
          <w:p w14:paraId="297F6DE1">
            <w:pPr>
              <w:pStyle w:val="8"/>
              <w:jc w:val="left"/>
            </w:pPr>
            <w:r>
              <w:rPr>
                <w:rFonts w:ascii="仿宋_GB2312" w:hAnsi="仿宋_GB2312" w:eastAsia="仿宋_GB2312" w:cs="仿宋_GB2312"/>
              </w:rPr>
              <w:t>解决争议的方法</w:t>
            </w:r>
          </w:p>
        </w:tc>
        <w:tc>
          <w:tcPr>
            <w:tcW w:w="2769" w:type="dxa"/>
          </w:tcPr>
          <w:p w14:paraId="54F27225">
            <w:pPr>
              <w:pStyle w:val="8"/>
              <w:jc w:val="left"/>
            </w:pPr>
            <w:r>
              <w:rPr>
                <w:rFonts w:ascii="仿宋_GB2312" w:hAnsi="仿宋_GB2312" w:eastAsia="仿宋_GB2312" w:cs="仿宋_GB2312"/>
              </w:rPr>
              <w:t xml:space="preserve"> 因本合同及合同有关事项发生的争议，按下列第____ 种方式解决：</w:t>
            </w:r>
          </w:p>
          <w:p w14:paraId="4D30E903">
            <w:pPr>
              <w:pStyle w:val="8"/>
              <w:jc w:val="left"/>
            </w:pPr>
            <w:r>
              <w:rPr>
                <w:rFonts w:ascii="仿宋_GB2312" w:hAnsi="仿宋_GB2312" w:eastAsia="仿宋_GB2312" w:cs="仿宋_GB2312"/>
              </w:rPr>
              <w:t xml:space="preserve"> （1）向 __________________仲裁委员会申请仲裁，仲裁地点为 ____________ ；</w:t>
            </w:r>
          </w:p>
          <w:p w14:paraId="7494EB92">
            <w:pPr>
              <w:pStyle w:val="8"/>
              <w:jc w:val="left"/>
            </w:pPr>
            <w:r>
              <w:rPr>
                <w:rFonts w:ascii="仿宋_GB2312" w:hAnsi="仿宋_GB2312" w:eastAsia="仿宋_GB2312" w:cs="仿宋_GB2312"/>
              </w:rPr>
              <w:t xml:space="preserve"> （2）向__________________人民法院起诉。</w:t>
            </w:r>
          </w:p>
        </w:tc>
      </w:tr>
      <w:tr w14:paraId="7808CBFB">
        <w:tblPrEx>
          <w:tblLayout w:type="fixed"/>
        </w:tblPrEx>
        <w:tc>
          <w:tcPr>
            <w:tcW w:w="2769" w:type="dxa"/>
          </w:tcPr>
          <w:p w14:paraId="4628BAEE">
            <w:pPr>
              <w:pStyle w:val="8"/>
              <w:jc w:val="left"/>
            </w:pPr>
            <w:r>
              <w:rPr>
                <w:rFonts w:ascii="仿宋_GB2312" w:hAnsi="仿宋_GB2312" w:eastAsia="仿宋_GB2312" w:cs="仿宋_GB2312"/>
              </w:rPr>
              <w:t>第二节 第23.1款</w:t>
            </w:r>
          </w:p>
        </w:tc>
        <w:tc>
          <w:tcPr>
            <w:tcW w:w="2769" w:type="dxa"/>
          </w:tcPr>
          <w:p w14:paraId="58F7B9AA">
            <w:pPr>
              <w:pStyle w:val="8"/>
              <w:jc w:val="left"/>
            </w:pPr>
            <w:r>
              <w:rPr>
                <w:rFonts w:ascii="仿宋_GB2312" w:hAnsi="仿宋_GB2312" w:eastAsia="仿宋_GB2312" w:cs="仿宋_GB2312"/>
              </w:rPr>
              <w:t>其他专用条款</w:t>
            </w:r>
          </w:p>
        </w:tc>
        <w:tc>
          <w:tcPr>
            <w:tcW w:w="2769" w:type="dxa"/>
          </w:tcPr>
          <w:p w14:paraId="4F059F16">
            <w:pPr/>
          </w:p>
        </w:tc>
      </w:tr>
    </w:tbl>
    <w:p w14:paraId="2244EDB9">
      <w:pPr>
        <w:pStyle w:val="8"/>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92E50E1">
      <w:pPr>
        <w:pStyle w:val="8"/>
        <w:jc w:val="center"/>
        <w:outlineLvl w:val="1"/>
      </w:pPr>
      <w:r>
        <w:rPr>
          <w:rFonts w:ascii="仿宋_GB2312" w:hAnsi="仿宋_GB2312" w:eastAsia="仿宋_GB2312" w:cs="仿宋_GB2312"/>
          <w:b/>
          <w:sz w:val="36"/>
        </w:rPr>
        <w:t>第七章 电子投标文件格式</w:t>
      </w:r>
    </w:p>
    <w:p w14:paraId="74CAB6C0">
      <w:pPr>
        <w:pStyle w:val="8"/>
        <w:jc w:val="center"/>
        <w:outlineLvl w:val="2"/>
      </w:pPr>
      <w:r>
        <w:rPr>
          <w:rFonts w:ascii="仿宋_GB2312" w:hAnsi="仿宋_GB2312" w:eastAsia="仿宋_GB2312" w:cs="仿宋_GB2312"/>
          <w:b/>
          <w:sz w:val="28"/>
        </w:rPr>
        <w:t>编制说明</w:t>
      </w:r>
    </w:p>
    <w:p w14:paraId="79BC84E8">
      <w:pPr>
        <w:pStyle w:val="8"/>
        <w:ind w:firstLine="480"/>
        <w:jc w:val="left"/>
      </w:pPr>
      <w:r>
        <w:rPr>
          <w:rFonts w:ascii="仿宋_GB2312" w:hAnsi="仿宋_GB2312" w:eastAsia="仿宋_GB2312" w:cs="仿宋_GB2312"/>
        </w:rPr>
        <w:t>1、除招标文件另有规定外，本章中：</w:t>
      </w:r>
    </w:p>
    <w:p w14:paraId="3F023994">
      <w:pPr>
        <w:pStyle w:val="8"/>
        <w:ind w:firstLine="480"/>
        <w:jc w:val="left"/>
      </w:pPr>
      <w:r>
        <w:rPr>
          <w:rFonts w:ascii="仿宋_GB2312" w:hAnsi="仿宋_GB2312" w:eastAsia="仿宋_GB2312" w:cs="仿宋_GB2312"/>
        </w:rPr>
        <w:t>1.1涉及投标人的“全称”：</w:t>
      </w:r>
    </w:p>
    <w:p w14:paraId="157B73D4">
      <w:pPr>
        <w:pStyle w:val="8"/>
        <w:ind w:firstLine="480"/>
        <w:jc w:val="left"/>
      </w:pPr>
      <w:r>
        <w:rPr>
          <w:rFonts w:ascii="仿宋_GB2312" w:hAnsi="仿宋_GB2312" w:eastAsia="仿宋_GB2312" w:cs="仿宋_GB2312"/>
        </w:rPr>
        <w:t>（1）不接受联合体投标的，指投标人的全称。</w:t>
      </w:r>
    </w:p>
    <w:p w14:paraId="7D0FC3DB">
      <w:pPr>
        <w:pStyle w:val="8"/>
        <w:ind w:firstLine="480"/>
        <w:jc w:val="left"/>
      </w:pPr>
      <w:r>
        <w:rPr>
          <w:rFonts w:ascii="仿宋_GB2312" w:hAnsi="仿宋_GB2312" w:eastAsia="仿宋_GB2312" w:cs="仿宋_GB2312"/>
        </w:rPr>
        <w:t>（2）接受联合体投标且投标人为联合体的，指牵头方的全称并加注（联合体牵头方），即应表述为：“牵头方的全称（联合体牵头方）”。</w:t>
      </w:r>
    </w:p>
    <w:p w14:paraId="08DA5068">
      <w:pPr>
        <w:pStyle w:val="8"/>
        <w:ind w:firstLine="480"/>
        <w:jc w:val="left"/>
      </w:pPr>
      <w:r>
        <w:rPr>
          <w:rFonts w:ascii="仿宋_GB2312" w:hAnsi="仿宋_GB2312" w:eastAsia="仿宋_GB2312" w:cs="仿宋_GB2312"/>
        </w:rPr>
        <w:t>1.2涉及投标人“加盖单位公章”：</w:t>
      </w:r>
    </w:p>
    <w:p w14:paraId="705BBDF8">
      <w:pPr>
        <w:pStyle w:val="8"/>
        <w:ind w:firstLine="480"/>
        <w:jc w:val="left"/>
      </w:pPr>
      <w:r>
        <w:rPr>
          <w:rFonts w:ascii="仿宋_GB2312" w:hAnsi="仿宋_GB2312" w:eastAsia="仿宋_GB2312" w:cs="仿宋_GB2312"/>
        </w:rPr>
        <w:t>（1）不接受联合体投标的，指加盖投标人的单位公章。</w:t>
      </w:r>
    </w:p>
    <w:p w14:paraId="2BB4C8F7">
      <w:pPr>
        <w:pStyle w:val="8"/>
        <w:ind w:firstLine="480"/>
        <w:jc w:val="left"/>
      </w:pPr>
      <w:r>
        <w:rPr>
          <w:rFonts w:ascii="仿宋_GB2312" w:hAnsi="仿宋_GB2312" w:eastAsia="仿宋_GB2312" w:cs="仿宋_GB2312"/>
        </w:rPr>
        <w:t>（2）接受联合体投标且投标人为联合体的，指加盖联合体牵头方的单位公章。</w:t>
      </w:r>
    </w:p>
    <w:p w14:paraId="71D59D20">
      <w:pPr>
        <w:pStyle w:val="8"/>
        <w:ind w:firstLine="480"/>
        <w:jc w:val="left"/>
      </w:pPr>
      <w:r>
        <w:rPr>
          <w:rFonts w:ascii="仿宋_GB2312" w:hAnsi="仿宋_GB2312" w:eastAsia="仿宋_GB2312" w:cs="仿宋_GB2312"/>
        </w:rPr>
        <w:t>1.3涉及“投标人代表签字”：</w:t>
      </w:r>
    </w:p>
    <w:p w14:paraId="1575A4B7">
      <w:pPr>
        <w:pStyle w:val="8"/>
        <w:ind w:firstLine="480"/>
        <w:jc w:val="left"/>
      </w:pPr>
      <w:r>
        <w:rPr>
          <w:rFonts w:ascii="仿宋_GB2312" w:hAnsi="仿宋_GB2312" w:eastAsia="仿宋_GB2312" w:cs="仿宋_GB2312"/>
        </w:rPr>
        <w:t>（1）不接受联合体投标的，指由投标人的单位负责人或其授权的委托代理人签字，由委托代理人签字的，应提供“单位授权书”。</w:t>
      </w:r>
    </w:p>
    <w:p w14:paraId="5CE6818F">
      <w:pPr>
        <w:pStyle w:val="8"/>
        <w:ind w:firstLine="480"/>
        <w:jc w:val="left"/>
      </w:pPr>
      <w:r>
        <w:rPr>
          <w:rFonts w:ascii="仿宋_GB2312" w:hAnsi="仿宋_GB2312" w:eastAsia="仿宋_GB2312" w:cs="仿宋_GB2312"/>
        </w:rPr>
        <w:t>（2）接受联合体投标且投标人为联合体的，指由联合体牵头方的单位负责人或其授权的委托代理人签字，由委托代理人签字的，应提供“单位授权书”。</w:t>
      </w:r>
    </w:p>
    <w:p w14:paraId="16B8C598">
      <w:pPr>
        <w:pStyle w:val="8"/>
        <w:ind w:firstLine="480"/>
        <w:jc w:val="left"/>
      </w:pPr>
      <w:r>
        <w:rPr>
          <w:rFonts w:ascii="仿宋_GB2312" w:hAnsi="仿宋_GB2312" w:eastAsia="仿宋_GB2312" w:cs="仿宋_GB2312"/>
        </w:rPr>
        <w:t>1.4“其他组织”指合伙企业、非企业专业服务机构、个体工商户、农村承包经营户等。</w:t>
      </w:r>
    </w:p>
    <w:p w14:paraId="69AC613C">
      <w:pPr>
        <w:pStyle w:val="8"/>
        <w:ind w:firstLine="480"/>
        <w:jc w:val="left"/>
      </w:pPr>
      <w:r>
        <w:rPr>
          <w:rFonts w:ascii="仿宋_GB2312" w:hAnsi="仿宋_GB2312" w:eastAsia="仿宋_GB2312" w:cs="仿宋_GB2312"/>
        </w:rPr>
        <w:t>1.5“自然人”指具有完全民事行为能力、能够承担民事责任和义务的中国公民。</w:t>
      </w:r>
    </w:p>
    <w:p w14:paraId="344FBEC6">
      <w:pPr>
        <w:pStyle w:val="8"/>
        <w:ind w:firstLine="480"/>
        <w:jc w:val="left"/>
      </w:pPr>
      <w:r>
        <w:rPr>
          <w:rFonts w:ascii="仿宋_GB2312" w:hAnsi="仿宋_GB2312" w:eastAsia="仿宋_GB2312" w:cs="仿宋_GB2312"/>
        </w:rPr>
        <w:t>2、除招标文件另有规定外，本章中“投标人的资格及资信证明文件”：</w:t>
      </w:r>
    </w:p>
    <w:p w14:paraId="58D90961">
      <w:pPr>
        <w:pStyle w:val="8"/>
        <w:ind w:firstLine="480"/>
        <w:jc w:val="left"/>
      </w:pPr>
      <w:r>
        <w:rPr>
          <w:rFonts w:ascii="仿宋_GB2312" w:hAnsi="仿宋_GB2312" w:eastAsia="仿宋_GB2312" w:cs="仿宋_GB2312"/>
        </w:rPr>
        <w:t>2.1投标人应按照招标文件第四章第1.3条第（2）款规定及本章规定进行编制，如有必要，可增加附页，附页作为资格及资信文件的组成部分。</w:t>
      </w:r>
    </w:p>
    <w:p w14:paraId="7A4067F5">
      <w:pPr>
        <w:pStyle w:val="8"/>
        <w:ind w:firstLine="480"/>
        <w:jc w:val="left"/>
      </w:pPr>
      <w:r>
        <w:rPr>
          <w:rFonts w:ascii="仿宋_GB2312" w:hAnsi="仿宋_GB2312" w:eastAsia="仿宋_GB2312" w:cs="仿宋_GB2312"/>
        </w:rPr>
        <w:t>2.2接受联合体投标且投标人为联合体的，联合体中的各方均应按照本章第2.1条规定提交相应的全部资料。</w:t>
      </w:r>
    </w:p>
    <w:p w14:paraId="28E2C210">
      <w:pPr>
        <w:pStyle w:val="8"/>
        <w:ind w:firstLine="480"/>
        <w:jc w:val="left"/>
      </w:pPr>
      <w:r>
        <w:rPr>
          <w:rFonts w:ascii="仿宋_GB2312" w:hAnsi="仿宋_GB2312" w:eastAsia="仿宋_GB2312" w:cs="仿宋_GB2312"/>
        </w:rPr>
        <w:t>3、投标人对电子投标文件的索引应编制页码。</w:t>
      </w:r>
    </w:p>
    <w:p w14:paraId="69DFAE3A">
      <w:pPr>
        <w:pStyle w:val="8"/>
        <w:ind w:firstLine="480"/>
        <w:jc w:val="left"/>
      </w:pPr>
      <w:r>
        <w:rPr>
          <w:rFonts w:ascii="仿宋_GB2312" w:hAnsi="仿宋_GB2312" w:eastAsia="仿宋_GB2312" w:cs="仿宋_GB2312"/>
        </w:rPr>
        <w:t>4、本章提供格式仅供参考，投标人应根据自身实际情况制作电子投标文件。</w:t>
      </w:r>
    </w:p>
    <w:p w14:paraId="6B5E77FF">
      <w:pPr>
        <w:pStyle w:val="8"/>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F30E2C0">
      <w:pPr>
        <w:pStyle w:val="8"/>
        <w:jc w:val="center"/>
        <w:outlineLvl w:val="2"/>
      </w:pPr>
      <w:r>
        <w:rPr>
          <w:rFonts w:ascii="仿宋_GB2312" w:hAnsi="仿宋_GB2312" w:eastAsia="仿宋_GB2312" w:cs="仿宋_GB2312"/>
          <w:b/>
          <w:sz w:val="28"/>
        </w:rPr>
        <w:t>封面格式(资格及资信证明部分)</w:t>
      </w:r>
    </w:p>
    <w:p w14:paraId="6FBCE1EF">
      <w:pPr>
        <w:pStyle w:val="8"/>
        <w:jc w:val="center"/>
        <w:outlineLvl w:val="0"/>
      </w:pPr>
      <w:r>
        <w:rPr>
          <w:rFonts w:ascii="仿宋_GB2312" w:hAnsi="仿宋_GB2312" w:eastAsia="仿宋_GB2312" w:cs="仿宋_GB2312"/>
          <w:b/>
          <w:sz w:val="48"/>
        </w:rPr>
        <w:t>福建省政府采购投标文件</w:t>
      </w:r>
    </w:p>
    <w:p w14:paraId="077F3FD8">
      <w:pPr>
        <w:pStyle w:val="8"/>
        <w:jc w:val="center"/>
        <w:outlineLvl w:val="0"/>
      </w:pPr>
      <w:r>
        <w:rPr>
          <w:rFonts w:ascii="仿宋_GB2312" w:hAnsi="仿宋_GB2312" w:eastAsia="仿宋_GB2312" w:cs="仿宋_GB2312"/>
          <w:b/>
          <w:sz w:val="48"/>
        </w:rPr>
        <w:t>（资格及资信证明部分）</w:t>
      </w:r>
      <w:r>
        <w:br w:type="textWrapping"/>
      </w:r>
      <w:r>
        <w:br w:type="textWrapping"/>
      </w:r>
    </w:p>
    <w:p w14:paraId="4179A25A">
      <w:pPr>
        <w:pStyle w:val="8"/>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19E09A13">
      <w:pPr>
        <w:pStyle w:val="8"/>
        <w:jc w:val="center"/>
        <w:outlineLvl w:val="2"/>
      </w:pPr>
      <w:r>
        <w:rPr>
          <w:rFonts w:ascii="仿宋_GB2312" w:hAnsi="仿宋_GB2312" w:eastAsia="仿宋_GB2312" w:cs="仿宋_GB2312"/>
          <w:b/>
          <w:sz w:val="28"/>
        </w:rPr>
        <w:t>项目名称：（由投标人填写）</w:t>
      </w:r>
    </w:p>
    <w:p w14:paraId="617F6B71">
      <w:pPr>
        <w:pStyle w:val="8"/>
        <w:jc w:val="center"/>
        <w:outlineLvl w:val="2"/>
      </w:pPr>
      <w:r>
        <w:rPr>
          <w:rFonts w:ascii="仿宋_GB2312" w:hAnsi="仿宋_GB2312" w:eastAsia="仿宋_GB2312" w:cs="仿宋_GB2312"/>
          <w:b/>
          <w:sz w:val="28"/>
        </w:rPr>
        <w:t>备案编号：（由投标人填写）</w:t>
      </w:r>
    </w:p>
    <w:p w14:paraId="6BCA70B6">
      <w:pPr>
        <w:pStyle w:val="8"/>
        <w:jc w:val="center"/>
        <w:outlineLvl w:val="2"/>
      </w:pPr>
      <w:r>
        <w:rPr>
          <w:rFonts w:ascii="仿宋_GB2312" w:hAnsi="仿宋_GB2312" w:eastAsia="仿宋_GB2312" w:cs="仿宋_GB2312"/>
          <w:b/>
          <w:sz w:val="28"/>
        </w:rPr>
        <w:t>项目编号：（由投标人填写）</w:t>
      </w:r>
    </w:p>
    <w:p w14:paraId="3BCFA8AF">
      <w:pPr>
        <w:pStyle w:val="8"/>
        <w:jc w:val="center"/>
        <w:outlineLvl w:val="2"/>
      </w:pPr>
      <w:r>
        <w:rPr>
          <w:rFonts w:ascii="仿宋_GB2312" w:hAnsi="仿宋_GB2312" w:eastAsia="仿宋_GB2312" w:cs="仿宋_GB2312"/>
          <w:b/>
          <w:sz w:val="28"/>
        </w:rPr>
        <w:t>所投采购包：（由投标人填写）</w:t>
      </w:r>
    </w:p>
    <w:p w14:paraId="2D5756AE">
      <w:pPr>
        <w:pStyle w:val="8"/>
        <w:jc w:val="center"/>
        <w:outlineLvl w:val="2"/>
      </w:pPr>
      <w:r>
        <w:rPr>
          <w:rFonts w:ascii="仿宋_GB2312" w:hAnsi="仿宋_GB2312" w:eastAsia="仿宋_GB2312" w:cs="仿宋_GB2312"/>
          <w:b/>
          <w:sz w:val="28"/>
        </w:rPr>
        <w:t>投标人：（填写“全称”）</w:t>
      </w:r>
    </w:p>
    <w:p w14:paraId="35DA122B">
      <w:pPr>
        <w:pStyle w:val="8"/>
        <w:jc w:val="center"/>
        <w:outlineLvl w:val="2"/>
      </w:pPr>
      <w:r>
        <w:rPr>
          <w:rFonts w:ascii="仿宋_GB2312" w:hAnsi="仿宋_GB2312" w:eastAsia="仿宋_GB2312" w:cs="仿宋_GB2312"/>
          <w:b/>
          <w:sz w:val="28"/>
        </w:rPr>
        <w:t>（由投标人填写）年（由投标人填写）月</w:t>
      </w:r>
    </w:p>
    <w:p w14:paraId="1D3C7BE1">
      <w:pPr>
        <w:pStyle w:val="8"/>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1EBEDED">
      <w:pPr>
        <w:pStyle w:val="8"/>
        <w:jc w:val="center"/>
        <w:outlineLvl w:val="2"/>
      </w:pPr>
      <w:r>
        <w:rPr>
          <w:rFonts w:ascii="仿宋_GB2312" w:hAnsi="仿宋_GB2312" w:eastAsia="仿宋_GB2312" w:cs="仿宋_GB2312"/>
          <w:b/>
          <w:sz w:val="28"/>
        </w:rPr>
        <w:t>索引</w:t>
      </w:r>
    </w:p>
    <w:p w14:paraId="7822EF9E">
      <w:pPr>
        <w:pStyle w:val="8"/>
        <w:ind w:firstLine="480"/>
        <w:jc w:val="left"/>
      </w:pPr>
      <w:r>
        <w:rPr>
          <w:rFonts w:ascii="仿宋_GB2312" w:hAnsi="仿宋_GB2312" w:eastAsia="仿宋_GB2312" w:cs="仿宋_GB2312"/>
        </w:rPr>
        <w:t>一、投标函</w:t>
      </w:r>
    </w:p>
    <w:p w14:paraId="29B111AF">
      <w:pPr>
        <w:pStyle w:val="8"/>
        <w:ind w:firstLine="480"/>
        <w:jc w:val="left"/>
      </w:pPr>
      <w:r>
        <w:rPr>
          <w:rFonts w:ascii="仿宋_GB2312" w:hAnsi="仿宋_GB2312" w:eastAsia="仿宋_GB2312" w:cs="仿宋_GB2312"/>
        </w:rPr>
        <w:t>二、投标人的资格及资信证明文件</w:t>
      </w:r>
    </w:p>
    <w:p w14:paraId="6963609E">
      <w:pPr>
        <w:pStyle w:val="8"/>
        <w:ind w:firstLine="480"/>
        <w:jc w:val="left"/>
      </w:pPr>
      <w:r>
        <w:rPr>
          <w:rFonts w:ascii="仿宋_GB2312" w:hAnsi="仿宋_GB2312" w:eastAsia="仿宋_GB2312" w:cs="仿宋_GB2312"/>
        </w:rPr>
        <w:t>三、投标保证金</w:t>
      </w:r>
    </w:p>
    <w:p w14:paraId="7FA6E6ED">
      <w:pPr>
        <w:pStyle w:val="8"/>
        <w:ind w:firstLine="480"/>
        <w:jc w:val="left"/>
      </w:pPr>
      <w:r>
        <w:rPr>
          <w:rFonts w:ascii="仿宋_GB2312" w:hAnsi="仿宋_GB2312" w:eastAsia="仿宋_GB2312" w:cs="仿宋_GB2312"/>
        </w:rPr>
        <w:t>※注意</w:t>
      </w:r>
    </w:p>
    <w:p w14:paraId="03F076A4">
      <w:pPr>
        <w:pStyle w:val="8"/>
        <w:ind w:firstLine="480"/>
        <w:jc w:val="left"/>
      </w:pPr>
      <w:r>
        <w:rPr>
          <w:rFonts w:ascii="仿宋_GB2312" w:hAnsi="仿宋_GB2312" w:eastAsia="仿宋_GB2312" w:cs="仿宋_GB2312"/>
        </w:rPr>
        <w:t>资格及资信证明部分中不得出现报价部分的全部或部分的投标报价信息（或组成资料），否则资格审查不合格。（联合体协议及分包意向协议中的比例规定，不适用本条款）</w:t>
      </w:r>
    </w:p>
    <w:p w14:paraId="47C85F82">
      <w:pPr>
        <w:pStyle w:val="8"/>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CB5F7F3">
      <w:pPr>
        <w:pStyle w:val="8"/>
        <w:jc w:val="center"/>
        <w:outlineLvl w:val="2"/>
      </w:pPr>
      <w:r>
        <w:rPr>
          <w:rFonts w:ascii="仿宋_GB2312" w:hAnsi="仿宋_GB2312" w:eastAsia="仿宋_GB2312" w:cs="仿宋_GB2312"/>
          <w:b/>
          <w:sz w:val="28"/>
        </w:rPr>
        <w:t>一、投标函</w:t>
      </w:r>
    </w:p>
    <w:p w14:paraId="71A11041">
      <w:pPr>
        <w:pStyle w:val="8"/>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5AF59E11">
      <w:pPr>
        <w:pStyle w:val="8"/>
        <w:ind w:firstLine="480"/>
        <w:jc w:val="left"/>
      </w:pPr>
      <w:r>
        <w:rPr>
          <w:rFonts w:ascii="仿宋_GB2312" w:hAnsi="仿宋_GB2312" w:eastAsia="仿宋_GB2312" w:cs="仿宋_GB2312"/>
        </w:rPr>
        <w:t>兹收到贵单位关于</w:t>
      </w:r>
      <w:r>
        <w:rPr>
          <w:rFonts w:ascii="仿宋_GB2312" w:hAnsi="仿宋_GB2312" w:eastAsia="仿宋_GB2312" w:cs="仿宋_GB2312"/>
          <w:u w:val="single"/>
        </w:rPr>
        <w:t xml:space="preserve">（填写“项目名称”） </w:t>
      </w:r>
      <w:r>
        <w:rPr>
          <w:rFonts w:ascii="仿宋_GB2312" w:hAnsi="仿宋_GB2312" w:eastAsia="仿宋_GB2312" w:cs="仿宋_GB2312"/>
        </w:rPr>
        <w:t>项目</w:t>
      </w:r>
      <w:r>
        <w:rPr>
          <w:rFonts w:ascii="仿宋_GB2312" w:hAnsi="仿宋_GB2312" w:eastAsia="仿宋_GB2312" w:cs="仿宋_GB2312"/>
          <w:u w:val="single"/>
        </w:rPr>
        <w:t xml:space="preserve">（项目编号：　　　　　） </w:t>
      </w:r>
      <w:r>
        <w:rPr>
          <w:rFonts w:ascii="仿宋_GB2312" w:hAnsi="仿宋_GB2312" w:eastAsia="仿宋_GB2312" w:cs="仿宋_GB2312"/>
        </w:rPr>
        <w:t>的投标邀请，本投标人代表</w:t>
      </w:r>
      <w:r>
        <w:rPr>
          <w:rFonts w:ascii="仿宋_GB2312" w:hAnsi="仿宋_GB2312" w:eastAsia="仿宋_GB2312" w:cs="仿宋_GB2312"/>
          <w:u w:val="single"/>
        </w:rPr>
        <w:t xml:space="preserve">（填写“全名”） </w:t>
      </w:r>
      <w:r>
        <w:rPr>
          <w:rFonts w:ascii="仿宋_GB2312" w:hAnsi="仿宋_GB2312" w:eastAsia="仿宋_GB2312" w:cs="仿宋_GB2312"/>
        </w:rPr>
        <w:t>已获得我方正式授权并代表投标人（填写“全称”）参加投标，并提交电子投标文件。我方提交的全部电子投标文件由下述部分组成：</w:t>
      </w:r>
    </w:p>
    <w:p w14:paraId="552FCDDE">
      <w:pPr>
        <w:pStyle w:val="8"/>
        <w:ind w:firstLine="480"/>
        <w:jc w:val="left"/>
      </w:pPr>
      <w:r>
        <w:rPr>
          <w:rFonts w:ascii="仿宋_GB2312" w:hAnsi="仿宋_GB2312" w:eastAsia="仿宋_GB2312" w:cs="仿宋_GB2312"/>
        </w:rPr>
        <w:t>（1）资格及资信证明部分</w:t>
      </w:r>
    </w:p>
    <w:p w14:paraId="2B384EBE">
      <w:pPr>
        <w:pStyle w:val="8"/>
        <w:ind w:firstLine="480"/>
        <w:jc w:val="left"/>
      </w:pPr>
      <w:r>
        <w:rPr>
          <w:rFonts w:ascii="仿宋_GB2312" w:hAnsi="仿宋_GB2312" w:eastAsia="仿宋_GB2312" w:cs="仿宋_GB2312"/>
        </w:rPr>
        <w:t>①投标函</w:t>
      </w:r>
    </w:p>
    <w:p w14:paraId="2015F355">
      <w:pPr>
        <w:pStyle w:val="8"/>
        <w:ind w:firstLine="480"/>
        <w:jc w:val="left"/>
      </w:pPr>
      <w:r>
        <w:rPr>
          <w:rFonts w:ascii="仿宋_GB2312" w:hAnsi="仿宋_GB2312" w:eastAsia="仿宋_GB2312" w:cs="仿宋_GB2312"/>
        </w:rPr>
        <w:t>②投标人的资格及资信证明文件</w:t>
      </w:r>
    </w:p>
    <w:p w14:paraId="1D962F93">
      <w:pPr>
        <w:pStyle w:val="8"/>
        <w:ind w:firstLine="480"/>
        <w:jc w:val="left"/>
      </w:pPr>
      <w:r>
        <w:rPr>
          <w:rFonts w:ascii="仿宋_GB2312" w:hAnsi="仿宋_GB2312" w:eastAsia="仿宋_GB2312" w:cs="仿宋_GB2312"/>
        </w:rPr>
        <w:t>③投标保证金</w:t>
      </w:r>
    </w:p>
    <w:p w14:paraId="6F3D5122">
      <w:pPr>
        <w:pStyle w:val="8"/>
        <w:ind w:firstLine="480"/>
        <w:jc w:val="left"/>
      </w:pPr>
      <w:r>
        <w:rPr>
          <w:rFonts w:ascii="仿宋_GB2312" w:hAnsi="仿宋_GB2312" w:eastAsia="仿宋_GB2312" w:cs="仿宋_GB2312"/>
        </w:rPr>
        <w:t>（2）报价部分</w:t>
      </w:r>
    </w:p>
    <w:p w14:paraId="34D8DBFC">
      <w:pPr>
        <w:pStyle w:val="8"/>
        <w:ind w:firstLine="480"/>
        <w:jc w:val="left"/>
      </w:pPr>
      <w:r>
        <w:rPr>
          <w:rFonts w:ascii="仿宋_GB2312" w:hAnsi="仿宋_GB2312" w:eastAsia="仿宋_GB2312" w:cs="仿宋_GB2312"/>
        </w:rPr>
        <w:t>①开标（报价）一览表</w:t>
      </w:r>
    </w:p>
    <w:p w14:paraId="32B45A20">
      <w:pPr>
        <w:pStyle w:val="8"/>
        <w:ind w:firstLine="480"/>
        <w:jc w:val="left"/>
      </w:pPr>
      <w:r>
        <w:rPr>
          <w:rFonts w:ascii="仿宋_GB2312" w:hAnsi="仿宋_GB2312" w:eastAsia="仿宋_GB2312" w:cs="仿宋_GB2312"/>
        </w:rPr>
        <w:t>②投标（响应）报价明细表</w:t>
      </w:r>
    </w:p>
    <w:p w14:paraId="2E8DAEC3">
      <w:pPr>
        <w:pStyle w:val="8"/>
        <w:ind w:firstLine="480"/>
        <w:jc w:val="left"/>
      </w:pPr>
      <w:r>
        <w:rPr>
          <w:rFonts w:ascii="仿宋_GB2312" w:hAnsi="仿宋_GB2312" w:eastAsia="仿宋_GB2312" w:cs="仿宋_GB2312"/>
        </w:rPr>
        <w:t>③招标文件规定的价格扣除证明材料（若有）</w:t>
      </w:r>
    </w:p>
    <w:p w14:paraId="3C55293A">
      <w:pPr>
        <w:pStyle w:val="8"/>
        <w:ind w:firstLine="480"/>
        <w:jc w:val="left"/>
      </w:pPr>
      <w:r>
        <w:rPr>
          <w:rFonts w:ascii="仿宋_GB2312" w:hAnsi="仿宋_GB2312" w:eastAsia="仿宋_GB2312" w:cs="仿宋_GB2312"/>
        </w:rPr>
        <w:t>④招标文件规定的加分证明材料（若有）</w:t>
      </w:r>
    </w:p>
    <w:p w14:paraId="6F24CE32">
      <w:pPr>
        <w:pStyle w:val="8"/>
        <w:ind w:firstLine="480"/>
        <w:jc w:val="left"/>
      </w:pPr>
      <w:r>
        <w:rPr>
          <w:rFonts w:ascii="仿宋_GB2312" w:hAnsi="仿宋_GB2312" w:eastAsia="仿宋_GB2312" w:cs="仿宋_GB2312"/>
        </w:rPr>
        <w:t>（3）技术商务部分</w:t>
      </w:r>
    </w:p>
    <w:p w14:paraId="7951F6E6">
      <w:pPr>
        <w:pStyle w:val="8"/>
        <w:ind w:firstLine="480"/>
        <w:jc w:val="left"/>
      </w:pPr>
      <w:r>
        <w:rPr>
          <w:rFonts w:ascii="仿宋_GB2312" w:hAnsi="仿宋_GB2312" w:eastAsia="仿宋_GB2312" w:cs="仿宋_GB2312"/>
        </w:rPr>
        <w:t>①标的说明一览表</w:t>
      </w:r>
    </w:p>
    <w:p w14:paraId="435AE204">
      <w:pPr>
        <w:pStyle w:val="8"/>
        <w:ind w:firstLine="480"/>
        <w:jc w:val="left"/>
      </w:pPr>
      <w:r>
        <w:rPr>
          <w:rFonts w:ascii="仿宋_GB2312" w:hAnsi="仿宋_GB2312" w:eastAsia="仿宋_GB2312" w:cs="仿宋_GB2312"/>
        </w:rPr>
        <w:t>②技术和服务要求响应表</w:t>
      </w:r>
    </w:p>
    <w:p w14:paraId="5A16B6A3">
      <w:pPr>
        <w:pStyle w:val="8"/>
        <w:ind w:firstLine="480"/>
        <w:jc w:val="left"/>
      </w:pPr>
      <w:r>
        <w:rPr>
          <w:rFonts w:ascii="仿宋_GB2312" w:hAnsi="仿宋_GB2312" w:eastAsia="仿宋_GB2312" w:cs="仿宋_GB2312"/>
        </w:rPr>
        <w:t>③商务条件响应表</w:t>
      </w:r>
    </w:p>
    <w:p w14:paraId="16AACDC1">
      <w:pPr>
        <w:pStyle w:val="8"/>
        <w:ind w:firstLine="480"/>
        <w:jc w:val="left"/>
      </w:pPr>
      <w:r>
        <w:rPr>
          <w:rFonts w:ascii="仿宋_GB2312" w:hAnsi="仿宋_GB2312" w:eastAsia="仿宋_GB2312" w:cs="仿宋_GB2312"/>
        </w:rPr>
        <w:t>④投标人提交的其他资料（若有）</w:t>
      </w:r>
    </w:p>
    <w:p w14:paraId="70CE8D21">
      <w:pPr>
        <w:pStyle w:val="8"/>
        <w:ind w:firstLine="480"/>
        <w:jc w:val="left"/>
      </w:pPr>
      <w:r>
        <w:rPr>
          <w:rFonts w:ascii="仿宋_GB2312" w:hAnsi="仿宋_GB2312" w:eastAsia="仿宋_GB2312" w:cs="仿宋_GB2312"/>
        </w:rPr>
        <w:t>根据本函，本投标人代表宣布我方保证遵守招标文件的全部规定，同时：</w:t>
      </w:r>
    </w:p>
    <w:p w14:paraId="51C4820D">
      <w:pPr>
        <w:pStyle w:val="8"/>
        <w:ind w:firstLine="480"/>
        <w:jc w:val="left"/>
      </w:pPr>
      <w:r>
        <w:rPr>
          <w:rFonts w:ascii="仿宋_GB2312" w:hAnsi="仿宋_GB2312" w:eastAsia="仿宋_GB2312" w:cs="仿宋_GB2312"/>
        </w:rPr>
        <w:t>1、确认：</w:t>
      </w:r>
    </w:p>
    <w:p w14:paraId="5BB2F743">
      <w:pPr>
        <w:pStyle w:val="8"/>
        <w:ind w:firstLine="480"/>
        <w:jc w:val="left"/>
      </w:pPr>
      <w:r>
        <w:rPr>
          <w:rFonts w:ascii="仿宋_GB2312" w:hAnsi="仿宋_GB2312" w:eastAsia="仿宋_GB2312" w:cs="仿宋_GB2312"/>
        </w:rPr>
        <w:t>1.1所投采购包的投标报价详见“开标（报价）一览表”及“投标（响应）报价明细表”。</w:t>
      </w:r>
    </w:p>
    <w:p w14:paraId="1D2E1981">
      <w:pPr>
        <w:pStyle w:val="8"/>
        <w:ind w:firstLine="480"/>
        <w:jc w:val="left"/>
      </w:pPr>
      <w:r>
        <w:rPr>
          <w:rFonts w:ascii="仿宋_GB2312" w:hAnsi="仿宋_GB2312" w:eastAsia="仿宋_GB2312" w:cs="仿宋_GB2312"/>
        </w:rPr>
        <w:t>1.2我方已详细审查全部招标文件[包括但不限于：有关附件（若有）、澄清或修改（若有）等]，并自行承担因对全部招标文件理解不正确或误解而产生的相应后果和责任。</w:t>
      </w:r>
    </w:p>
    <w:p w14:paraId="1823FD34">
      <w:pPr>
        <w:pStyle w:val="8"/>
        <w:ind w:firstLine="480"/>
        <w:jc w:val="left"/>
      </w:pPr>
      <w:r>
        <w:rPr>
          <w:rFonts w:ascii="仿宋_GB2312" w:hAnsi="仿宋_GB2312" w:eastAsia="仿宋_GB2312" w:cs="仿宋_GB2312"/>
        </w:rPr>
        <w:t>2、承诺及声明：</w:t>
      </w:r>
    </w:p>
    <w:p w14:paraId="7966B6A6">
      <w:pPr>
        <w:pStyle w:val="8"/>
        <w:ind w:firstLine="480"/>
        <w:jc w:val="left"/>
      </w:pPr>
      <w:r>
        <w:rPr>
          <w:rFonts w:ascii="仿宋_GB2312" w:hAnsi="仿宋_GB2312" w:eastAsia="仿宋_GB2312" w:cs="仿宋_GB2312"/>
        </w:rPr>
        <w:t>2.1我方具备招标文件第一章载明的“投标人的资格要求”且符合招标文件第三章载明的“二、投标人”之规定，否则投标无效。</w:t>
      </w:r>
    </w:p>
    <w:p w14:paraId="51D7FC5C">
      <w:pPr>
        <w:pStyle w:val="8"/>
        <w:ind w:firstLine="480"/>
        <w:jc w:val="left"/>
      </w:pPr>
      <w:r>
        <w:rPr>
          <w:rFonts w:ascii="仿宋_GB2312" w:hAnsi="仿宋_GB2312" w:eastAsia="仿宋_GB2312" w:cs="仿宋_GB2312"/>
        </w:rPr>
        <w:t>2.2我方提交的电子投标文件各组成部分的全部内容及资料是不可割离且真实、有效、准确、完整和不具有任何误导性的，否则产生不利后果由我方承担责任。</w:t>
      </w:r>
    </w:p>
    <w:p w14:paraId="0C5F4E3A">
      <w:pPr>
        <w:pStyle w:val="8"/>
        <w:ind w:firstLine="480"/>
        <w:jc w:val="left"/>
      </w:pPr>
      <w:r>
        <w:rPr>
          <w:rFonts w:ascii="仿宋_GB2312" w:hAnsi="仿宋_GB2312" w:eastAsia="仿宋_GB2312" w:cs="仿宋_GB2312"/>
        </w:rPr>
        <w:t>2.3我方提供的标的价格不高于同期市场价格，否则产生不利后果由我方承担责任。</w:t>
      </w:r>
    </w:p>
    <w:p w14:paraId="0259DA72">
      <w:pPr>
        <w:pStyle w:val="8"/>
        <w:ind w:firstLine="480"/>
        <w:jc w:val="left"/>
      </w:pPr>
      <w:r>
        <w:rPr>
          <w:rFonts w:ascii="仿宋_GB2312" w:hAnsi="仿宋_GB2312" w:eastAsia="仿宋_GB2312" w:cs="仿宋_GB2312"/>
        </w:rPr>
        <w:t>2.4投标保证金：若出现招标文件第三章规定的不予退还情形，同意贵单位不予退还。</w:t>
      </w:r>
    </w:p>
    <w:p w14:paraId="38FA8332">
      <w:pPr>
        <w:pStyle w:val="8"/>
        <w:ind w:firstLine="480"/>
        <w:jc w:val="left"/>
      </w:pPr>
      <w:r>
        <w:rPr>
          <w:rFonts w:ascii="仿宋_GB2312" w:hAnsi="仿宋_GB2312" w:eastAsia="仿宋_GB2312" w:cs="仿宋_GB2312"/>
        </w:rPr>
        <w:t>2.5投标有效期：按照招标文件第三章规定执行，并在招标文件第二章载明的期限内保持有效。</w:t>
      </w:r>
    </w:p>
    <w:p w14:paraId="411E2168">
      <w:pPr>
        <w:pStyle w:val="8"/>
        <w:ind w:firstLine="480"/>
        <w:jc w:val="left"/>
      </w:pPr>
      <w:r>
        <w:rPr>
          <w:rFonts w:ascii="仿宋_GB2312" w:hAnsi="仿宋_GB2312" w:eastAsia="仿宋_GB2312" w:cs="仿宋_GB2312"/>
        </w:rPr>
        <w:t>2.6若中标，将按照招标文件、我方电子投标文件及政府采购合同履行责任和义务。</w:t>
      </w:r>
    </w:p>
    <w:p w14:paraId="79F4EBF1">
      <w:pPr>
        <w:pStyle w:val="8"/>
        <w:ind w:firstLine="480"/>
        <w:jc w:val="left"/>
      </w:pPr>
      <w:r>
        <w:rPr>
          <w:rFonts w:ascii="仿宋_GB2312" w:hAnsi="仿宋_GB2312" w:eastAsia="仿宋_GB2312" w:cs="仿宋_GB2312"/>
        </w:rPr>
        <w:t>2.7若贵单位要求，我方同意提供与本项目投标有关的一切资料、数据或文件，并完全理解贵单位不一定要接受最低的投标报价或收到的任何投标。</w:t>
      </w:r>
    </w:p>
    <w:p w14:paraId="0123AEDD">
      <w:pPr>
        <w:pStyle w:val="8"/>
        <w:ind w:firstLine="480"/>
        <w:jc w:val="left"/>
      </w:pPr>
      <w:r>
        <w:rPr>
          <w:rFonts w:ascii="仿宋_GB2312" w:hAnsi="仿宋_GB2312" w:eastAsia="仿宋_GB2312" w:cs="仿宋_GB2312"/>
        </w:rPr>
        <w:t>2.8我方承诺遵守《中华人民共和国劳动合同法》有关规定和《中华人民共和国妇女权益保障法 》中关于“劳动和社会保障权益”的有关要求。</w:t>
      </w:r>
    </w:p>
    <w:p w14:paraId="2DF01860">
      <w:pPr>
        <w:pStyle w:val="8"/>
        <w:ind w:firstLine="480"/>
        <w:jc w:val="left"/>
      </w:pPr>
      <w:r>
        <w:rPr>
          <w:rFonts w:ascii="仿宋_GB2312" w:hAnsi="仿宋_GB2312" w:eastAsia="仿宋_GB2312" w:cs="仿宋_GB2312"/>
        </w:rPr>
        <w:t>2.9我方承诺电子投标文件所提供的全部资料真实可靠，并接受评标委员会、采购人、采购代理机构、监管部门进一步审查其中任何资料真实性的要求。</w:t>
      </w:r>
    </w:p>
    <w:p w14:paraId="7F72EECA">
      <w:pPr>
        <w:pStyle w:val="8"/>
        <w:ind w:firstLine="480"/>
        <w:jc w:val="left"/>
      </w:pPr>
      <w:r>
        <w:rPr>
          <w:rFonts w:ascii="仿宋_GB2312" w:hAnsi="仿宋_GB2312" w:eastAsia="仿宋_GB2312" w:cs="仿宋_GB2312"/>
        </w:rPr>
        <w:t>2.10除招标文件另有规定外，对于贵单位按照下述联络方式发出的任何信息或通知，均视为我方已收悉前述信息或通知的全部内容：</w:t>
      </w:r>
    </w:p>
    <w:p w14:paraId="15511E6A">
      <w:pPr>
        <w:pStyle w:val="8"/>
        <w:ind w:firstLine="480"/>
        <w:jc w:val="left"/>
      </w:pPr>
      <w:r>
        <w:rPr>
          <w:rFonts w:ascii="仿宋_GB2312" w:hAnsi="仿宋_GB2312" w:eastAsia="仿宋_GB2312" w:cs="仿宋_GB2312"/>
        </w:rPr>
        <w:t>通信地址：</w:t>
      </w:r>
    </w:p>
    <w:p w14:paraId="470A07CA">
      <w:pPr>
        <w:pStyle w:val="8"/>
        <w:ind w:firstLine="480"/>
        <w:jc w:val="left"/>
      </w:pPr>
      <w:r>
        <w:rPr>
          <w:rFonts w:ascii="仿宋_GB2312" w:hAnsi="仿宋_GB2312" w:eastAsia="仿宋_GB2312" w:cs="仿宋_GB2312"/>
        </w:rPr>
        <w:t>邮编：</w:t>
      </w:r>
    </w:p>
    <w:p w14:paraId="5031EBB8">
      <w:pPr>
        <w:pStyle w:val="8"/>
        <w:ind w:firstLine="480"/>
        <w:jc w:val="left"/>
      </w:pPr>
      <w:r>
        <w:rPr>
          <w:rFonts w:ascii="仿宋_GB2312" w:hAnsi="仿宋_GB2312" w:eastAsia="仿宋_GB2312" w:cs="仿宋_GB2312"/>
        </w:rPr>
        <w:t>联系方法：（包括但不限于：联系人、联系电话、手机、传真、电子邮箱等）</w:t>
      </w:r>
    </w:p>
    <w:p w14:paraId="5B9651C1">
      <w:pPr>
        <w:pStyle w:val="8"/>
        <w:ind w:firstLine="480"/>
        <w:jc w:val="left"/>
      </w:pPr>
      <w:r>
        <w:rPr>
          <w:rFonts w:ascii="仿宋_GB2312" w:hAnsi="仿宋_GB2312" w:eastAsia="仿宋_GB2312" w:cs="仿宋_GB2312"/>
        </w:rPr>
        <w:t>投标人：（全称并加盖单位公章）</w:t>
      </w:r>
    </w:p>
    <w:p w14:paraId="7B95048A">
      <w:pPr>
        <w:pStyle w:val="8"/>
        <w:ind w:firstLine="480"/>
        <w:jc w:val="left"/>
      </w:pPr>
      <w:r>
        <w:rPr>
          <w:rFonts w:ascii="仿宋_GB2312" w:hAnsi="仿宋_GB2312" w:eastAsia="仿宋_GB2312" w:cs="仿宋_GB2312"/>
        </w:rPr>
        <w:t>日期： 年 月 日</w:t>
      </w:r>
    </w:p>
    <w:p w14:paraId="7B5F0047">
      <w:pPr>
        <w:pStyle w:val="8"/>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426A90A">
      <w:pPr>
        <w:pStyle w:val="8"/>
        <w:jc w:val="center"/>
        <w:outlineLvl w:val="2"/>
      </w:pPr>
      <w:r>
        <w:rPr>
          <w:rFonts w:ascii="仿宋_GB2312" w:hAnsi="仿宋_GB2312" w:eastAsia="仿宋_GB2312" w:cs="仿宋_GB2312"/>
          <w:b/>
          <w:sz w:val="28"/>
        </w:rPr>
        <w:t>二、投标人的资格及资信证明文件</w:t>
      </w:r>
    </w:p>
    <w:p w14:paraId="1A3733E2">
      <w:pPr>
        <w:pStyle w:val="8"/>
        <w:jc w:val="center"/>
        <w:outlineLvl w:val="3"/>
      </w:pPr>
      <w:r>
        <w:rPr>
          <w:rFonts w:ascii="仿宋_GB2312" w:hAnsi="仿宋_GB2312" w:eastAsia="仿宋_GB2312" w:cs="仿宋_GB2312"/>
          <w:b/>
          <w:sz w:val="24"/>
        </w:rPr>
        <w:t>二-1单位授权书（若有）</w:t>
      </w:r>
    </w:p>
    <w:p w14:paraId="0636B8EF">
      <w:pPr>
        <w:pStyle w:val="8"/>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61674F2">
      <w:pPr>
        <w:pStyle w:val="8"/>
        <w:ind w:firstLine="480"/>
        <w:jc w:val="left"/>
      </w:pPr>
      <w:r>
        <w:rPr>
          <w:rFonts w:ascii="仿宋_GB2312" w:hAnsi="仿宋_GB2312" w:eastAsia="仿宋_GB2312" w:cs="仿宋_GB2312"/>
        </w:rPr>
        <w:t>我方的单位负责人</w:t>
      </w:r>
      <w:r>
        <w:rPr>
          <w:rFonts w:ascii="仿宋_GB2312" w:hAnsi="仿宋_GB2312" w:eastAsia="仿宋_GB2312" w:cs="仿宋_GB2312"/>
          <w:u w:val="single"/>
        </w:rPr>
        <w:t>（填写“单位负责人全名”）</w:t>
      </w:r>
      <w:r>
        <w:rPr>
          <w:rFonts w:ascii="仿宋_GB2312" w:hAnsi="仿宋_GB2312" w:eastAsia="仿宋_GB2312" w:cs="仿宋_GB2312"/>
        </w:rPr>
        <w:t>授权</w:t>
      </w:r>
      <w:r>
        <w:rPr>
          <w:rFonts w:ascii="仿宋_GB2312" w:hAnsi="仿宋_GB2312" w:eastAsia="仿宋_GB2312" w:cs="仿宋_GB2312"/>
          <w:u w:val="single"/>
        </w:rPr>
        <w:t>（填写“投标人代表全名”）</w:t>
      </w:r>
      <w:r>
        <w:rPr>
          <w:rFonts w:ascii="仿宋_GB2312" w:hAnsi="仿宋_GB2312" w:eastAsia="仿宋_GB2312" w:cs="仿宋_GB2312"/>
        </w:rPr>
        <w:t>为投标人代表，代表我方参加</w:t>
      </w:r>
      <w:r>
        <w:rPr>
          <w:rFonts w:ascii="仿宋_GB2312" w:hAnsi="仿宋_GB2312" w:eastAsia="仿宋_GB2312" w:cs="仿宋_GB2312"/>
          <w:u w:val="single"/>
        </w:rPr>
        <w:t>（填写“项目名称”）</w:t>
      </w:r>
      <w:r>
        <w:rPr>
          <w:rFonts w:ascii="仿宋_GB2312" w:hAnsi="仿宋_GB2312" w:eastAsia="仿宋_GB2312" w:cs="仿宋_GB2312"/>
        </w:rPr>
        <w:t>项目（项目编号：</w:t>
      </w:r>
      <w:r>
        <w:rPr>
          <w:rFonts w:ascii="仿宋_GB2312" w:hAnsi="仿宋_GB2312" w:eastAsia="仿宋_GB2312" w:cs="仿宋_GB2312"/>
          <w:u w:val="single"/>
        </w:rPr>
        <w:t>　　　　　</w:t>
      </w:r>
      <w:r>
        <w:rPr>
          <w:rFonts w:ascii="仿宋_GB2312" w:hAnsi="仿宋_GB2312" w:eastAsia="仿宋_GB2312" w:cs="仿宋_GB2312"/>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5F36B16D">
      <w:pPr>
        <w:pStyle w:val="8"/>
        <w:ind w:firstLine="480"/>
        <w:jc w:val="left"/>
      </w:pPr>
      <w:r>
        <w:rPr>
          <w:rFonts w:ascii="仿宋_GB2312" w:hAnsi="仿宋_GB2312" w:eastAsia="仿宋_GB2312" w:cs="仿宋_GB2312"/>
        </w:rPr>
        <w:t>投标人代表无转委权。特此授权。</w:t>
      </w:r>
    </w:p>
    <w:p w14:paraId="59F1EA9B">
      <w:pPr>
        <w:pStyle w:val="8"/>
        <w:ind w:firstLine="480"/>
        <w:jc w:val="left"/>
      </w:pPr>
      <w:r>
        <w:rPr>
          <w:rFonts w:ascii="仿宋_GB2312" w:hAnsi="仿宋_GB2312" w:eastAsia="仿宋_GB2312" w:cs="仿宋_GB2312"/>
        </w:rPr>
        <w:t>（以下无正文）</w:t>
      </w:r>
    </w:p>
    <w:p w14:paraId="121F8BE1">
      <w:pPr>
        <w:pStyle w:val="8"/>
        <w:ind w:firstLine="480"/>
        <w:jc w:val="left"/>
      </w:pPr>
      <w:r>
        <w:rPr>
          <w:rFonts w:ascii="仿宋_GB2312" w:hAnsi="仿宋_GB2312" w:eastAsia="仿宋_GB2312" w:cs="仿宋_GB2312"/>
        </w:rPr>
        <w:t>单位负责人：</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699BD3D5">
      <w:pPr>
        <w:pStyle w:val="8"/>
        <w:ind w:firstLine="480"/>
        <w:jc w:val="left"/>
      </w:pPr>
      <w:r>
        <w:rPr>
          <w:rFonts w:ascii="仿宋_GB2312" w:hAnsi="仿宋_GB2312" w:eastAsia="仿宋_GB2312" w:cs="仿宋_GB2312"/>
        </w:rPr>
        <w:t>投标人代表：</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18D61E1D">
      <w:pPr>
        <w:pStyle w:val="8"/>
        <w:ind w:firstLine="480"/>
        <w:jc w:val="left"/>
      </w:pPr>
      <w:r>
        <w:rPr>
          <w:rFonts w:ascii="仿宋_GB2312" w:hAnsi="仿宋_GB2312" w:eastAsia="仿宋_GB2312" w:cs="仿宋_GB2312"/>
        </w:rPr>
        <w:t>授权方</w:t>
      </w:r>
    </w:p>
    <w:p w14:paraId="5BFCDDA5">
      <w:pPr>
        <w:pStyle w:val="8"/>
        <w:ind w:firstLine="480"/>
        <w:jc w:val="lef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5CC8796">
      <w:pPr>
        <w:pStyle w:val="8"/>
        <w:ind w:firstLine="480"/>
        <w:jc w:val="right"/>
      </w:pPr>
      <w:r>
        <w:rPr>
          <w:rFonts w:ascii="仿宋_GB2312" w:hAnsi="仿宋_GB2312" w:eastAsia="仿宋_GB2312" w:cs="仿宋_GB2312"/>
        </w:rPr>
        <w:t>签署日期： 年 月 日</w:t>
      </w:r>
    </w:p>
    <w:p w14:paraId="5DBC93B5">
      <w:pPr>
        <w:pStyle w:val="8"/>
        <w:ind w:firstLine="480"/>
        <w:jc w:val="left"/>
      </w:pPr>
      <w:r>
        <w:rPr>
          <w:rFonts w:ascii="仿宋_GB2312" w:hAnsi="仿宋_GB2312" w:eastAsia="仿宋_GB2312" w:cs="仿宋_GB2312"/>
        </w:rPr>
        <w:t>附：单位负责人、投标人代表的身份证正反面复印件</w:t>
      </w:r>
    </w:p>
    <w:p w14:paraId="71D3CEFC">
      <w:pPr>
        <w:pStyle w:val="8"/>
        <w:jc w:val="left"/>
      </w:pPr>
      <w:r>
        <w:rPr>
          <w:rFonts w:ascii="仿宋_GB2312" w:hAnsi="仿宋_GB2312" w:eastAsia="仿宋_GB2312" w:cs="仿宋_GB2312"/>
        </w:rPr>
        <w:t>要求：真实有效且内容完整、清晰、整洁。</w:t>
      </w:r>
    </w:p>
    <w:p w14:paraId="049109FB">
      <w:pPr>
        <w:pStyle w:val="8"/>
        <w:ind w:firstLine="480"/>
        <w:jc w:val="left"/>
      </w:pPr>
      <w:r>
        <w:rPr>
          <w:rFonts w:ascii="仿宋_GB2312" w:hAnsi="仿宋_GB2312" w:eastAsia="仿宋_GB2312" w:cs="仿宋_GB2312"/>
        </w:rPr>
        <w:t>※注意：</w:t>
      </w:r>
    </w:p>
    <w:p w14:paraId="2FEC8D48">
      <w:pPr>
        <w:pStyle w:val="8"/>
        <w:ind w:firstLine="480"/>
        <w:jc w:val="left"/>
      </w:pPr>
      <w:r>
        <w:rPr>
          <w:rFonts w:ascii="仿宋_GB2312" w:hAnsi="仿宋_GB2312" w:eastAsia="仿宋_GB2312" w:cs="仿宋_GB2312"/>
        </w:rPr>
        <w:t>1、企业（银行、保险、石油石化、电力、电信等行业除外）、事业单位和社会团体法人的“单位负责人”指法定代表人，即与实际提交的“营业执照等证明文件”载明的一致。</w:t>
      </w:r>
    </w:p>
    <w:p w14:paraId="118B9A98">
      <w:pPr>
        <w:pStyle w:val="8"/>
        <w:ind w:firstLine="480"/>
        <w:jc w:val="left"/>
      </w:pPr>
      <w:r>
        <w:rPr>
          <w:rFonts w:ascii="仿宋_GB2312" w:hAnsi="仿宋_GB2312" w:eastAsia="仿宋_GB2312" w:cs="仿宋_GB2312"/>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479900AE">
      <w:pPr>
        <w:pStyle w:val="8"/>
        <w:ind w:firstLine="480"/>
        <w:jc w:val="left"/>
      </w:pPr>
      <w:r>
        <w:rPr>
          <w:rFonts w:ascii="仿宋_GB2312" w:hAnsi="仿宋_GB2312" w:eastAsia="仿宋_GB2312" w:cs="仿宋_GB2312"/>
        </w:rPr>
        <w:t>3、投标人（自然人除外）：若投标人代表为单位授权的委托代理人，应提供本授权书；若投标人代表为单位负责人，应在此项下提交其身份证正反面复印件，可不提供本授权书。</w:t>
      </w:r>
    </w:p>
    <w:p w14:paraId="20CCE806">
      <w:pPr>
        <w:pStyle w:val="8"/>
        <w:ind w:firstLine="480"/>
        <w:jc w:val="left"/>
      </w:pPr>
      <w:r>
        <w:rPr>
          <w:rFonts w:ascii="仿宋_GB2312" w:hAnsi="仿宋_GB2312" w:eastAsia="仿宋_GB2312" w:cs="仿宋_GB2312"/>
        </w:rPr>
        <w:t>4、投标人为自然人的，可不填写本授权书。</w:t>
      </w:r>
    </w:p>
    <w:p w14:paraId="2BDF3FBE">
      <w:pPr>
        <w:pStyle w:val="8"/>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BB36AAB">
      <w:pPr>
        <w:pStyle w:val="8"/>
        <w:jc w:val="center"/>
        <w:outlineLvl w:val="3"/>
      </w:pPr>
      <w:r>
        <w:rPr>
          <w:rFonts w:ascii="仿宋_GB2312" w:hAnsi="仿宋_GB2312" w:eastAsia="仿宋_GB2312" w:cs="仿宋_GB2312"/>
          <w:b/>
          <w:sz w:val="24"/>
        </w:rPr>
        <w:t>二-2 证明材料</w:t>
      </w:r>
    </w:p>
    <w:p w14:paraId="1BF60E5D">
      <w:pPr>
        <w:pStyle w:val="8"/>
        <w:ind w:firstLine="480"/>
        <w:jc w:val="left"/>
      </w:pPr>
      <w:r>
        <w:rPr>
          <w:rFonts w:ascii="仿宋_GB2312" w:hAnsi="仿宋_GB2312" w:eastAsia="仿宋_GB2312" w:cs="仿宋_GB2312"/>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31681A18">
      <w:pPr>
        <w:pStyle w:val="8"/>
        <w:jc w:val="center"/>
        <w:outlineLvl w:val="3"/>
      </w:pPr>
      <w:r>
        <w:rPr>
          <w:rFonts w:ascii="仿宋_GB2312" w:hAnsi="仿宋_GB2312" w:eastAsia="仿宋_GB2312" w:cs="仿宋_GB2312"/>
          <w:b/>
          <w:sz w:val="24"/>
        </w:rPr>
        <w:t>二-2-1 福建省政府采购供应商资格承诺函</w:t>
      </w:r>
    </w:p>
    <w:p w14:paraId="4E5C6EC2">
      <w:pPr>
        <w:pStyle w:val="8"/>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9CF54F3">
      <w:pPr>
        <w:pStyle w:val="8"/>
        <w:ind w:firstLine="960"/>
        <w:jc w:val="left"/>
      </w:pPr>
      <w:r>
        <w:rPr>
          <w:rFonts w:ascii="仿宋_GB2312" w:hAnsi="仿宋_GB2312" w:eastAsia="仿宋_GB2312" w:cs="仿宋_GB2312"/>
        </w:rPr>
        <w:t>单位名称(自然人姓名):</w:t>
      </w:r>
    </w:p>
    <w:p w14:paraId="216BC1B1">
      <w:pPr>
        <w:pStyle w:val="8"/>
        <w:ind w:firstLine="960"/>
        <w:jc w:val="left"/>
      </w:pPr>
      <w:r>
        <w:rPr>
          <w:rFonts w:ascii="仿宋_GB2312" w:hAnsi="仿宋_GB2312" w:eastAsia="仿宋_GB2312" w:cs="仿宋_GB2312"/>
        </w:rPr>
        <w:t>统一社会信用代码(自然人身份证号码):</w:t>
      </w:r>
    </w:p>
    <w:p w14:paraId="652FDCB7">
      <w:pPr>
        <w:pStyle w:val="8"/>
        <w:ind w:firstLine="960"/>
        <w:jc w:val="left"/>
      </w:pPr>
      <w:r>
        <w:rPr>
          <w:rFonts w:ascii="仿宋_GB2312" w:hAnsi="仿宋_GB2312" w:eastAsia="仿宋_GB2312" w:cs="仿宋_GB2312"/>
        </w:rPr>
        <w:t>法定代表人(负责人):</w:t>
      </w:r>
    </w:p>
    <w:p w14:paraId="50BFF610">
      <w:pPr>
        <w:pStyle w:val="8"/>
        <w:ind w:firstLine="960"/>
        <w:jc w:val="left"/>
      </w:pPr>
      <w:r>
        <w:rPr>
          <w:rFonts w:ascii="仿宋_GB2312" w:hAnsi="仿宋_GB2312" w:eastAsia="仿宋_GB2312" w:cs="仿宋_GB2312"/>
        </w:rPr>
        <w:t>联系地址和电话:</w:t>
      </w:r>
    </w:p>
    <w:p w14:paraId="64216E65">
      <w:pPr>
        <w:pStyle w:val="8"/>
        <w:ind w:firstLine="480"/>
        <w:jc w:val="left"/>
      </w:pPr>
      <w:r>
        <w:rPr>
          <w:rFonts w:ascii="仿宋_GB2312" w:hAnsi="仿宋_GB2312" w:eastAsia="仿宋_GB2312" w:cs="仿宋_GB2312"/>
        </w:rPr>
        <w:t>我单位(本人)自愿参加本次政府采购活动，严格遵守《中华人民共和国政府采购法》及相关法律法规，坚守公开、公平公正和诚实信用等原则，依法诚信经营，并郑重承诺:</w:t>
      </w:r>
    </w:p>
    <w:p w14:paraId="6CF77082">
      <w:pPr>
        <w:pStyle w:val="8"/>
        <w:ind w:firstLine="480"/>
        <w:jc w:val="left"/>
      </w:pPr>
      <w:r>
        <w:rPr>
          <w:rFonts w:ascii="仿宋_GB2312" w:hAnsi="仿宋_GB2312" w:eastAsia="仿宋_GB2312" w:cs="仿宋_GB2312"/>
        </w:rPr>
        <w:t>一、我单位(本人)具备采购文件要求以及《中华人民共和国政府采购法》第二十二条规定的条件:</w:t>
      </w:r>
    </w:p>
    <w:p w14:paraId="301A6FC0">
      <w:pPr>
        <w:pStyle w:val="8"/>
        <w:ind w:firstLine="960"/>
        <w:jc w:val="left"/>
      </w:pPr>
      <w:r>
        <w:rPr>
          <w:rFonts w:ascii="仿宋_GB2312" w:hAnsi="仿宋_GB2312" w:eastAsia="仿宋_GB2312" w:cs="仿宋_GB2312"/>
        </w:rPr>
        <w:t>1.具有独立承担民事责任的能力;</w:t>
      </w:r>
    </w:p>
    <w:p w14:paraId="0584971F">
      <w:pPr>
        <w:pStyle w:val="8"/>
        <w:ind w:firstLine="960"/>
        <w:jc w:val="left"/>
      </w:pPr>
      <w:r>
        <w:rPr>
          <w:rFonts w:ascii="仿宋_GB2312" w:hAnsi="仿宋_GB2312" w:eastAsia="仿宋_GB2312" w:cs="仿宋_GB2312"/>
        </w:rPr>
        <w:t>2.具有良好的商业信誉和健全的财务会计制度;</w:t>
      </w:r>
    </w:p>
    <w:p w14:paraId="54E72DA6">
      <w:pPr>
        <w:pStyle w:val="8"/>
        <w:ind w:firstLine="960"/>
        <w:jc w:val="left"/>
      </w:pPr>
      <w:r>
        <w:rPr>
          <w:rFonts w:ascii="仿宋_GB2312" w:hAnsi="仿宋_GB2312" w:eastAsia="仿宋_GB2312" w:cs="仿宋_GB2312"/>
        </w:rPr>
        <w:t>3.具有履行合同所必需的设备和专业技术能力;</w:t>
      </w:r>
    </w:p>
    <w:p w14:paraId="39D05EB6">
      <w:pPr>
        <w:pStyle w:val="8"/>
        <w:ind w:firstLine="960"/>
        <w:jc w:val="left"/>
      </w:pPr>
      <w:r>
        <w:rPr>
          <w:rFonts w:ascii="仿宋_GB2312" w:hAnsi="仿宋_GB2312" w:eastAsia="仿宋_GB2312" w:cs="仿宋_GB2312"/>
        </w:rPr>
        <w:t>4.有依法缴纳税收和社会保障资金的良好记录;</w:t>
      </w:r>
    </w:p>
    <w:p w14:paraId="0BA248CD">
      <w:pPr>
        <w:pStyle w:val="8"/>
        <w:ind w:firstLine="960"/>
        <w:jc w:val="left"/>
      </w:pPr>
      <w:r>
        <w:rPr>
          <w:rFonts w:ascii="仿宋_GB2312" w:hAnsi="仿宋_GB2312" w:eastAsia="仿宋_GB2312" w:cs="仿宋_GB2312"/>
        </w:rPr>
        <w:t>5.参加政府采购活动前三年内，在经营活动中没有重大违法记录；</w:t>
      </w:r>
    </w:p>
    <w:p w14:paraId="359DB971">
      <w:pPr>
        <w:pStyle w:val="8"/>
        <w:ind w:firstLine="960"/>
        <w:jc w:val="left"/>
      </w:pPr>
      <w:r>
        <w:rPr>
          <w:rFonts w:ascii="仿宋_GB2312" w:hAnsi="仿宋_GB2312" w:eastAsia="仿宋_GB2312" w:cs="仿宋_GB2312"/>
        </w:rPr>
        <w:t>6.法律、行政法规规定的其他条件。</w:t>
      </w:r>
    </w:p>
    <w:p w14:paraId="25913CEE">
      <w:pPr>
        <w:pStyle w:val="8"/>
        <w:ind w:firstLine="480"/>
        <w:jc w:val="left"/>
      </w:pPr>
      <w:r>
        <w:rPr>
          <w:rFonts w:ascii="仿宋_GB2312" w:hAnsi="仿宋_GB2312" w:eastAsia="仿宋_GB2312" w:cs="仿宋_GB2312"/>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5003FB83">
      <w:pPr>
        <w:pStyle w:val="8"/>
        <w:ind w:firstLine="480"/>
        <w:jc w:val="left"/>
      </w:pPr>
      <w:r>
        <w:rPr>
          <w:rFonts w:ascii="仿宋_GB2312" w:hAnsi="仿宋_GB2312" w:eastAsia="仿宋_GB2312" w:cs="仿宋_GB2312"/>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6B784D27">
      <w:pPr>
        <w:pStyle w:val="8"/>
        <w:ind w:firstLine="480"/>
        <w:jc w:val="right"/>
      </w:pPr>
      <w:r>
        <w:rPr>
          <w:rFonts w:ascii="仿宋_GB2312" w:hAnsi="仿宋_GB2312" w:eastAsia="仿宋_GB2312" w:cs="仿宋_GB2312"/>
        </w:rPr>
        <w:t>供应商：</w:t>
      </w:r>
      <w:r>
        <w:rPr>
          <w:rFonts w:ascii="仿宋_GB2312" w:hAnsi="仿宋_GB2312" w:eastAsia="仿宋_GB2312" w:cs="仿宋_GB2312"/>
          <w:u w:val="single"/>
        </w:rPr>
        <w:t>名称(单位公章)</w:t>
      </w:r>
    </w:p>
    <w:p w14:paraId="6C278DB8">
      <w:pPr>
        <w:pStyle w:val="8"/>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E6895C4">
      <w:pPr>
        <w:pStyle w:val="8"/>
        <w:ind w:firstLine="480"/>
        <w:jc w:val="left"/>
      </w:pPr>
      <w:r>
        <w:rPr>
          <w:rFonts w:ascii="仿宋_GB2312" w:hAnsi="仿宋_GB2312" w:eastAsia="仿宋_GB2312" w:cs="仿宋_GB2312"/>
        </w:rPr>
        <w:t>注：</w:t>
      </w:r>
    </w:p>
    <w:p w14:paraId="7D4CEDA2">
      <w:pPr>
        <w:pStyle w:val="8"/>
        <w:ind w:firstLine="960"/>
        <w:jc w:val="left"/>
      </w:pPr>
      <w:r>
        <w:rPr>
          <w:rFonts w:ascii="仿宋_GB2312" w:hAnsi="仿宋_GB2312" w:eastAsia="仿宋_GB2312" w:cs="仿宋_GB2312"/>
        </w:rPr>
        <w:t>1.我单位(本人)专指参加政府采购活动的供应商(含自然人)；</w:t>
      </w:r>
    </w:p>
    <w:p w14:paraId="5A2D7015">
      <w:pPr>
        <w:pStyle w:val="8"/>
        <w:ind w:firstLine="960"/>
        <w:jc w:val="left"/>
      </w:pPr>
      <w:r>
        <w:rPr>
          <w:rFonts w:ascii="仿宋_GB2312" w:hAnsi="仿宋_GB2312" w:eastAsia="仿宋_GB2312" w:cs="仿宋_GB2312"/>
        </w:rPr>
        <w:t>2.资格承诺的供应商应在投标(响应)文件中按此模板提供承诺函，否则，视为未按照招标文件规定提交投标人的资格及资信文件，按资格审查不通过处理。</w:t>
      </w:r>
    </w:p>
    <w:p w14:paraId="07AF416D">
      <w:pPr>
        <w:pStyle w:val="8"/>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AFDFA82">
      <w:pPr>
        <w:pStyle w:val="8"/>
        <w:jc w:val="center"/>
        <w:outlineLvl w:val="3"/>
      </w:pPr>
      <w:r>
        <w:rPr>
          <w:rFonts w:ascii="仿宋_GB2312" w:hAnsi="仿宋_GB2312" w:eastAsia="仿宋_GB2312" w:cs="仿宋_GB2312"/>
          <w:b/>
          <w:sz w:val="24"/>
        </w:rPr>
        <w:t>二-2-2 资格证明材料</w:t>
      </w:r>
    </w:p>
    <w:p w14:paraId="63B27FA0">
      <w:pPr>
        <w:pStyle w:val="8"/>
        <w:jc w:val="center"/>
        <w:outlineLvl w:val="3"/>
      </w:pPr>
      <w:r>
        <w:rPr>
          <w:rFonts w:ascii="仿宋_GB2312" w:hAnsi="仿宋_GB2312" w:eastAsia="仿宋_GB2312" w:cs="仿宋_GB2312"/>
          <w:b/>
          <w:sz w:val="24"/>
        </w:rPr>
        <w:t>营业执照等证明文件</w:t>
      </w:r>
    </w:p>
    <w:p w14:paraId="14EC0266">
      <w:pPr>
        <w:pStyle w:val="8"/>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D469AC6">
      <w:pPr>
        <w:pStyle w:val="8"/>
        <w:ind w:firstLine="480"/>
        <w:jc w:val="left"/>
      </w:pPr>
      <w:r>
        <w:rPr>
          <w:rFonts w:ascii="仿宋_GB2312" w:hAnsi="仿宋_GB2312" w:eastAsia="仿宋_GB2312" w:cs="仿宋_GB2312"/>
        </w:rPr>
        <w:t>（ ）投标人为法人（包括企业、事业单位和社会团体）的</w:t>
      </w:r>
    </w:p>
    <w:p w14:paraId="307C3FEA">
      <w:pPr>
        <w:pStyle w:val="8"/>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签发的我方统一社会信用代码（请填写法人的具体证照名称）复印件，该证明材料真实有效，否则我方负全部责任。</w:t>
      </w:r>
    </w:p>
    <w:p w14:paraId="0AC8ECBF">
      <w:pPr>
        <w:pStyle w:val="8"/>
        <w:ind w:firstLine="480"/>
        <w:jc w:val="left"/>
      </w:pPr>
      <w:r>
        <w:rPr>
          <w:rFonts w:ascii="仿宋_GB2312" w:hAnsi="仿宋_GB2312" w:eastAsia="仿宋_GB2312" w:cs="仿宋_GB2312"/>
        </w:rPr>
        <w:t>（ ）投标人为非法人（包括其他组织、自然人）的</w:t>
      </w:r>
    </w:p>
    <w:p w14:paraId="4ECEC35B">
      <w:pPr>
        <w:pStyle w:val="8"/>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签发的我方（请填写非自然人的非法人的具体证照名称）复印件，该证明材料真实有效，否则我方负全部责任。</w:t>
      </w:r>
    </w:p>
    <w:p w14:paraId="3696A86B">
      <w:pPr>
        <w:pStyle w:val="8"/>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签发的我方（请填写自然人的身份证件名称）复印件，该证明材料真实有效，否则我方负全部责任。</w:t>
      </w:r>
    </w:p>
    <w:p w14:paraId="20A41554">
      <w:pPr>
        <w:pStyle w:val="8"/>
        <w:ind w:firstLine="480"/>
        <w:jc w:val="left"/>
      </w:pPr>
      <w:r>
        <w:rPr>
          <w:rFonts w:ascii="仿宋_GB2312" w:hAnsi="仿宋_GB2312" w:eastAsia="仿宋_GB2312" w:cs="仿宋_GB2312"/>
        </w:rPr>
        <w:t>※注意：</w:t>
      </w:r>
    </w:p>
    <w:p w14:paraId="0A785ED0">
      <w:pPr>
        <w:pStyle w:val="8"/>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5C4B19A5">
      <w:pPr>
        <w:pStyle w:val="8"/>
        <w:ind w:firstLine="480"/>
        <w:jc w:val="left"/>
      </w:pPr>
      <w:r>
        <w:rPr>
          <w:rFonts w:ascii="仿宋_GB2312" w:hAnsi="仿宋_GB2312" w:eastAsia="仿宋_GB2312" w:cs="仿宋_GB2312"/>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66DE4A63">
      <w:pPr>
        <w:pStyle w:val="8"/>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B9B0F56">
      <w:pPr>
        <w:pStyle w:val="8"/>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5E27370">
      <w:pPr>
        <w:pStyle w:val="8"/>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CE613BE">
      <w:pPr>
        <w:pStyle w:val="8"/>
        <w:jc w:val="center"/>
        <w:outlineLvl w:val="3"/>
      </w:pPr>
      <w:r>
        <w:rPr>
          <w:rFonts w:ascii="仿宋_GB2312" w:hAnsi="仿宋_GB2312" w:eastAsia="仿宋_GB2312" w:cs="仿宋_GB2312"/>
          <w:b/>
          <w:sz w:val="24"/>
        </w:rPr>
        <w:t>财务状况报告（财务报告、或资信证明）</w:t>
      </w:r>
    </w:p>
    <w:p w14:paraId="63FAA5C9">
      <w:pPr>
        <w:pStyle w:val="8"/>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38B9CC0">
      <w:pPr>
        <w:pStyle w:val="8"/>
        <w:ind w:firstLine="480"/>
        <w:jc w:val="left"/>
      </w:pPr>
      <w:r>
        <w:rPr>
          <w:rFonts w:ascii="仿宋_GB2312" w:hAnsi="仿宋_GB2312" w:eastAsia="仿宋_GB2312" w:cs="仿宋_GB2312"/>
        </w:rPr>
        <w:t>（ ）投标人提供财务报告的</w:t>
      </w:r>
    </w:p>
    <w:p w14:paraId="6A71473E">
      <w:pPr>
        <w:pStyle w:val="8"/>
        <w:ind w:firstLine="480"/>
        <w:jc w:val="left"/>
      </w:pPr>
      <w:r>
        <w:rPr>
          <w:rFonts w:ascii="仿宋_GB2312" w:hAnsi="仿宋_GB2312" w:eastAsia="仿宋_GB2312" w:cs="仿宋_GB2312"/>
        </w:rPr>
        <w:t>□企业适用：现附上我方</w:t>
      </w:r>
      <w:r>
        <w:rPr>
          <w:rFonts w:ascii="仿宋_GB2312" w:hAnsi="仿宋_GB2312" w:eastAsia="仿宋_GB2312" w:cs="仿宋_GB2312"/>
          <w:u w:val="single"/>
        </w:rPr>
        <w:t>（填写“具体的年度、或半年度、季度”）</w:t>
      </w:r>
      <w:r>
        <w:rPr>
          <w:rFonts w:ascii="仿宋_GB2312" w:hAnsi="仿宋_GB2312" w:eastAsia="仿宋_GB2312" w:cs="仿宋_GB2312"/>
        </w:rPr>
        <w:t>财务报告复印件，包括资产负债表、利润表、现金流量表、所有者权益变动表（若有）及其附注（若有）、会计师事务所营业执照和注册会计师资格证书，上述证明材料真实有效，否则我方负全部责任。</w:t>
      </w:r>
    </w:p>
    <w:p w14:paraId="5429DD56">
      <w:pPr>
        <w:pStyle w:val="8"/>
        <w:ind w:firstLine="480"/>
        <w:jc w:val="left"/>
      </w:pPr>
      <w:r>
        <w:rPr>
          <w:rFonts w:ascii="仿宋_GB2312" w:hAnsi="仿宋_GB2312" w:eastAsia="仿宋_GB2312" w:cs="仿宋_GB2312"/>
        </w:rPr>
        <w:t>□事业单位适用：现附上我方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财务报告复印件，包括资产负债表、收入支出表（或收入费用表）、财政补助收入支出表（若有）、会计师事务所营业执照和注册会计师资格证书，上述证明材料真实有效，否则我方负全部责任。</w:t>
      </w:r>
    </w:p>
    <w:p w14:paraId="6E1357EE">
      <w:pPr>
        <w:pStyle w:val="8"/>
        <w:ind w:firstLine="480"/>
        <w:jc w:val="left"/>
      </w:pPr>
      <w:r>
        <w:rPr>
          <w:rFonts w:ascii="仿宋_GB2312" w:hAnsi="仿宋_GB2312" w:eastAsia="仿宋_GB2312" w:cs="仿宋_GB2312"/>
        </w:rPr>
        <w:t>□社会团体、民办非企适用：现附上我方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财务报告复印件，包括资产负债表、业务活动表、现金流量表、会计师事务所营业执照和注册会计师资格证书，上述证明材料真实有效，否则我方负全部责任。</w:t>
      </w:r>
    </w:p>
    <w:p w14:paraId="07480F64">
      <w:pPr>
        <w:pStyle w:val="8"/>
        <w:ind w:firstLine="480"/>
        <w:jc w:val="left"/>
      </w:pPr>
      <w:r>
        <w:rPr>
          <w:rFonts w:ascii="仿宋_GB2312" w:hAnsi="仿宋_GB2312" w:eastAsia="仿宋_GB2312" w:cs="仿宋_GB2312"/>
        </w:rPr>
        <w:t>（ ）投标人提供资信证明的</w:t>
      </w:r>
    </w:p>
    <w:p w14:paraId="44C3CDAD">
      <w:pPr>
        <w:pStyle w:val="8"/>
        <w:ind w:firstLine="480"/>
        <w:jc w:val="left"/>
      </w:pPr>
      <w:r>
        <w:rPr>
          <w:rFonts w:ascii="仿宋_GB2312" w:hAnsi="仿宋_GB2312" w:eastAsia="仿宋_GB2312" w:cs="仿宋_GB2312"/>
        </w:rPr>
        <w:t>□非自然人适用（包括企业、事业单位、社会团体和其他组织）：现附上我方银行：</w:t>
      </w:r>
      <w:r>
        <w:rPr>
          <w:rFonts w:ascii="仿宋_GB2312" w:hAnsi="仿宋_GB2312" w:eastAsia="仿宋_GB2312" w:cs="仿宋_GB2312"/>
          <w:u w:val="single"/>
        </w:rPr>
        <w:t>（填写“开户银行全称”）</w:t>
      </w:r>
      <w:r>
        <w:rPr>
          <w:rFonts w:ascii="仿宋_GB2312" w:hAnsi="仿宋_GB2312" w:eastAsia="仿宋_GB2312" w:cs="仿宋_GB2312"/>
        </w:rPr>
        <w:t>出具的资信证明复印件，上述证明材料真实有效，否则我方负全部责任。</w:t>
      </w:r>
    </w:p>
    <w:p w14:paraId="74F9F113">
      <w:pPr>
        <w:pStyle w:val="8"/>
        <w:ind w:firstLine="480"/>
        <w:jc w:val="left"/>
      </w:pPr>
      <w:r>
        <w:rPr>
          <w:rFonts w:ascii="仿宋_GB2312" w:hAnsi="仿宋_GB2312" w:eastAsia="仿宋_GB2312" w:cs="仿宋_GB2312"/>
        </w:rPr>
        <w:t>□自然人适用：现附上我方银行</w:t>
      </w:r>
      <w:r>
        <w:rPr>
          <w:rFonts w:ascii="仿宋_GB2312" w:hAnsi="仿宋_GB2312" w:eastAsia="仿宋_GB2312" w:cs="仿宋_GB2312"/>
          <w:u w:val="single"/>
        </w:rPr>
        <w:t>：（填写自然人的“个人账户的开户银行全称”）</w:t>
      </w:r>
      <w:r>
        <w:rPr>
          <w:rFonts w:ascii="仿宋_GB2312" w:hAnsi="仿宋_GB2312" w:eastAsia="仿宋_GB2312" w:cs="仿宋_GB2312"/>
        </w:rPr>
        <w:t>出具的资信证明复印件，上述证明材料真实有效，否则我方负全部责任。</w:t>
      </w:r>
    </w:p>
    <w:p w14:paraId="0E747558">
      <w:pPr>
        <w:pStyle w:val="8"/>
        <w:ind w:firstLine="480"/>
        <w:jc w:val="left"/>
      </w:pPr>
      <w:r>
        <w:rPr>
          <w:rFonts w:ascii="仿宋_GB2312" w:hAnsi="仿宋_GB2312" w:eastAsia="仿宋_GB2312" w:cs="仿宋_GB2312"/>
        </w:rPr>
        <w:t>※注意：</w:t>
      </w:r>
    </w:p>
    <w:p w14:paraId="1011FC0F">
      <w:pPr>
        <w:pStyle w:val="8"/>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16226E4D">
      <w:pPr>
        <w:pStyle w:val="8"/>
        <w:ind w:firstLine="480"/>
        <w:jc w:val="left"/>
      </w:pPr>
      <w:r>
        <w:rPr>
          <w:rFonts w:ascii="仿宋_GB2312" w:hAnsi="仿宋_GB2312" w:eastAsia="仿宋_GB2312" w:cs="仿宋_GB2312"/>
        </w:rPr>
        <w:t>2、投标人提供的财务报告复印件（成立年限按照投标截止时间推算）应符合下列规定：</w:t>
      </w:r>
    </w:p>
    <w:p w14:paraId="4A5BA816">
      <w:pPr>
        <w:pStyle w:val="8"/>
        <w:ind w:firstLine="480"/>
        <w:jc w:val="left"/>
      </w:pPr>
      <w:r>
        <w:rPr>
          <w:rFonts w:ascii="仿宋_GB2312" w:hAnsi="仿宋_GB2312" w:eastAsia="仿宋_GB2312" w:cs="仿宋_GB2312"/>
        </w:rPr>
        <w:t>2.1成立年限满1年及以上的投标人，提供经审计的招标文件规定的年度财务报告。</w:t>
      </w:r>
    </w:p>
    <w:p w14:paraId="34518EFF">
      <w:pPr>
        <w:pStyle w:val="8"/>
        <w:ind w:firstLine="480"/>
        <w:jc w:val="left"/>
      </w:pPr>
      <w:r>
        <w:rPr>
          <w:rFonts w:ascii="仿宋_GB2312" w:hAnsi="仿宋_GB2312" w:eastAsia="仿宋_GB2312" w:cs="仿宋_GB2312"/>
        </w:rPr>
        <w:t>2.2成立年限满半年但不足1年的投标人，提供该半年度中任一季度的季度财务报告或该半年度的半年度财务报告。</w:t>
      </w:r>
    </w:p>
    <w:p w14:paraId="2652A9B9">
      <w:pPr>
        <w:pStyle w:val="8"/>
        <w:ind w:firstLine="480"/>
        <w:jc w:val="left"/>
      </w:pPr>
      <w:r>
        <w:rPr>
          <w:rFonts w:ascii="仿宋_GB2312" w:hAnsi="仿宋_GB2312" w:eastAsia="仿宋_GB2312" w:cs="仿宋_GB2312"/>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1D63A44F">
      <w:pPr>
        <w:pStyle w:val="8"/>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E56270D">
      <w:pPr>
        <w:pStyle w:val="8"/>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1A63CF2">
      <w:pPr>
        <w:pStyle w:val="8"/>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E2BE51E">
      <w:pPr>
        <w:pStyle w:val="8"/>
        <w:jc w:val="center"/>
        <w:outlineLvl w:val="3"/>
      </w:pPr>
      <w:r>
        <w:rPr>
          <w:rFonts w:ascii="仿宋_GB2312" w:hAnsi="仿宋_GB2312" w:eastAsia="仿宋_GB2312" w:cs="仿宋_GB2312"/>
          <w:b/>
          <w:sz w:val="24"/>
        </w:rPr>
        <w:t>依法缴纳税收证明材料</w:t>
      </w:r>
    </w:p>
    <w:p w14:paraId="3C0B2FBD">
      <w:pPr>
        <w:pStyle w:val="8"/>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7FB49BE9">
      <w:pPr>
        <w:pStyle w:val="8"/>
        <w:ind w:firstLine="480"/>
        <w:jc w:val="left"/>
      </w:pPr>
      <w:r>
        <w:rPr>
          <w:rFonts w:ascii="仿宋_GB2312" w:hAnsi="仿宋_GB2312" w:eastAsia="仿宋_GB2312" w:cs="仿宋_GB2312"/>
        </w:rPr>
        <w:t>1、依法缴纳税收的投标人</w:t>
      </w:r>
    </w:p>
    <w:p w14:paraId="2C1F7F38">
      <w:pPr>
        <w:pStyle w:val="8"/>
        <w:ind w:firstLine="480"/>
        <w:jc w:val="left"/>
      </w:pPr>
      <w:r>
        <w:rPr>
          <w:rFonts w:ascii="仿宋_GB2312" w:hAnsi="仿宋_GB2312" w:eastAsia="仿宋_GB2312" w:cs="仿宋_GB2312"/>
        </w:rPr>
        <w:t>（ ）法人（包括企业、事业单位和社会团体）的</w:t>
      </w:r>
    </w:p>
    <w:p w14:paraId="3FD67F6C">
      <w:pPr>
        <w:pStyle w:val="8"/>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18B009CB">
      <w:pPr>
        <w:pStyle w:val="8"/>
        <w:ind w:firstLine="480"/>
        <w:jc w:val="left"/>
      </w:pPr>
      <w:r>
        <w:rPr>
          <w:rFonts w:ascii="仿宋_GB2312" w:hAnsi="仿宋_GB2312" w:eastAsia="仿宋_GB2312" w:cs="仿宋_GB2312"/>
        </w:rPr>
        <w:t>（ ）非法人（包括其他组织、自然人）的</w:t>
      </w:r>
    </w:p>
    <w:p w14:paraId="0450B615">
      <w:pPr>
        <w:pStyle w:val="8"/>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149740B3">
      <w:pPr>
        <w:pStyle w:val="8"/>
        <w:ind w:firstLine="480"/>
        <w:jc w:val="left"/>
      </w:pPr>
      <w:r>
        <w:rPr>
          <w:rFonts w:ascii="仿宋_GB2312" w:hAnsi="仿宋_GB2312" w:eastAsia="仿宋_GB2312" w:cs="仿宋_GB2312"/>
        </w:rPr>
        <w:t>2、依法免税的投标人</w:t>
      </w:r>
    </w:p>
    <w:p w14:paraId="2CAD6FDD">
      <w:pPr>
        <w:pStyle w:val="8"/>
        <w:ind w:firstLine="480"/>
        <w:jc w:val="left"/>
      </w:pPr>
      <w:r>
        <w:rPr>
          <w:rFonts w:ascii="仿宋_GB2312" w:hAnsi="仿宋_GB2312" w:eastAsia="仿宋_GB2312" w:cs="仿宋_GB2312"/>
        </w:rPr>
        <w:t>（ ）现附上我方依法免税的证明材料复印件，上述证明材料真实有效，否则我方负全部责任。</w:t>
      </w:r>
    </w:p>
    <w:p w14:paraId="5A2AF7D4">
      <w:pPr>
        <w:pStyle w:val="8"/>
        <w:ind w:firstLine="480"/>
        <w:jc w:val="left"/>
      </w:pPr>
      <w:r>
        <w:rPr>
          <w:rFonts w:ascii="仿宋_GB2312" w:hAnsi="仿宋_GB2312" w:eastAsia="仿宋_GB2312" w:cs="仿宋_GB2312"/>
        </w:rPr>
        <w:t>※注意：</w:t>
      </w:r>
    </w:p>
    <w:p w14:paraId="65FF7E51">
      <w:pPr>
        <w:pStyle w:val="8"/>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3DF321F2">
      <w:pPr>
        <w:pStyle w:val="8"/>
        <w:ind w:firstLine="480"/>
        <w:jc w:val="left"/>
      </w:pPr>
      <w:r>
        <w:rPr>
          <w:rFonts w:ascii="仿宋_GB2312" w:hAnsi="仿宋_GB2312" w:eastAsia="仿宋_GB2312" w:cs="仿宋_GB2312"/>
        </w:rPr>
        <w:t>2、投标人提供的税收缴纳凭据复印件应符合下列规定：</w:t>
      </w:r>
    </w:p>
    <w:p w14:paraId="7E505BF6">
      <w:pPr>
        <w:pStyle w:val="8"/>
        <w:ind w:firstLine="480"/>
        <w:jc w:val="left"/>
      </w:pPr>
      <w:r>
        <w:rPr>
          <w:rFonts w:ascii="仿宋_GB2312" w:hAnsi="仿宋_GB2312" w:eastAsia="仿宋_GB2312" w:cs="仿宋_GB2312"/>
        </w:rPr>
        <w:t>2.1投标截止时间前（不含投标截止时间的当月）已依法缴纳税收的投标人，提供投标截止时间前六个月（不含投标截止时间的当月）中任一月份的税收缴纳凭据复印件。</w:t>
      </w:r>
    </w:p>
    <w:p w14:paraId="783616F8">
      <w:pPr>
        <w:pStyle w:val="8"/>
        <w:ind w:firstLine="480"/>
        <w:jc w:val="left"/>
      </w:pPr>
      <w:r>
        <w:rPr>
          <w:rFonts w:ascii="仿宋_GB2312" w:hAnsi="仿宋_GB2312" w:eastAsia="仿宋_GB2312" w:cs="仿宋_GB2312"/>
        </w:rPr>
        <w:t>2.2投标截止时间的当月成立的投标人，视同满足本项资格条件要求。</w:t>
      </w:r>
    </w:p>
    <w:p w14:paraId="7B6CD7A3">
      <w:pPr>
        <w:pStyle w:val="8"/>
        <w:ind w:firstLine="480"/>
        <w:jc w:val="left"/>
      </w:pPr>
      <w:r>
        <w:rPr>
          <w:rFonts w:ascii="仿宋_GB2312" w:hAnsi="仿宋_GB2312" w:eastAsia="仿宋_GB2312" w:cs="仿宋_GB2312"/>
        </w:rPr>
        <w:t>3、若为依法免税范围的投标人，提供依法免税证明材料的，视同满足本项资格条件要求。</w:t>
      </w:r>
    </w:p>
    <w:p w14:paraId="7CCA2D3C">
      <w:pPr>
        <w:pStyle w:val="8"/>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BAA34E4">
      <w:pPr>
        <w:pStyle w:val="8"/>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E49B42A">
      <w:pPr>
        <w:pStyle w:val="8"/>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0F5E258">
      <w:pPr>
        <w:pStyle w:val="8"/>
        <w:jc w:val="center"/>
        <w:outlineLvl w:val="3"/>
      </w:pPr>
      <w:r>
        <w:rPr>
          <w:rFonts w:ascii="仿宋_GB2312" w:hAnsi="仿宋_GB2312" w:eastAsia="仿宋_GB2312" w:cs="仿宋_GB2312"/>
          <w:b/>
          <w:sz w:val="24"/>
        </w:rPr>
        <w:t>依法缴纳社会保障资金证明材料</w:t>
      </w:r>
    </w:p>
    <w:p w14:paraId="4C14E541">
      <w:pPr>
        <w:pStyle w:val="8"/>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203EB2D5">
      <w:pPr>
        <w:pStyle w:val="8"/>
        <w:ind w:firstLine="480"/>
        <w:jc w:val="left"/>
      </w:pPr>
      <w:r>
        <w:rPr>
          <w:rFonts w:ascii="仿宋_GB2312" w:hAnsi="仿宋_GB2312" w:eastAsia="仿宋_GB2312" w:cs="仿宋_GB2312"/>
        </w:rPr>
        <w:t>1、依法缴纳社会保障资金的投标人</w:t>
      </w:r>
    </w:p>
    <w:p w14:paraId="5C279572">
      <w:pPr>
        <w:pStyle w:val="8"/>
        <w:ind w:firstLine="480"/>
        <w:jc w:val="left"/>
      </w:pPr>
      <w:r>
        <w:rPr>
          <w:rFonts w:ascii="仿宋_GB2312" w:hAnsi="仿宋_GB2312" w:eastAsia="仿宋_GB2312" w:cs="仿宋_GB2312"/>
        </w:rPr>
        <w:t>（ ）法人（包括企业、事业单位和社会团体）的</w:t>
      </w:r>
    </w:p>
    <w:p w14:paraId="68E91224">
      <w:pPr>
        <w:pStyle w:val="8"/>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16E6463C">
      <w:pPr>
        <w:pStyle w:val="8"/>
        <w:ind w:firstLine="480"/>
        <w:jc w:val="left"/>
      </w:pPr>
      <w:r>
        <w:rPr>
          <w:rFonts w:ascii="仿宋_GB2312" w:hAnsi="仿宋_GB2312" w:eastAsia="仿宋_GB2312" w:cs="仿宋_GB2312"/>
        </w:rPr>
        <w:t>（ ）非法人（包括其他组织、自然人）的</w:t>
      </w:r>
    </w:p>
    <w:p w14:paraId="245AF0DA">
      <w:pPr>
        <w:pStyle w:val="8"/>
        <w:ind w:firstLine="480"/>
        <w:jc w:val="left"/>
      </w:pPr>
      <w:r>
        <w:rPr>
          <w:rFonts w:ascii="仿宋_GB2312" w:hAnsi="仿宋_GB2312" w:eastAsia="仿宋_GB2312" w:cs="仿宋_GB2312"/>
        </w:rPr>
        <w:t>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2B3CA921">
      <w:pPr>
        <w:pStyle w:val="8"/>
        <w:ind w:firstLine="480"/>
        <w:jc w:val="left"/>
      </w:pPr>
      <w:r>
        <w:rPr>
          <w:rFonts w:ascii="仿宋_GB2312" w:hAnsi="仿宋_GB2312" w:eastAsia="仿宋_GB2312" w:cs="仿宋_GB2312"/>
        </w:rPr>
        <w:t>2、依法不需要缴纳或暂缓缴纳社会保障资金的投标人</w:t>
      </w:r>
    </w:p>
    <w:p w14:paraId="61EC27F1">
      <w:pPr>
        <w:pStyle w:val="8"/>
        <w:ind w:firstLine="480"/>
        <w:jc w:val="left"/>
      </w:pPr>
      <w:r>
        <w:rPr>
          <w:rFonts w:ascii="仿宋_GB2312" w:hAnsi="仿宋_GB2312" w:eastAsia="仿宋_GB2312" w:cs="仿宋_GB2312"/>
        </w:rPr>
        <w:t>（ ）现附上我方依法不需要缴纳或暂缓缴纳社会保障资金证明材料复印件，上述证明材料真实有效，否则我方负全部责任。</w:t>
      </w:r>
    </w:p>
    <w:p w14:paraId="1816D9BB">
      <w:pPr>
        <w:pStyle w:val="8"/>
        <w:ind w:firstLine="480"/>
        <w:jc w:val="left"/>
      </w:pPr>
      <w:r>
        <w:rPr>
          <w:rFonts w:ascii="仿宋_GB2312" w:hAnsi="仿宋_GB2312" w:eastAsia="仿宋_GB2312" w:cs="仿宋_GB2312"/>
        </w:rPr>
        <w:t>※注意：</w:t>
      </w:r>
    </w:p>
    <w:p w14:paraId="4922650F">
      <w:pPr>
        <w:pStyle w:val="8"/>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53A42897">
      <w:pPr>
        <w:pStyle w:val="8"/>
        <w:ind w:firstLine="480"/>
        <w:jc w:val="left"/>
      </w:pPr>
      <w:r>
        <w:rPr>
          <w:rFonts w:ascii="仿宋_GB2312" w:hAnsi="仿宋_GB2312" w:eastAsia="仿宋_GB2312" w:cs="仿宋_GB2312"/>
        </w:rPr>
        <w:t>2、投标人提供的社会保障资金缴纳凭据复印件应符合下列规定：</w:t>
      </w:r>
    </w:p>
    <w:p w14:paraId="54E3A5C4">
      <w:pPr>
        <w:pStyle w:val="8"/>
        <w:ind w:firstLine="480"/>
        <w:jc w:val="left"/>
      </w:pPr>
      <w:r>
        <w:rPr>
          <w:rFonts w:ascii="仿宋_GB2312" w:hAnsi="仿宋_GB2312" w:eastAsia="仿宋_GB2312" w:cs="仿宋_GB2312"/>
        </w:rPr>
        <w:t>2.1投标截止时间前（不含投标截止时间的当月）已依法缴纳社会保障资金的投标人，提供投标截止时间前六个月（不含投标截止时间的当月）中任一月份的社会保障资金缴纳凭据复印件。</w:t>
      </w:r>
    </w:p>
    <w:p w14:paraId="6A327C7F">
      <w:pPr>
        <w:pStyle w:val="8"/>
        <w:ind w:firstLine="480"/>
        <w:jc w:val="left"/>
      </w:pPr>
      <w:r>
        <w:rPr>
          <w:rFonts w:ascii="仿宋_GB2312" w:hAnsi="仿宋_GB2312" w:eastAsia="仿宋_GB2312" w:cs="仿宋_GB2312"/>
        </w:rPr>
        <w:t>2.2投标截止时间的当月成立的投标人，视同满足本项资格条件要求。</w:t>
      </w:r>
    </w:p>
    <w:p w14:paraId="71AF96A4">
      <w:pPr>
        <w:pStyle w:val="8"/>
        <w:ind w:firstLine="480"/>
        <w:jc w:val="left"/>
      </w:pPr>
      <w:r>
        <w:rPr>
          <w:rFonts w:ascii="仿宋_GB2312" w:hAnsi="仿宋_GB2312" w:eastAsia="仿宋_GB2312" w:cs="仿宋_GB2312"/>
        </w:rPr>
        <w:t>3、若为依法不需要缴纳或暂缓缴纳社会保障资金的投标人，提供依法不需要缴纳或暂缓缴纳社会保障资金证明材料的，视同满足本项资格条件要求。</w:t>
      </w:r>
    </w:p>
    <w:p w14:paraId="77058511">
      <w:pPr>
        <w:pStyle w:val="8"/>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1ABECD1">
      <w:pPr>
        <w:pStyle w:val="8"/>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91454DF">
      <w:pPr>
        <w:pStyle w:val="8"/>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F5775CB">
      <w:pPr>
        <w:pStyle w:val="8"/>
        <w:jc w:val="center"/>
        <w:outlineLvl w:val="3"/>
      </w:pPr>
      <w:r>
        <w:rPr>
          <w:rFonts w:ascii="仿宋_GB2312" w:hAnsi="仿宋_GB2312" w:eastAsia="仿宋_GB2312" w:cs="仿宋_GB2312"/>
          <w:b/>
          <w:sz w:val="24"/>
        </w:rPr>
        <w:t>具备履行合同所必需设备和专业技术能力的声明函（若有）</w:t>
      </w:r>
    </w:p>
    <w:p w14:paraId="04736C04">
      <w:pPr>
        <w:pStyle w:val="8"/>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06F2DB9B">
      <w:pPr>
        <w:pStyle w:val="8"/>
        <w:ind w:firstLine="480"/>
        <w:jc w:val="left"/>
      </w:pPr>
      <w:r>
        <w:rPr>
          <w:rFonts w:ascii="仿宋_GB2312" w:hAnsi="仿宋_GB2312" w:eastAsia="仿宋_GB2312" w:cs="仿宋_GB2312"/>
        </w:rPr>
        <w:t>我方具备履行合同所必需的设备和专业技术能力，否则产生不利后果由我方承担责任。</w:t>
      </w:r>
    </w:p>
    <w:p w14:paraId="23B08283">
      <w:pPr>
        <w:pStyle w:val="8"/>
        <w:ind w:firstLine="960"/>
        <w:jc w:val="left"/>
      </w:pPr>
      <w:r>
        <w:rPr>
          <w:rFonts w:ascii="仿宋_GB2312" w:hAnsi="仿宋_GB2312" w:eastAsia="仿宋_GB2312" w:cs="仿宋_GB2312"/>
        </w:rPr>
        <w:t>特此声明。</w:t>
      </w:r>
    </w:p>
    <w:p w14:paraId="2ACB8E5B">
      <w:pPr>
        <w:pStyle w:val="8"/>
        <w:ind w:firstLine="480"/>
        <w:jc w:val="left"/>
      </w:pPr>
      <w:r>
        <w:rPr>
          <w:rFonts w:ascii="仿宋_GB2312" w:hAnsi="仿宋_GB2312" w:eastAsia="仿宋_GB2312" w:cs="仿宋_GB2312"/>
        </w:rPr>
        <w:t>※注意：</w:t>
      </w:r>
    </w:p>
    <w:p w14:paraId="67522FD4">
      <w:pPr>
        <w:pStyle w:val="8"/>
        <w:ind w:firstLine="480"/>
        <w:jc w:val="left"/>
      </w:pPr>
      <w:r>
        <w:rPr>
          <w:rFonts w:ascii="仿宋_GB2312" w:hAnsi="仿宋_GB2312" w:eastAsia="仿宋_GB2312" w:cs="仿宋_GB2312"/>
        </w:rPr>
        <w:t>1、招标文件未要求投标人提供“具备履行合同所必需的设备和专业技术能力专项证明材料”的，投标人应提供本声明函。</w:t>
      </w:r>
    </w:p>
    <w:p w14:paraId="2F1A1C24">
      <w:pPr>
        <w:pStyle w:val="8"/>
        <w:ind w:firstLine="480"/>
        <w:jc w:val="left"/>
      </w:pPr>
      <w:r>
        <w:rPr>
          <w:rFonts w:ascii="仿宋_GB2312" w:hAnsi="仿宋_GB2312" w:eastAsia="仿宋_GB2312" w:cs="仿宋_GB2312"/>
        </w:rPr>
        <w:t>2、招标文件要求投标人提供“具备履行合同所必需的设备和专业技术能力专项证明材料”的，投标人可不提供本声明函。</w:t>
      </w:r>
    </w:p>
    <w:p w14:paraId="5775B7BF">
      <w:pPr>
        <w:pStyle w:val="8"/>
        <w:ind w:firstLine="480"/>
        <w:jc w:val="left"/>
      </w:pPr>
      <w:r>
        <w:rPr>
          <w:rFonts w:ascii="仿宋_GB2312" w:hAnsi="仿宋_GB2312" w:eastAsia="仿宋_GB2312" w:cs="仿宋_GB2312"/>
        </w:rPr>
        <w:t>3、请投标人根据实际情况如实声明，否则视为提供虚假材料。</w:t>
      </w:r>
    </w:p>
    <w:p w14:paraId="63635485">
      <w:pPr>
        <w:pStyle w:val="8"/>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8E64986">
      <w:pPr>
        <w:pStyle w:val="8"/>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06A72B2">
      <w:pPr>
        <w:pStyle w:val="8"/>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73BC25A">
      <w:pPr>
        <w:pStyle w:val="8"/>
        <w:jc w:val="center"/>
        <w:outlineLvl w:val="3"/>
      </w:pPr>
      <w:r>
        <w:rPr>
          <w:rFonts w:ascii="仿宋_GB2312" w:hAnsi="仿宋_GB2312" w:eastAsia="仿宋_GB2312" w:cs="仿宋_GB2312"/>
          <w:b/>
          <w:sz w:val="24"/>
        </w:rPr>
        <w:t>参加采购活动前三年内在经营活动中没有重大违法记录书面声明</w:t>
      </w:r>
    </w:p>
    <w:p w14:paraId="7FE8CA80">
      <w:pPr>
        <w:pStyle w:val="8"/>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55CC9927">
      <w:pPr>
        <w:pStyle w:val="8"/>
        <w:ind w:firstLine="480"/>
        <w:jc w:val="left"/>
      </w:pPr>
      <w:r>
        <w:rPr>
          <w:rFonts w:ascii="仿宋_GB2312" w:hAnsi="仿宋_GB2312" w:eastAsia="仿宋_GB2312" w:cs="仿宋_GB2312"/>
        </w:rPr>
        <w:t>参加采购活动前三年内，我方在经营活动中没有重大违法记录，即没有因违法经营受到刑事处罚或责令停产停业、吊销许可证或执照、较大数额罚款等行政处罚。否则产生不利后果由我方承担责任。</w:t>
      </w:r>
    </w:p>
    <w:p w14:paraId="1E48148A">
      <w:pPr>
        <w:pStyle w:val="8"/>
        <w:ind w:firstLine="960"/>
        <w:jc w:val="left"/>
      </w:pPr>
      <w:r>
        <w:rPr>
          <w:rFonts w:ascii="仿宋_GB2312" w:hAnsi="仿宋_GB2312" w:eastAsia="仿宋_GB2312" w:cs="仿宋_GB2312"/>
        </w:rPr>
        <w:t>特此声明。</w:t>
      </w:r>
    </w:p>
    <w:p w14:paraId="635B5665">
      <w:pPr>
        <w:pStyle w:val="8"/>
        <w:ind w:firstLine="480"/>
        <w:jc w:val="left"/>
      </w:pPr>
      <w:r>
        <w:rPr>
          <w:rFonts w:ascii="仿宋_GB2312" w:hAnsi="仿宋_GB2312" w:eastAsia="仿宋_GB2312" w:cs="仿宋_GB2312"/>
        </w:rPr>
        <w:t>※注意：</w:t>
      </w:r>
    </w:p>
    <w:p w14:paraId="4E0F25E3">
      <w:pPr>
        <w:pStyle w:val="8"/>
        <w:ind w:firstLine="480"/>
        <w:jc w:val="left"/>
      </w:pPr>
      <w:r>
        <w:rPr>
          <w:rFonts w:ascii="仿宋_GB2312" w:hAnsi="仿宋_GB2312" w:eastAsia="仿宋_GB2312" w:cs="仿宋_GB2312"/>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661CE820">
      <w:pPr>
        <w:pStyle w:val="8"/>
        <w:ind w:firstLine="480"/>
        <w:jc w:val="left"/>
      </w:pPr>
      <w:r>
        <w:rPr>
          <w:rFonts w:ascii="仿宋_GB2312" w:hAnsi="仿宋_GB2312" w:eastAsia="仿宋_GB2312" w:cs="仿宋_GB2312"/>
        </w:rPr>
        <w:t>请投标人根据实际情况如实声明，否则视为提供虚假材料。</w:t>
      </w:r>
    </w:p>
    <w:p w14:paraId="4B99C706">
      <w:pPr>
        <w:pStyle w:val="8"/>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32008B8">
      <w:pPr>
        <w:pStyle w:val="8"/>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8324140">
      <w:pPr>
        <w:pStyle w:val="8"/>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48260C5">
      <w:pPr>
        <w:pStyle w:val="8"/>
        <w:jc w:val="center"/>
        <w:outlineLvl w:val="3"/>
      </w:pPr>
      <w:r>
        <w:rPr>
          <w:rFonts w:ascii="仿宋_GB2312" w:hAnsi="仿宋_GB2312" w:eastAsia="仿宋_GB2312" w:cs="仿宋_GB2312"/>
          <w:b/>
          <w:sz w:val="24"/>
        </w:rPr>
        <w:t>二-3信用记录查询提示</w:t>
      </w:r>
    </w:p>
    <w:p w14:paraId="3918E07D">
      <w:pPr>
        <w:pStyle w:val="8"/>
        <w:ind w:firstLine="480"/>
        <w:jc w:val="left"/>
      </w:pPr>
      <w:r>
        <w:rPr>
          <w:rFonts w:ascii="仿宋_GB2312" w:hAnsi="仿宋_GB2312" w:eastAsia="仿宋_GB2312" w:cs="仿宋_GB2312"/>
        </w:rPr>
        <w:t>1、由资格审查小组通过网站查询并打印投标人的信用记录。</w:t>
      </w:r>
    </w:p>
    <w:p w14:paraId="55249A22">
      <w:pPr>
        <w:pStyle w:val="8"/>
        <w:ind w:firstLine="480"/>
        <w:jc w:val="left"/>
      </w:pPr>
      <w:r>
        <w:rPr>
          <w:rFonts w:ascii="仿宋_GB2312" w:hAnsi="仿宋_GB2312" w:eastAsia="仿宋_GB2312" w:cs="仿宋_GB2312"/>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202B398D">
      <w:pPr>
        <w:pStyle w:val="8"/>
        <w:ind w:firstLine="480"/>
        <w:jc w:val="left"/>
      </w:pPr>
      <w:r>
        <w:rPr>
          <w:rFonts w:ascii="仿宋_GB2312" w:hAnsi="仿宋_GB2312" w:eastAsia="仿宋_GB2312" w:cs="仿宋_GB2312"/>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0DF098AF">
      <w:pPr>
        <w:pStyle w:val="8"/>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CC71A09">
      <w:pPr>
        <w:pStyle w:val="8"/>
        <w:jc w:val="center"/>
        <w:outlineLvl w:val="3"/>
      </w:pPr>
      <w:r>
        <w:rPr>
          <w:rFonts w:ascii="仿宋_GB2312" w:hAnsi="仿宋_GB2312" w:eastAsia="仿宋_GB2312" w:cs="仿宋_GB2312"/>
          <w:b/>
          <w:sz w:val="24"/>
        </w:rPr>
        <w:t>二-4中小企业声明函</w:t>
      </w:r>
    </w:p>
    <w:p w14:paraId="05DFBF42">
      <w:pPr>
        <w:pStyle w:val="8"/>
        <w:jc w:val="center"/>
        <w:outlineLvl w:val="3"/>
      </w:pPr>
      <w:r>
        <w:rPr>
          <w:rFonts w:ascii="仿宋_GB2312" w:hAnsi="仿宋_GB2312" w:eastAsia="仿宋_GB2312" w:cs="仿宋_GB2312"/>
          <w:b/>
          <w:sz w:val="24"/>
        </w:rPr>
        <w:t>（以资格条件落实中小企业扶持政策时适用，若有）</w:t>
      </w:r>
    </w:p>
    <w:p w14:paraId="793326DC">
      <w:pPr>
        <w:pStyle w:val="8"/>
        <w:jc w:val="center"/>
        <w:outlineLvl w:val="3"/>
      </w:pPr>
      <w:r>
        <w:rPr>
          <w:rFonts w:ascii="仿宋_GB2312" w:hAnsi="仿宋_GB2312" w:eastAsia="仿宋_GB2312" w:cs="仿宋_GB2312"/>
          <w:b/>
          <w:sz w:val="24"/>
        </w:rPr>
        <w:t>中小企业声明函（货物）</w:t>
      </w:r>
    </w:p>
    <w:p w14:paraId="7BE012E9">
      <w:pPr>
        <w:pStyle w:val="8"/>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679711E7">
      <w:pPr>
        <w:pStyle w:val="8"/>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7994B0BA">
      <w:pPr>
        <w:pStyle w:val="8"/>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7E2A98C8">
      <w:pPr>
        <w:pStyle w:val="8"/>
        <w:ind w:firstLine="480"/>
        <w:jc w:val="left"/>
      </w:pPr>
      <w:r>
        <w:rPr>
          <w:rFonts w:ascii="仿宋_GB2312" w:hAnsi="仿宋_GB2312" w:eastAsia="仿宋_GB2312" w:cs="仿宋_GB2312"/>
        </w:rPr>
        <w:t>……</w:t>
      </w:r>
    </w:p>
    <w:p w14:paraId="6D4F493B">
      <w:pPr>
        <w:pStyle w:val="8"/>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7FBA0102">
      <w:pPr>
        <w:pStyle w:val="8"/>
        <w:ind w:firstLine="480"/>
        <w:jc w:val="left"/>
      </w:pPr>
      <w:r>
        <w:rPr>
          <w:rFonts w:ascii="仿宋_GB2312" w:hAnsi="仿宋_GB2312" w:eastAsia="仿宋_GB2312" w:cs="仿宋_GB2312"/>
        </w:rPr>
        <w:t>本企业对上述声明内容的真实性负责。如有虚假，将依法承担相应责任。</w:t>
      </w:r>
    </w:p>
    <w:p w14:paraId="075FAB08">
      <w:pPr>
        <w:pStyle w:val="8"/>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727529E">
      <w:pPr>
        <w:pStyle w:val="8"/>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AC6B7C0">
      <w:pPr>
        <w:pStyle w:val="8"/>
        <w:ind w:firstLine="480"/>
        <w:jc w:val="left"/>
      </w:pPr>
      <w:r>
        <w:rPr>
          <w:rFonts w:ascii="仿宋_GB2312" w:hAnsi="仿宋_GB2312" w:eastAsia="仿宋_GB2312" w:cs="仿宋_GB2312"/>
        </w:rPr>
        <w:t>※注意：</w:t>
      </w:r>
    </w:p>
    <w:p w14:paraId="35393FEE">
      <w:pPr>
        <w:pStyle w:val="8"/>
        <w:ind w:firstLine="480"/>
        <w:jc w:val="left"/>
      </w:pPr>
      <w:r>
        <w:rPr>
          <w:rFonts w:ascii="仿宋_GB2312" w:hAnsi="仿宋_GB2312" w:eastAsia="仿宋_GB2312" w:cs="仿宋_GB2312"/>
        </w:rPr>
        <w:t>1、从业人员、营业收入、资产总额填报上一年度数据，无上一年度数据的新成立企业可不填报。</w:t>
      </w:r>
    </w:p>
    <w:p w14:paraId="35866FE2">
      <w:pPr>
        <w:pStyle w:val="8"/>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48C703DA">
      <w:pPr>
        <w:pStyle w:val="8"/>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6FBFDE56">
      <w:pPr>
        <w:pStyle w:val="8"/>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EE83FD9">
      <w:pPr>
        <w:pStyle w:val="8"/>
        <w:jc w:val="center"/>
        <w:outlineLvl w:val="3"/>
      </w:pPr>
      <w:r>
        <w:rPr>
          <w:rFonts w:ascii="仿宋_GB2312" w:hAnsi="仿宋_GB2312" w:eastAsia="仿宋_GB2312" w:cs="仿宋_GB2312"/>
          <w:b/>
          <w:sz w:val="24"/>
        </w:rPr>
        <w:t>中小企业声明函（工程、服务）</w:t>
      </w:r>
    </w:p>
    <w:p w14:paraId="5ED16F62">
      <w:pPr>
        <w:pStyle w:val="8"/>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35A1A7F5">
      <w:pPr>
        <w:pStyle w:val="8"/>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6C64BA49">
      <w:pPr>
        <w:pStyle w:val="8"/>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77E7003A">
      <w:pPr>
        <w:pStyle w:val="8"/>
        <w:ind w:firstLine="480"/>
        <w:jc w:val="left"/>
      </w:pPr>
      <w:r>
        <w:rPr>
          <w:rFonts w:ascii="仿宋_GB2312" w:hAnsi="仿宋_GB2312" w:eastAsia="仿宋_GB2312" w:cs="仿宋_GB2312"/>
        </w:rPr>
        <w:t>……</w:t>
      </w:r>
    </w:p>
    <w:p w14:paraId="1B782F7A">
      <w:pPr>
        <w:pStyle w:val="8"/>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6F445718">
      <w:pPr>
        <w:pStyle w:val="8"/>
        <w:ind w:firstLine="480"/>
        <w:jc w:val="left"/>
      </w:pPr>
      <w:r>
        <w:rPr>
          <w:rFonts w:ascii="仿宋_GB2312" w:hAnsi="仿宋_GB2312" w:eastAsia="仿宋_GB2312" w:cs="仿宋_GB2312"/>
        </w:rPr>
        <w:t>本企业对上述声明内容的真实性负责。如有虚假，将依法承担相应责任。</w:t>
      </w:r>
    </w:p>
    <w:p w14:paraId="0BF87B55">
      <w:pPr>
        <w:pStyle w:val="8"/>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205BB5D">
      <w:pPr>
        <w:pStyle w:val="8"/>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E83DC24">
      <w:pPr>
        <w:pStyle w:val="8"/>
        <w:ind w:firstLine="480"/>
        <w:jc w:val="left"/>
      </w:pPr>
      <w:r>
        <w:rPr>
          <w:rFonts w:ascii="仿宋_GB2312" w:hAnsi="仿宋_GB2312" w:eastAsia="仿宋_GB2312" w:cs="仿宋_GB2312"/>
        </w:rPr>
        <w:t>※注意：</w:t>
      </w:r>
    </w:p>
    <w:p w14:paraId="56F1E5AB">
      <w:pPr>
        <w:pStyle w:val="8"/>
        <w:ind w:firstLine="480"/>
        <w:jc w:val="left"/>
      </w:pPr>
      <w:r>
        <w:rPr>
          <w:rFonts w:ascii="仿宋_GB2312" w:hAnsi="仿宋_GB2312" w:eastAsia="仿宋_GB2312" w:cs="仿宋_GB2312"/>
        </w:rPr>
        <w:t>1、从业人员、营业收入、资产总额填报上一年度数据，无上一年度数据的新成立企业可不填报。</w:t>
      </w:r>
    </w:p>
    <w:p w14:paraId="669C1908">
      <w:pPr>
        <w:pStyle w:val="8"/>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6EC15DA1">
      <w:pPr>
        <w:pStyle w:val="8"/>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6003ED6B">
      <w:pPr>
        <w:pStyle w:val="8"/>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74CAA43">
      <w:pPr>
        <w:pStyle w:val="8"/>
        <w:jc w:val="center"/>
        <w:outlineLvl w:val="3"/>
      </w:pPr>
      <w:r>
        <w:rPr>
          <w:rFonts w:ascii="仿宋_GB2312" w:hAnsi="仿宋_GB2312" w:eastAsia="仿宋_GB2312" w:cs="仿宋_GB2312"/>
          <w:b/>
          <w:sz w:val="24"/>
        </w:rPr>
        <w:t>残疾人福利性单位声明函</w:t>
      </w:r>
    </w:p>
    <w:p w14:paraId="5CA98D83">
      <w:pPr>
        <w:pStyle w:val="8"/>
        <w:jc w:val="center"/>
        <w:outlineLvl w:val="3"/>
      </w:pPr>
      <w:r>
        <w:rPr>
          <w:rFonts w:ascii="仿宋_GB2312" w:hAnsi="仿宋_GB2312" w:eastAsia="仿宋_GB2312" w:cs="仿宋_GB2312"/>
          <w:b/>
          <w:sz w:val="24"/>
        </w:rPr>
        <w:t>（以资格条件落实中小企业扶持政策时适用，若有）</w:t>
      </w:r>
    </w:p>
    <w:p w14:paraId="6C0CE3AD">
      <w:pPr>
        <w:pStyle w:val="8"/>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3D3B8284">
      <w:pPr>
        <w:pStyle w:val="8"/>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1FBD2B8D">
      <w:pPr>
        <w:pStyle w:val="8"/>
        <w:ind w:firstLine="480"/>
        <w:jc w:val="left"/>
      </w:pPr>
      <w:r>
        <w:rPr>
          <w:rFonts w:ascii="仿宋_GB2312" w:hAnsi="仿宋_GB2312" w:eastAsia="仿宋_GB2312" w:cs="仿宋_GB2312"/>
        </w:rPr>
        <w:t>（ ）由本投标人承建的（填写“所投采购包、品目号”）工程</w:t>
      </w:r>
    </w:p>
    <w:p w14:paraId="3FF20DA5">
      <w:pPr>
        <w:pStyle w:val="8"/>
        <w:ind w:firstLine="480"/>
        <w:jc w:val="left"/>
      </w:pPr>
      <w:r>
        <w:rPr>
          <w:rFonts w:ascii="仿宋_GB2312" w:hAnsi="仿宋_GB2312" w:eastAsia="仿宋_GB2312" w:cs="仿宋_GB2312"/>
        </w:rPr>
        <w:t>（ ）由本投标人承接的（填写“所投采购包、品目号”）服务；</w:t>
      </w:r>
    </w:p>
    <w:p w14:paraId="626BE489">
      <w:pPr>
        <w:pStyle w:val="8"/>
        <w:ind w:firstLine="480"/>
        <w:jc w:val="left"/>
      </w:pPr>
      <w:r>
        <w:rPr>
          <w:rFonts w:ascii="仿宋_GB2312" w:hAnsi="仿宋_GB2312" w:eastAsia="仿宋_GB2312" w:cs="仿宋_GB2312"/>
        </w:rPr>
        <w:t>本投标人对上述声明的真实性负责。如有虚假，将依法承担相应责任。</w:t>
      </w:r>
    </w:p>
    <w:p w14:paraId="4822C2BF">
      <w:pPr>
        <w:pStyle w:val="8"/>
        <w:ind w:firstLine="480"/>
        <w:jc w:val="left"/>
      </w:pPr>
      <w:r>
        <w:rPr>
          <w:rFonts w:ascii="仿宋_GB2312" w:hAnsi="仿宋_GB2312" w:eastAsia="仿宋_GB2312" w:cs="仿宋_GB2312"/>
        </w:rPr>
        <w:t>备注：</w:t>
      </w:r>
    </w:p>
    <w:p w14:paraId="11B4B934">
      <w:pPr>
        <w:pStyle w:val="8"/>
        <w:ind w:firstLine="480"/>
        <w:jc w:val="left"/>
      </w:pPr>
      <w:r>
        <w:rPr>
          <w:rFonts w:ascii="仿宋_GB2312" w:hAnsi="仿宋_GB2312" w:eastAsia="仿宋_GB2312" w:cs="仿宋_GB2312"/>
        </w:rPr>
        <w:t>1、请投标人按照实际情况编制填写本声明函，并在相应的（）中打“√”。</w:t>
      </w:r>
    </w:p>
    <w:p w14:paraId="6D79E558">
      <w:pPr>
        <w:pStyle w:val="8"/>
        <w:ind w:firstLine="480"/>
        <w:jc w:val="left"/>
      </w:pPr>
      <w:r>
        <w:rPr>
          <w:rFonts w:ascii="仿宋_GB2312" w:hAnsi="仿宋_GB2312" w:eastAsia="仿宋_GB2312" w:cs="仿宋_GB2312"/>
        </w:rPr>
        <w:t>2、若《残疾人福利性单位声明函》内容不真实，视为提供虚假材料。</w:t>
      </w:r>
    </w:p>
    <w:p w14:paraId="150F432E">
      <w:pPr>
        <w:pStyle w:val="8"/>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594D50E">
      <w:pPr>
        <w:pStyle w:val="8"/>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7FE9FC3">
      <w:pPr>
        <w:pStyle w:val="8"/>
        <w:ind w:firstLine="480"/>
        <w:jc w:val="left"/>
      </w:pPr>
      <w:r>
        <w:rPr>
          <w:rFonts w:ascii="仿宋_GB2312" w:hAnsi="仿宋_GB2312" w:eastAsia="仿宋_GB2312" w:cs="仿宋_GB2312"/>
        </w:rPr>
        <w:t>附：</w:t>
      </w:r>
    </w:p>
    <w:p w14:paraId="68787EDF">
      <w:pPr>
        <w:pStyle w:val="8"/>
        <w:jc w:val="center"/>
        <w:outlineLvl w:val="3"/>
      </w:pPr>
      <w:r>
        <w:rPr>
          <w:rFonts w:ascii="仿宋_GB2312" w:hAnsi="仿宋_GB2312" w:eastAsia="仿宋_GB2312" w:cs="仿宋_GB2312"/>
          <w:b/>
          <w:sz w:val="24"/>
        </w:rPr>
        <w:t>监狱企业证明材料</w:t>
      </w:r>
    </w:p>
    <w:p w14:paraId="2218FF31">
      <w:pPr>
        <w:pStyle w:val="8"/>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4BAE8E62">
      <w:pPr>
        <w:pStyle w:val="8"/>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C55BB26">
      <w:pPr>
        <w:pStyle w:val="8"/>
        <w:jc w:val="center"/>
        <w:outlineLvl w:val="3"/>
      </w:pPr>
      <w:r>
        <w:rPr>
          <w:rFonts w:ascii="仿宋_GB2312" w:hAnsi="仿宋_GB2312" w:eastAsia="仿宋_GB2312" w:cs="仿宋_GB2312"/>
          <w:b/>
          <w:sz w:val="24"/>
        </w:rPr>
        <w:t>二-5联合体协议（若有）</w:t>
      </w:r>
    </w:p>
    <w:p w14:paraId="459A4540">
      <w:pPr>
        <w:pStyle w:val="8"/>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C3DD3DD">
      <w:pPr>
        <w:pStyle w:val="8"/>
        <w:ind w:firstLine="480"/>
        <w:jc w:val="left"/>
      </w:pPr>
      <w:r>
        <w:rPr>
          <w:rFonts w:ascii="仿宋_GB2312" w:hAnsi="仿宋_GB2312" w:eastAsia="仿宋_GB2312" w:cs="仿宋_GB2312"/>
        </w:rPr>
        <w:t>兹有</w:t>
      </w:r>
      <w:r>
        <w:rPr>
          <w:rFonts w:ascii="仿宋_GB2312" w:hAnsi="仿宋_GB2312" w:eastAsia="仿宋_GB2312" w:cs="仿宋_GB2312"/>
          <w:u w:val="single"/>
        </w:rPr>
        <w:t>（填写“联合体中各方的全称”，各方的全称之间请用“、”分割）</w:t>
      </w:r>
      <w:r>
        <w:rPr>
          <w:rFonts w:ascii="仿宋_GB2312" w:hAnsi="仿宋_GB2312" w:eastAsia="仿宋_GB2312" w:cs="仿宋_GB2312"/>
        </w:rPr>
        <w:t>自愿组成联合体，共同参加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）的投标。现就联合体参加本项目投标的有关事宜达成下列协议：</w:t>
      </w:r>
    </w:p>
    <w:p w14:paraId="5D9BBEEA">
      <w:pPr>
        <w:pStyle w:val="8"/>
        <w:ind w:firstLine="480"/>
        <w:jc w:val="left"/>
      </w:pPr>
      <w:r>
        <w:rPr>
          <w:rFonts w:ascii="仿宋_GB2312" w:hAnsi="仿宋_GB2312" w:eastAsia="仿宋_GB2312" w:cs="仿宋_GB2312"/>
        </w:rPr>
        <w:t>一、联合体各方应承担的工作和义务具体如下：</w:t>
      </w:r>
    </w:p>
    <w:p w14:paraId="4E845686">
      <w:pPr>
        <w:pStyle w:val="8"/>
        <w:ind w:firstLine="480"/>
        <w:jc w:val="left"/>
      </w:pPr>
      <w:r>
        <w:rPr>
          <w:rFonts w:ascii="仿宋_GB2312" w:hAnsi="仿宋_GB2312" w:eastAsia="仿宋_GB2312" w:cs="仿宋_GB2312"/>
        </w:rPr>
        <w:t>1、牵头方（全称）：</w:t>
      </w:r>
      <w:r>
        <w:rPr>
          <w:rFonts w:ascii="仿宋_GB2312" w:hAnsi="仿宋_GB2312" w:eastAsia="仿宋_GB2312" w:cs="仿宋_GB2312"/>
          <w:u w:val="single"/>
        </w:rPr>
        <w:t xml:space="preserve">（填写“工作及义务的具体内容”） </w:t>
      </w:r>
      <w:r>
        <w:rPr>
          <w:rFonts w:ascii="仿宋_GB2312" w:hAnsi="仿宋_GB2312" w:eastAsia="仿宋_GB2312" w:cs="仿宋_GB2312"/>
        </w:rPr>
        <w:t>；</w:t>
      </w:r>
    </w:p>
    <w:p w14:paraId="5A677DF3">
      <w:pPr>
        <w:pStyle w:val="8"/>
        <w:ind w:firstLine="480"/>
        <w:jc w:val="left"/>
      </w:pPr>
      <w:r>
        <w:rPr>
          <w:rFonts w:ascii="仿宋_GB2312" w:hAnsi="仿宋_GB2312" w:eastAsia="仿宋_GB2312" w:cs="仿宋_GB2312"/>
        </w:rPr>
        <w:t>2、成员方：</w:t>
      </w:r>
    </w:p>
    <w:p w14:paraId="7E679B5E">
      <w:pPr>
        <w:pStyle w:val="8"/>
        <w:ind w:firstLine="480"/>
        <w:jc w:val="left"/>
      </w:pPr>
      <w:r>
        <w:rPr>
          <w:rFonts w:ascii="仿宋_GB2312" w:hAnsi="仿宋_GB2312" w:eastAsia="仿宋_GB2312" w:cs="仿宋_GB2312"/>
        </w:rPr>
        <w:t>2.1（成员一的全称）：</w:t>
      </w:r>
      <w:r>
        <w:rPr>
          <w:rFonts w:ascii="仿宋_GB2312" w:hAnsi="仿宋_GB2312" w:eastAsia="仿宋_GB2312" w:cs="仿宋_GB2312"/>
          <w:u w:val="single"/>
        </w:rPr>
        <w:t>（填写“工作及义务的具体内容”）</w:t>
      </w:r>
      <w:r>
        <w:rPr>
          <w:rFonts w:ascii="仿宋_GB2312" w:hAnsi="仿宋_GB2312" w:eastAsia="仿宋_GB2312" w:cs="仿宋_GB2312"/>
        </w:rPr>
        <w:t xml:space="preserve"> ；</w:t>
      </w:r>
    </w:p>
    <w:p w14:paraId="25BFA52C">
      <w:pPr>
        <w:pStyle w:val="8"/>
        <w:ind w:firstLine="480"/>
        <w:jc w:val="left"/>
      </w:pPr>
      <w:r>
        <w:rPr>
          <w:rFonts w:ascii="仿宋_GB2312" w:hAnsi="仿宋_GB2312" w:eastAsia="仿宋_GB2312" w:cs="仿宋_GB2312"/>
        </w:rPr>
        <w:t>……</w:t>
      </w:r>
    </w:p>
    <w:p w14:paraId="3F1F5249">
      <w:pPr>
        <w:pStyle w:val="8"/>
        <w:ind w:firstLine="480"/>
        <w:jc w:val="left"/>
      </w:pPr>
      <w:r>
        <w:rPr>
          <w:rFonts w:ascii="仿宋_GB2312" w:hAnsi="仿宋_GB2312" w:eastAsia="仿宋_GB2312" w:cs="仿宋_GB2312"/>
        </w:rPr>
        <w:t>二、联合体各方的合同金额占比，具体如下：</w:t>
      </w:r>
    </w:p>
    <w:p w14:paraId="41A249D4">
      <w:pPr>
        <w:pStyle w:val="8"/>
        <w:ind w:firstLine="480"/>
        <w:jc w:val="left"/>
      </w:pPr>
      <w:r>
        <w:rPr>
          <w:rFonts w:ascii="仿宋_GB2312" w:hAnsi="仿宋_GB2312" w:eastAsia="仿宋_GB2312" w:cs="仿宋_GB2312"/>
        </w:rPr>
        <w:t>1.牵头方（</w:t>
      </w:r>
      <w:r>
        <w:rPr>
          <w:rFonts w:ascii="仿宋_GB2312" w:hAnsi="仿宋_GB2312" w:eastAsia="仿宋_GB2312" w:cs="仿宋_GB2312"/>
          <w:u w:val="single"/>
        </w:rPr>
        <w:t xml:space="preserve"> 全称</w:t>
      </w:r>
      <w:r>
        <w:rPr>
          <w:rFonts w:ascii="仿宋_GB2312" w:hAnsi="仿宋_GB2312" w:eastAsia="仿宋_GB2312" w:cs="仿宋_GB2312"/>
        </w:rPr>
        <w:t xml:space="preserve"> ）的合同金额占合同总额的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3E9CCCA2">
      <w:pPr>
        <w:pStyle w:val="8"/>
        <w:ind w:firstLine="480"/>
        <w:jc w:val="left"/>
      </w:pPr>
      <w:r>
        <w:rPr>
          <w:rFonts w:ascii="仿宋_GB2312" w:hAnsi="仿宋_GB2312" w:eastAsia="仿宋_GB2312" w:cs="仿宋_GB2312"/>
        </w:rPr>
        <w:t>2.成员方：</w:t>
      </w:r>
    </w:p>
    <w:p w14:paraId="6D4250ED">
      <w:pPr>
        <w:pStyle w:val="8"/>
        <w:ind w:firstLine="480"/>
        <w:jc w:val="left"/>
      </w:pPr>
      <w:r>
        <w:rPr>
          <w:rFonts w:ascii="仿宋_GB2312" w:hAnsi="仿宋_GB2312" w:eastAsia="仿宋_GB2312" w:cs="仿宋_GB2312"/>
        </w:rPr>
        <w:t>2.1（</w:t>
      </w:r>
      <w:r>
        <w:rPr>
          <w:rFonts w:ascii="仿宋_GB2312" w:hAnsi="仿宋_GB2312" w:eastAsia="仿宋_GB2312" w:cs="仿宋_GB2312"/>
          <w:u w:val="single"/>
        </w:rPr>
        <w:t xml:space="preserve"> 成员1的全称 </w:t>
      </w:r>
      <w:r>
        <w:rPr>
          <w:rFonts w:ascii="仿宋_GB2312" w:hAnsi="仿宋_GB2312" w:eastAsia="仿宋_GB2312" w:cs="仿宋_GB2312"/>
        </w:rPr>
        <w:t>）的合同金额占合同总额的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573D93A1">
      <w:pPr>
        <w:pStyle w:val="8"/>
        <w:ind w:firstLine="480"/>
        <w:jc w:val="left"/>
      </w:pPr>
      <w:r>
        <w:rPr>
          <w:rFonts w:ascii="仿宋_GB2312" w:hAnsi="仿宋_GB2312" w:eastAsia="仿宋_GB2312" w:cs="仿宋_GB2312"/>
        </w:rPr>
        <w:t>……</w:t>
      </w:r>
    </w:p>
    <w:p w14:paraId="087FDFCB">
      <w:pPr>
        <w:pStyle w:val="8"/>
        <w:ind w:firstLine="480"/>
        <w:jc w:val="left"/>
      </w:pPr>
      <w:r>
        <w:rPr>
          <w:rFonts w:ascii="仿宋_GB2312" w:hAnsi="仿宋_GB2312" w:eastAsia="仿宋_GB2312" w:cs="仿宋_GB2312"/>
        </w:rPr>
        <w:t>三、联合体各方约定：</w:t>
      </w:r>
    </w:p>
    <w:p w14:paraId="6C1D6178">
      <w:pPr>
        <w:pStyle w:val="8"/>
        <w:ind w:firstLine="480"/>
        <w:jc w:val="left"/>
      </w:pPr>
      <w:r>
        <w:rPr>
          <w:rFonts w:ascii="仿宋_GB2312" w:hAnsi="仿宋_GB2312" w:eastAsia="仿宋_GB2312" w:cs="仿宋_GB2312"/>
        </w:rPr>
        <w:t>1、由</w:t>
      </w:r>
      <w:r>
        <w:rPr>
          <w:rFonts w:ascii="仿宋_GB2312" w:hAnsi="仿宋_GB2312" w:eastAsia="仿宋_GB2312" w:cs="仿宋_GB2312"/>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5C84DDD5">
      <w:pPr>
        <w:pStyle w:val="8"/>
        <w:ind w:firstLine="480"/>
        <w:jc w:val="left"/>
      </w:pPr>
      <w:r>
        <w:rPr>
          <w:rFonts w:ascii="仿宋_GB2312" w:hAnsi="仿宋_GB2312" w:eastAsia="仿宋_GB2312" w:cs="仿宋_GB2312"/>
        </w:rPr>
        <w:t>2、联合体各方约定由</w:t>
      </w:r>
      <w:r>
        <w:rPr>
          <w:rFonts w:ascii="仿宋_GB2312" w:hAnsi="仿宋_GB2312" w:eastAsia="仿宋_GB2312" w:cs="仿宋_GB2312"/>
          <w:u w:val="single"/>
        </w:rPr>
        <w:t>（填写“牵头方的全称”）代表联合体办理投标保证金事宜。</w:t>
      </w:r>
    </w:p>
    <w:p w14:paraId="4CBF87AC">
      <w:pPr>
        <w:pStyle w:val="8"/>
        <w:ind w:firstLine="480"/>
        <w:jc w:val="left"/>
      </w:pPr>
      <w:r>
        <w:rPr>
          <w:rFonts w:ascii="仿宋_GB2312" w:hAnsi="仿宋_GB2312" w:eastAsia="仿宋_GB2312" w:cs="仿宋_GB2312"/>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0B39BFA6">
      <w:pPr>
        <w:pStyle w:val="8"/>
        <w:ind w:firstLine="480"/>
        <w:jc w:val="left"/>
      </w:pPr>
      <w:r>
        <w:rPr>
          <w:rFonts w:ascii="仿宋_GB2312" w:hAnsi="仿宋_GB2312" w:eastAsia="仿宋_GB2312" w:cs="仿宋_GB2312"/>
        </w:rPr>
        <w:t>四、若中标，牵头方将代表联合体与采购人就合同签订事宜进行协商；若协商一致，则联合体各方将共同与采购人签订政府采购合同，并就政府采购合同约定的事项对采购人承担连带责任。</w:t>
      </w:r>
    </w:p>
    <w:p w14:paraId="3F61E496">
      <w:pPr>
        <w:pStyle w:val="8"/>
        <w:ind w:firstLine="480"/>
        <w:jc w:val="left"/>
      </w:pPr>
      <w:r>
        <w:rPr>
          <w:rFonts w:ascii="仿宋_GB2312" w:hAnsi="仿宋_GB2312" w:eastAsia="仿宋_GB2312" w:cs="仿宋_GB2312"/>
        </w:rPr>
        <w:t>五、本协议自签署之日起生效，政府采购合同履行完毕后自动失效。</w:t>
      </w:r>
    </w:p>
    <w:p w14:paraId="259361E0">
      <w:pPr>
        <w:pStyle w:val="8"/>
        <w:ind w:firstLine="480"/>
        <w:jc w:val="left"/>
      </w:pPr>
      <w:r>
        <w:rPr>
          <w:rFonts w:ascii="仿宋_GB2312" w:hAnsi="仿宋_GB2312" w:eastAsia="仿宋_GB2312" w:cs="仿宋_GB2312"/>
        </w:rPr>
        <w:t>六、本协议一式</w:t>
      </w:r>
      <w:r>
        <w:rPr>
          <w:rFonts w:ascii="仿宋_GB2312" w:hAnsi="仿宋_GB2312" w:eastAsia="仿宋_GB2312" w:cs="仿宋_GB2312"/>
          <w:u w:val="single"/>
        </w:rPr>
        <w:t>（填写具体份数）</w:t>
      </w:r>
      <w:r>
        <w:rPr>
          <w:rFonts w:ascii="仿宋_GB2312" w:hAnsi="仿宋_GB2312" w:eastAsia="仿宋_GB2312" w:cs="仿宋_GB2312"/>
        </w:rPr>
        <w:t>份，联合体各方各执一份，电子投标文件中提交一份。</w:t>
      </w:r>
    </w:p>
    <w:p w14:paraId="60EDBD63">
      <w:pPr>
        <w:pStyle w:val="8"/>
        <w:ind w:firstLine="480"/>
        <w:jc w:val="left"/>
      </w:pPr>
      <w:r>
        <w:rPr>
          <w:rFonts w:ascii="仿宋_GB2312" w:hAnsi="仿宋_GB2312" w:eastAsia="仿宋_GB2312" w:cs="仿宋_GB2312"/>
        </w:rPr>
        <w:t>（以下无正文）</w:t>
      </w:r>
    </w:p>
    <w:p w14:paraId="2293356F">
      <w:pPr>
        <w:pStyle w:val="8"/>
        <w:ind w:firstLine="480"/>
        <w:jc w:val="left"/>
      </w:pPr>
      <w:r>
        <w:rPr>
          <w:rFonts w:ascii="仿宋_GB2312" w:hAnsi="仿宋_GB2312" w:eastAsia="仿宋_GB2312" w:cs="仿宋_GB2312"/>
        </w:rPr>
        <w:t>牵头方：</w:t>
      </w:r>
      <w:r>
        <w:rPr>
          <w:rFonts w:ascii="仿宋_GB2312" w:hAnsi="仿宋_GB2312" w:eastAsia="仿宋_GB2312" w:cs="仿宋_GB2312"/>
          <w:u w:val="single"/>
        </w:rPr>
        <w:t>（全称并加盖单位公章）</w:t>
      </w:r>
    </w:p>
    <w:p w14:paraId="3C9F551C">
      <w:pPr>
        <w:pStyle w:val="8"/>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22ABA9CF">
      <w:pPr>
        <w:pStyle w:val="8"/>
        <w:ind w:firstLine="480"/>
        <w:jc w:val="left"/>
      </w:pPr>
      <w:r>
        <w:rPr>
          <w:rFonts w:ascii="仿宋_GB2312" w:hAnsi="仿宋_GB2312" w:eastAsia="仿宋_GB2312" w:cs="仿宋_GB2312"/>
        </w:rPr>
        <w:t>成员一：</w:t>
      </w:r>
      <w:r>
        <w:rPr>
          <w:rFonts w:ascii="仿宋_GB2312" w:hAnsi="仿宋_GB2312" w:eastAsia="仿宋_GB2312" w:cs="仿宋_GB2312"/>
          <w:u w:val="single"/>
        </w:rPr>
        <w:t>（全称并加盖成员一的单位公章）</w:t>
      </w:r>
    </w:p>
    <w:p w14:paraId="6D567F5D">
      <w:pPr>
        <w:pStyle w:val="8"/>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2F8938E2">
      <w:pPr>
        <w:pStyle w:val="8"/>
        <w:ind w:firstLine="480"/>
        <w:jc w:val="left"/>
      </w:pPr>
      <w:r>
        <w:rPr>
          <w:rFonts w:ascii="仿宋_GB2312" w:hAnsi="仿宋_GB2312" w:eastAsia="仿宋_GB2312" w:cs="仿宋_GB2312"/>
        </w:rPr>
        <w:t>……</w:t>
      </w:r>
    </w:p>
    <w:p w14:paraId="40779875">
      <w:pPr>
        <w:pStyle w:val="8"/>
        <w:ind w:firstLine="480"/>
        <w:jc w:val="left"/>
      </w:pPr>
      <w:r>
        <w:rPr>
          <w:rFonts w:ascii="仿宋_GB2312" w:hAnsi="仿宋_GB2312" w:eastAsia="仿宋_GB2312" w:cs="仿宋_GB2312"/>
        </w:rPr>
        <w:t>成员**：</w:t>
      </w:r>
      <w:r>
        <w:rPr>
          <w:rFonts w:ascii="仿宋_GB2312" w:hAnsi="仿宋_GB2312" w:eastAsia="仿宋_GB2312" w:cs="仿宋_GB2312"/>
          <w:u w:val="single"/>
        </w:rPr>
        <w:t>（全称并加盖成员**的单位公章）</w:t>
      </w:r>
    </w:p>
    <w:p w14:paraId="1D63A0F3">
      <w:pPr>
        <w:pStyle w:val="8"/>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4FB6F788">
      <w:pPr>
        <w:pStyle w:val="8"/>
        <w:ind w:firstLine="480"/>
        <w:jc w:val="right"/>
      </w:pPr>
      <w:r>
        <w:rPr>
          <w:rFonts w:ascii="仿宋_GB2312" w:hAnsi="仿宋_GB2312" w:eastAsia="仿宋_GB2312" w:cs="仿宋_GB2312"/>
        </w:rPr>
        <w:t>签署日期：</w:t>
      </w:r>
      <w:r>
        <w:rPr>
          <w:rFonts w:ascii="仿宋_GB2312" w:hAnsi="仿宋_GB2312" w:eastAsia="仿宋_GB2312" w:cs="仿宋_GB2312"/>
          <w:u w:val="single"/>
        </w:rPr>
        <w:t>　　年　　月　　日</w:t>
      </w:r>
    </w:p>
    <w:p w14:paraId="40547D36">
      <w:pPr>
        <w:pStyle w:val="8"/>
        <w:ind w:firstLine="480"/>
        <w:jc w:val="left"/>
      </w:pPr>
      <w:r>
        <w:rPr>
          <w:rFonts w:ascii="仿宋_GB2312" w:hAnsi="仿宋_GB2312" w:eastAsia="仿宋_GB2312" w:cs="仿宋_GB2312"/>
        </w:rPr>
        <w:t>※注意：</w:t>
      </w:r>
    </w:p>
    <w:p w14:paraId="208FFF02">
      <w:pPr>
        <w:pStyle w:val="8"/>
        <w:ind w:firstLine="480"/>
        <w:jc w:val="left"/>
      </w:pPr>
      <w:r>
        <w:rPr>
          <w:rFonts w:ascii="仿宋_GB2312" w:hAnsi="仿宋_GB2312" w:eastAsia="仿宋_GB2312" w:cs="仿宋_GB2312"/>
        </w:rPr>
        <w:t>1、招标文件接受联合体投标且投标人为联合体的，投标人应提供本协议；否则无须提供。</w:t>
      </w:r>
    </w:p>
    <w:p w14:paraId="650B00FD">
      <w:pPr>
        <w:pStyle w:val="8"/>
        <w:ind w:firstLine="480"/>
        <w:jc w:val="left"/>
      </w:pPr>
      <w:r>
        <w:rPr>
          <w:rFonts w:ascii="仿宋_GB2312" w:hAnsi="仿宋_GB2312" w:eastAsia="仿宋_GB2312" w:cs="仿宋_GB2312"/>
        </w:rPr>
        <w:t>2、本协议由委托代理人签字或盖章的，应按照本章载明的格式提供“单位授权书”。</w:t>
      </w:r>
    </w:p>
    <w:p w14:paraId="18ABD89F">
      <w:pPr>
        <w:pStyle w:val="8"/>
        <w:ind w:firstLine="480"/>
        <w:jc w:val="left"/>
      </w:pPr>
      <w:r>
        <w:rPr>
          <w:rFonts w:ascii="仿宋_GB2312" w:hAnsi="仿宋_GB2312" w:eastAsia="仿宋_GB2312" w:cs="仿宋_GB2312"/>
        </w:rPr>
        <w:t>3、在以联合体形式落实中小企业预留份额项目中，投标人除了要提供《中小企业声明函》，还需提供本协议。</w:t>
      </w:r>
    </w:p>
    <w:p w14:paraId="34AFB581">
      <w:pPr>
        <w:pStyle w:val="8"/>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4A18CA2">
      <w:pPr>
        <w:pStyle w:val="8"/>
        <w:jc w:val="center"/>
        <w:outlineLvl w:val="3"/>
      </w:pPr>
      <w:r>
        <w:rPr>
          <w:rFonts w:ascii="仿宋_GB2312" w:hAnsi="仿宋_GB2312" w:eastAsia="仿宋_GB2312" w:cs="仿宋_GB2312"/>
          <w:b/>
          <w:sz w:val="24"/>
        </w:rPr>
        <w:t>二-6分包意向协议（若有）</w:t>
      </w:r>
    </w:p>
    <w:p w14:paraId="54262BDC">
      <w:pPr>
        <w:pStyle w:val="8"/>
        <w:ind w:firstLine="480"/>
        <w:jc w:val="left"/>
      </w:pPr>
      <w:r>
        <w:rPr>
          <w:rFonts w:ascii="仿宋_GB2312" w:hAnsi="仿宋_GB2312" w:eastAsia="仿宋_GB2312" w:cs="仿宋_GB2312"/>
        </w:rPr>
        <w:t>甲方（总包方）：</w:t>
      </w:r>
      <w:r>
        <w:rPr>
          <w:rFonts w:ascii="仿宋_GB2312" w:hAnsi="仿宋_GB2312" w:eastAsia="仿宋_GB2312" w:cs="仿宋_GB2312"/>
          <w:u w:val="single"/>
        </w:rPr>
        <w:t>　　　　　　　</w:t>
      </w:r>
      <w:r>
        <w:rPr>
          <w:rFonts w:ascii="仿宋_GB2312" w:hAnsi="仿宋_GB2312" w:eastAsia="仿宋_GB2312" w:cs="仿宋_GB2312"/>
        </w:rPr>
        <w:t>（即本项目的投标人）</w:t>
      </w:r>
    </w:p>
    <w:p w14:paraId="4979F34C">
      <w:pPr>
        <w:pStyle w:val="8"/>
        <w:ind w:firstLine="480"/>
        <w:jc w:val="left"/>
      </w:pPr>
      <w:r>
        <w:rPr>
          <w:rFonts w:ascii="仿宋_GB2312" w:hAnsi="仿宋_GB2312" w:eastAsia="仿宋_GB2312" w:cs="仿宋_GB2312"/>
        </w:rPr>
        <w:t>乙方（分包方）：</w:t>
      </w:r>
      <w:r>
        <w:rPr>
          <w:rFonts w:ascii="仿宋_GB2312" w:hAnsi="仿宋_GB2312" w:eastAsia="仿宋_GB2312" w:cs="仿宋_GB2312"/>
          <w:u w:val="single"/>
        </w:rPr>
        <w:t>　　　　　　　</w:t>
      </w:r>
    </w:p>
    <w:p w14:paraId="4CC9C704">
      <w:pPr>
        <w:pStyle w:val="8"/>
        <w:ind w:firstLine="480"/>
        <w:jc w:val="left"/>
      </w:pPr>
      <w:r>
        <w:rPr>
          <w:rFonts w:ascii="仿宋_GB2312" w:hAnsi="仿宋_GB2312" w:eastAsia="仿宋_GB2312" w:cs="仿宋_GB2312"/>
        </w:rPr>
        <w:t>兹有甲方参加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）的政府采购活动。甲方期望将采购项目的部分采购标的分包给乙方完成，而乙方保证能够向甲方提供本协议项下的采购标的，甲、乙双方就合同分包的有关事宜达成下列协议：</w:t>
      </w:r>
    </w:p>
    <w:p w14:paraId="4C5C0188">
      <w:pPr>
        <w:pStyle w:val="8"/>
        <w:ind w:firstLine="480"/>
        <w:jc w:val="left"/>
      </w:pPr>
      <w:r>
        <w:rPr>
          <w:rFonts w:ascii="仿宋_GB2312" w:hAnsi="仿宋_GB2312" w:eastAsia="仿宋_GB2312" w:cs="仿宋_GB2312"/>
        </w:rPr>
        <w:t>一、分包标的</w:t>
      </w:r>
    </w:p>
    <w:p w14:paraId="33415805">
      <w:pPr>
        <w:pStyle w:val="8"/>
        <w:ind w:firstLine="480"/>
        <w:jc w:val="left"/>
      </w:pPr>
      <w:r>
        <w:rPr>
          <w:rFonts w:ascii="仿宋_GB2312" w:hAnsi="仿宋_GB2312" w:eastAsia="仿宋_GB2312" w:cs="仿宋_GB2312"/>
          <w:u w:val="single"/>
        </w:rPr>
        <w:t>（根据双方的意向填写，可以是表格或文字描述）。</w:t>
      </w:r>
    </w:p>
    <w:p w14:paraId="3066C9C5">
      <w:pPr>
        <w:pStyle w:val="8"/>
        <w:ind w:firstLine="480"/>
        <w:jc w:val="left"/>
      </w:pPr>
      <w:r>
        <w:rPr>
          <w:rFonts w:ascii="仿宋_GB2312" w:hAnsi="仿宋_GB2312" w:eastAsia="仿宋_GB2312" w:cs="仿宋_GB2312"/>
        </w:rPr>
        <w:t>二、分包合同金额占比</w:t>
      </w:r>
    </w:p>
    <w:p w14:paraId="4B1DEE29">
      <w:pPr>
        <w:pStyle w:val="8"/>
        <w:ind w:firstLine="480"/>
        <w:jc w:val="left"/>
      </w:pPr>
      <w:r>
        <w:rPr>
          <w:rFonts w:ascii="仿宋_GB2312" w:hAnsi="仿宋_GB2312" w:eastAsia="仿宋_GB2312" w:cs="仿宋_GB2312"/>
        </w:rPr>
        <w:t>分包合同价占投标总价的比例：</w:t>
      </w:r>
      <w:r>
        <w:rPr>
          <w:rFonts w:ascii="仿宋_GB2312" w:hAnsi="仿宋_GB2312" w:eastAsia="仿宋_GB2312" w:cs="仿宋_GB2312"/>
          <w:u w:val="single"/>
        </w:rPr>
        <w:t>　　　　　</w:t>
      </w:r>
      <w:r>
        <w:rPr>
          <w:rFonts w:ascii="仿宋_GB2312" w:hAnsi="仿宋_GB2312" w:eastAsia="仿宋_GB2312" w:cs="仿宋_GB2312"/>
        </w:rPr>
        <w:t>%</w:t>
      </w:r>
    </w:p>
    <w:p w14:paraId="21CB007F">
      <w:pPr>
        <w:pStyle w:val="8"/>
        <w:ind w:firstLine="480"/>
        <w:jc w:val="left"/>
      </w:pPr>
      <w:r>
        <w:rPr>
          <w:rFonts w:ascii="仿宋_GB2312" w:hAnsi="仿宋_GB2312" w:eastAsia="仿宋_GB2312" w:cs="仿宋_GB2312"/>
        </w:rPr>
        <w:t>三、其他条款</w:t>
      </w:r>
    </w:p>
    <w:p w14:paraId="237B10EA">
      <w:pPr>
        <w:pStyle w:val="8"/>
        <w:ind w:firstLine="480"/>
        <w:jc w:val="left"/>
      </w:pPr>
      <w:r>
        <w:rPr>
          <w:rFonts w:ascii="仿宋_GB2312" w:hAnsi="仿宋_GB2312" w:eastAsia="仿宋_GB2312" w:cs="仿宋_GB2312"/>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47991E53">
        <w:tblPrEx>
          <w:tblLayout w:type="fixed"/>
        </w:tblPrEx>
        <w:tc>
          <w:tcPr>
            <w:tcW w:w="4153" w:type="dxa"/>
          </w:tcPr>
          <w:p w14:paraId="311B73F2">
            <w:pPr>
              <w:pStyle w:val="8"/>
              <w:jc w:val="left"/>
            </w:pPr>
            <w:r>
              <w:rPr>
                <w:rFonts w:ascii="仿宋_GB2312" w:hAnsi="仿宋_GB2312" w:eastAsia="仿宋_GB2312" w:cs="仿宋_GB2312"/>
              </w:rPr>
              <w:t>甲方：</w:t>
            </w:r>
          </w:p>
        </w:tc>
        <w:tc>
          <w:tcPr>
            <w:tcW w:w="4153" w:type="dxa"/>
          </w:tcPr>
          <w:p w14:paraId="444739EB">
            <w:pPr>
              <w:pStyle w:val="8"/>
              <w:jc w:val="left"/>
            </w:pPr>
            <w:r>
              <w:rPr>
                <w:rFonts w:ascii="仿宋_GB2312" w:hAnsi="仿宋_GB2312" w:eastAsia="仿宋_GB2312" w:cs="仿宋_GB2312"/>
              </w:rPr>
              <w:t>乙方：</w:t>
            </w:r>
          </w:p>
        </w:tc>
      </w:tr>
      <w:tr w14:paraId="5C66DE1E">
        <w:tblPrEx>
          <w:tblLayout w:type="fixed"/>
        </w:tblPrEx>
        <w:tc>
          <w:tcPr>
            <w:tcW w:w="4153" w:type="dxa"/>
          </w:tcPr>
          <w:p w14:paraId="561BA171">
            <w:pPr>
              <w:pStyle w:val="8"/>
              <w:jc w:val="left"/>
            </w:pPr>
            <w:r>
              <w:rPr>
                <w:rFonts w:ascii="仿宋_GB2312" w:hAnsi="仿宋_GB2312" w:eastAsia="仿宋_GB2312" w:cs="仿宋_GB2312"/>
              </w:rPr>
              <w:t>住所：</w:t>
            </w:r>
          </w:p>
        </w:tc>
        <w:tc>
          <w:tcPr>
            <w:tcW w:w="4153" w:type="dxa"/>
          </w:tcPr>
          <w:p w14:paraId="3D05D667">
            <w:pPr>
              <w:pStyle w:val="8"/>
              <w:jc w:val="left"/>
            </w:pPr>
            <w:r>
              <w:rPr>
                <w:rFonts w:ascii="仿宋_GB2312" w:hAnsi="仿宋_GB2312" w:eastAsia="仿宋_GB2312" w:cs="仿宋_GB2312"/>
              </w:rPr>
              <w:t>住所：</w:t>
            </w:r>
          </w:p>
        </w:tc>
      </w:tr>
      <w:tr w14:paraId="39D2E1B8">
        <w:tblPrEx>
          <w:tblLayout w:type="fixed"/>
        </w:tblPrEx>
        <w:tc>
          <w:tcPr>
            <w:tcW w:w="4153" w:type="dxa"/>
          </w:tcPr>
          <w:p w14:paraId="352897EC">
            <w:pPr>
              <w:pStyle w:val="8"/>
              <w:jc w:val="left"/>
            </w:pPr>
            <w:r>
              <w:rPr>
                <w:rFonts w:ascii="仿宋_GB2312" w:hAnsi="仿宋_GB2312" w:eastAsia="仿宋_GB2312" w:cs="仿宋_GB2312"/>
              </w:rPr>
              <w:t>单位负责人或委托代理人：</w:t>
            </w:r>
          </w:p>
        </w:tc>
        <w:tc>
          <w:tcPr>
            <w:tcW w:w="4153" w:type="dxa"/>
          </w:tcPr>
          <w:p w14:paraId="6B9F1A7B">
            <w:pPr>
              <w:pStyle w:val="8"/>
              <w:jc w:val="left"/>
            </w:pPr>
            <w:r>
              <w:rPr>
                <w:rFonts w:ascii="仿宋_GB2312" w:hAnsi="仿宋_GB2312" w:eastAsia="仿宋_GB2312" w:cs="仿宋_GB2312"/>
              </w:rPr>
              <w:t>单位负责人或委托代理人：</w:t>
            </w:r>
          </w:p>
        </w:tc>
      </w:tr>
      <w:tr w14:paraId="74FA527F">
        <w:tblPrEx>
          <w:tblLayout w:type="fixed"/>
        </w:tblPrEx>
        <w:tc>
          <w:tcPr>
            <w:tcW w:w="4153" w:type="dxa"/>
          </w:tcPr>
          <w:p w14:paraId="6036B46C">
            <w:pPr>
              <w:pStyle w:val="8"/>
              <w:jc w:val="left"/>
            </w:pPr>
            <w:r>
              <w:rPr>
                <w:rFonts w:ascii="仿宋_GB2312" w:hAnsi="仿宋_GB2312" w:eastAsia="仿宋_GB2312" w:cs="仿宋_GB2312"/>
              </w:rPr>
              <w:t>联系方法：</w:t>
            </w:r>
          </w:p>
        </w:tc>
        <w:tc>
          <w:tcPr>
            <w:tcW w:w="4153" w:type="dxa"/>
          </w:tcPr>
          <w:p w14:paraId="55C9AE60">
            <w:pPr>
              <w:pStyle w:val="8"/>
              <w:jc w:val="left"/>
            </w:pPr>
            <w:r>
              <w:rPr>
                <w:rFonts w:ascii="仿宋_GB2312" w:hAnsi="仿宋_GB2312" w:eastAsia="仿宋_GB2312" w:cs="仿宋_GB2312"/>
              </w:rPr>
              <w:t>联系方法：</w:t>
            </w:r>
          </w:p>
        </w:tc>
      </w:tr>
      <w:tr w14:paraId="6CDCF9F4">
        <w:tblPrEx>
          <w:tblLayout w:type="fixed"/>
        </w:tblPrEx>
        <w:tc>
          <w:tcPr>
            <w:tcW w:w="4153" w:type="dxa"/>
          </w:tcPr>
          <w:p w14:paraId="3168E77B">
            <w:pPr>
              <w:pStyle w:val="8"/>
              <w:jc w:val="left"/>
            </w:pPr>
            <w:r>
              <w:rPr>
                <w:rFonts w:ascii="仿宋_GB2312" w:hAnsi="仿宋_GB2312" w:eastAsia="仿宋_GB2312" w:cs="仿宋_GB2312"/>
              </w:rPr>
              <w:t>开户银行：</w:t>
            </w:r>
          </w:p>
        </w:tc>
        <w:tc>
          <w:tcPr>
            <w:tcW w:w="4153" w:type="dxa"/>
          </w:tcPr>
          <w:p w14:paraId="4AF1287A">
            <w:pPr>
              <w:pStyle w:val="8"/>
              <w:jc w:val="left"/>
            </w:pPr>
            <w:r>
              <w:rPr>
                <w:rFonts w:ascii="仿宋_GB2312" w:hAnsi="仿宋_GB2312" w:eastAsia="仿宋_GB2312" w:cs="仿宋_GB2312"/>
              </w:rPr>
              <w:t>开户银行：</w:t>
            </w:r>
          </w:p>
        </w:tc>
      </w:tr>
      <w:tr w14:paraId="6F7F4A6F">
        <w:tblPrEx>
          <w:tblLayout w:type="fixed"/>
        </w:tblPrEx>
        <w:tc>
          <w:tcPr>
            <w:tcW w:w="4153" w:type="dxa"/>
          </w:tcPr>
          <w:p w14:paraId="16555207">
            <w:pPr>
              <w:pStyle w:val="8"/>
              <w:jc w:val="left"/>
            </w:pPr>
            <w:r>
              <w:rPr>
                <w:rFonts w:ascii="仿宋_GB2312" w:hAnsi="仿宋_GB2312" w:eastAsia="仿宋_GB2312" w:cs="仿宋_GB2312"/>
              </w:rPr>
              <w:t>账号：</w:t>
            </w:r>
          </w:p>
        </w:tc>
        <w:tc>
          <w:tcPr>
            <w:tcW w:w="4153" w:type="dxa"/>
          </w:tcPr>
          <w:p w14:paraId="7467413A">
            <w:pPr>
              <w:pStyle w:val="8"/>
              <w:jc w:val="left"/>
            </w:pPr>
            <w:r>
              <w:rPr>
                <w:rFonts w:ascii="仿宋_GB2312" w:hAnsi="仿宋_GB2312" w:eastAsia="仿宋_GB2312" w:cs="仿宋_GB2312"/>
              </w:rPr>
              <w:t>账号：</w:t>
            </w:r>
          </w:p>
        </w:tc>
      </w:tr>
      <w:tr w14:paraId="4E6163C2">
        <w:tblPrEx>
          <w:tblLayout w:type="fixed"/>
        </w:tblPrEx>
        <w:tc>
          <w:tcPr>
            <w:tcW w:w="8306" w:type="dxa"/>
            <w:gridSpan w:val="2"/>
          </w:tcPr>
          <w:p w14:paraId="6C6F7085">
            <w:pPr>
              <w:pStyle w:val="8"/>
              <w:jc w:val="right"/>
            </w:pPr>
            <w:r>
              <w:rPr>
                <w:rFonts w:ascii="仿宋_GB2312" w:hAnsi="仿宋_GB2312" w:eastAsia="仿宋_GB2312" w:cs="仿宋_GB2312"/>
              </w:rPr>
              <w:t>签订地点：</w:t>
            </w:r>
            <w:r>
              <w:rPr>
                <w:rFonts w:ascii="仿宋_GB2312" w:hAnsi="仿宋_GB2312" w:eastAsia="仿宋_GB2312" w:cs="仿宋_GB2312"/>
                <w:u w:val="single"/>
              </w:rPr>
              <w:t>　　　　　　　　　　</w:t>
            </w:r>
          </w:p>
          <w:p w14:paraId="7419B401">
            <w:pPr>
              <w:pStyle w:val="8"/>
              <w:jc w:val="right"/>
            </w:pPr>
            <w:r>
              <w:rPr>
                <w:rFonts w:ascii="仿宋_GB2312" w:hAnsi="仿宋_GB2312" w:eastAsia="仿宋_GB2312" w:cs="仿宋_GB2312"/>
              </w:rPr>
              <w:t>签约日期：</w:t>
            </w:r>
            <w:r>
              <w:rPr>
                <w:rFonts w:ascii="仿宋_GB2312" w:hAnsi="仿宋_GB2312" w:eastAsia="仿宋_GB2312" w:cs="仿宋_GB2312"/>
                <w:u w:val="single"/>
              </w:rPr>
              <w:t>　　年　　月　　日</w:t>
            </w:r>
          </w:p>
        </w:tc>
      </w:tr>
    </w:tbl>
    <w:p w14:paraId="7FE5F9F7">
      <w:pPr>
        <w:pStyle w:val="8"/>
        <w:ind w:firstLine="480"/>
        <w:jc w:val="left"/>
      </w:pPr>
      <w:r>
        <w:rPr>
          <w:rFonts w:ascii="仿宋_GB2312" w:hAnsi="仿宋_GB2312" w:eastAsia="仿宋_GB2312" w:cs="仿宋_GB2312"/>
        </w:rPr>
        <w:t>※注意：</w:t>
      </w:r>
    </w:p>
    <w:p w14:paraId="37BCFCA2">
      <w:pPr>
        <w:pStyle w:val="8"/>
        <w:ind w:firstLine="480"/>
        <w:jc w:val="left"/>
      </w:pPr>
      <w:r>
        <w:rPr>
          <w:rFonts w:ascii="仿宋_GB2312" w:hAnsi="仿宋_GB2312" w:eastAsia="仿宋_GB2312" w:cs="仿宋_GB2312"/>
        </w:rPr>
        <w:t>1.招标文件接受合同分包且投标人拟将合同分包的，应提供本协议；否则无须提供。</w:t>
      </w:r>
    </w:p>
    <w:p w14:paraId="20471378">
      <w:pPr>
        <w:pStyle w:val="8"/>
        <w:ind w:firstLine="480"/>
        <w:jc w:val="left"/>
      </w:pPr>
      <w:r>
        <w:rPr>
          <w:rFonts w:ascii="仿宋_GB2312" w:hAnsi="仿宋_GB2312" w:eastAsia="仿宋_GB2312" w:cs="仿宋_GB2312"/>
        </w:rPr>
        <w:t>2.本协议由委托代理人签字或盖章的，应按照本章载明的格式提供“单位授权书”。</w:t>
      </w:r>
    </w:p>
    <w:p w14:paraId="7BA4ED40">
      <w:pPr>
        <w:pStyle w:val="8"/>
        <w:ind w:firstLine="480"/>
        <w:jc w:val="left"/>
      </w:pPr>
      <w:r>
        <w:rPr>
          <w:rFonts w:ascii="仿宋_GB2312" w:hAnsi="仿宋_GB2312" w:eastAsia="仿宋_GB2312" w:cs="仿宋_GB2312"/>
        </w:rPr>
        <w:t>3.在以合同分包形式落实中小企业预留份额项目中，投标人除了要提供《中小企业声明函》，还需提供本协议。</w:t>
      </w:r>
    </w:p>
    <w:p w14:paraId="2014FE4C">
      <w:pPr>
        <w:pStyle w:val="8"/>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0047F86">
      <w:pPr>
        <w:pStyle w:val="8"/>
        <w:jc w:val="center"/>
        <w:outlineLvl w:val="3"/>
      </w:pPr>
      <w:r>
        <w:rPr>
          <w:rFonts w:ascii="仿宋_GB2312" w:hAnsi="仿宋_GB2312" w:eastAsia="仿宋_GB2312" w:cs="仿宋_GB2312"/>
          <w:b/>
          <w:sz w:val="24"/>
        </w:rPr>
        <w:t>二-7其他资格证明文件（若有）</w:t>
      </w:r>
    </w:p>
    <w:p w14:paraId="53A1B602">
      <w:pPr>
        <w:pStyle w:val="8"/>
        <w:jc w:val="center"/>
        <w:outlineLvl w:val="3"/>
      </w:pPr>
      <w:r>
        <w:rPr>
          <w:rFonts w:ascii="仿宋_GB2312" w:hAnsi="仿宋_GB2312" w:eastAsia="仿宋_GB2312" w:cs="仿宋_GB2312"/>
          <w:b/>
          <w:sz w:val="24"/>
        </w:rPr>
        <w:t>二-7-①招标文件规定的其他资格证明文件（若有）</w:t>
      </w:r>
    </w:p>
    <w:p w14:paraId="1E582943">
      <w:pPr>
        <w:pStyle w:val="8"/>
        <w:ind w:firstLine="480"/>
        <w:jc w:val="center"/>
      </w:pPr>
      <w:r>
        <w:rPr>
          <w:rFonts w:ascii="仿宋_GB2312" w:hAnsi="仿宋_GB2312" w:eastAsia="仿宋_GB2312" w:cs="仿宋_GB2312"/>
        </w:rPr>
        <w:t>编制说明</w:t>
      </w:r>
    </w:p>
    <w:p w14:paraId="2D7BF362">
      <w:pPr>
        <w:pStyle w:val="8"/>
        <w:ind w:firstLine="480"/>
        <w:jc w:val="left"/>
      </w:pPr>
      <w:r>
        <w:rPr>
          <w:rFonts w:ascii="仿宋_GB2312" w:hAnsi="仿宋_GB2312" w:eastAsia="仿宋_GB2312" w:cs="仿宋_GB2312"/>
        </w:rPr>
        <w:t>除招标文件另有规定外，招标文件要求提交的除前述资格证明文件外的其他资格证明文件（若有）加盖投标人的单位公章后应在此项下提交。</w:t>
      </w:r>
    </w:p>
    <w:p w14:paraId="66ADF093">
      <w:pPr>
        <w:pStyle w:val="8"/>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25FD6F4">
      <w:pPr>
        <w:pStyle w:val="8"/>
        <w:jc w:val="center"/>
        <w:outlineLvl w:val="2"/>
      </w:pPr>
      <w:r>
        <w:rPr>
          <w:rFonts w:ascii="仿宋_GB2312" w:hAnsi="仿宋_GB2312" w:eastAsia="仿宋_GB2312" w:cs="仿宋_GB2312"/>
          <w:b/>
          <w:sz w:val="28"/>
        </w:rPr>
        <w:t>三、投标保证金</w:t>
      </w:r>
    </w:p>
    <w:p w14:paraId="131ACBB3">
      <w:pPr>
        <w:pStyle w:val="8"/>
        <w:ind w:firstLine="480"/>
        <w:jc w:val="center"/>
      </w:pPr>
      <w:r>
        <w:rPr>
          <w:rFonts w:ascii="仿宋_GB2312" w:hAnsi="仿宋_GB2312" w:eastAsia="仿宋_GB2312" w:cs="仿宋_GB2312"/>
        </w:rPr>
        <w:t>编制说明</w:t>
      </w:r>
    </w:p>
    <w:p w14:paraId="5CE858DB">
      <w:pPr>
        <w:pStyle w:val="8"/>
        <w:ind w:firstLine="480"/>
        <w:jc w:val="left"/>
      </w:pPr>
      <w:r>
        <w:rPr>
          <w:rFonts w:ascii="仿宋_GB2312" w:hAnsi="仿宋_GB2312" w:eastAsia="仿宋_GB2312" w:cs="仿宋_GB2312"/>
        </w:rPr>
        <w:t>1、在此项下提交的“投标保证金”材料可使用转账凭证复印件或从福建省政府采购网上公开信息系统中下载的有关原始页面的打印件。</w:t>
      </w:r>
    </w:p>
    <w:p w14:paraId="2912F46E">
      <w:pPr>
        <w:pStyle w:val="8"/>
        <w:ind w:firstLine="480"/>
        <w:jc w:val="left"/>
      </w:pPr>
      <w:r>
        <w:rPr>
          <w:rFonts w:ascii="仿宋_GB2312" w:hAnsi="仿宋_GB2312" w:eastAsia="仿宋_GB2312" w:cs="仿宋_GB2312"/>
        </w:rPr>
        <w:t>2、投标保证金是否已提交的认定按照招标文件第三章规定执行。</w:t>
      </w:r>
    </w:p>
    <w:p w14:paraId="0A2AED5D">
      <w:pPr>
        <w:pStyle w:val="8"/>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8A0CE87">
      <w:pPr>
        <w:pStyle w:val="8"/>
        <w:jc w:val="center"/>
        <w:outlineLvl w:val="2"/>
      </w:pPr>
      <w:r>
        <w:rPr>
          <w:rFonts w:ascii="仿宋_GB2312" w:hAnsi="仿宋_GB2312" w:eastAsia="仿宋_GB2312" w:cs="仿宋_GB2312"/>
          <w:b/>
          <w:sz w:val="28"/>
        </w:rPr>
        <w:t>封面格式(报价部分)</w:t>
      </w:r>
    </w:p>
    <w:p w14:paraId="371AC19F">
      <w:pPr>
        <w:pStyle w:val="8"/>
        <w:jc w:val="center"/>
        <w:outlineLvl w:val="0"/>
      </w:pPr>
      <w:r>
        <w:rPr>
          <w:rFonts w:ascii="仿宋_GB2312" w:hAnsi="仿宋_GB2312" w:eastAsia="仿宋_GB2312" w:cs="仿宋_GB2312"/>
          <w:b/>
          <w:sz w:val="48"/>
        </w:rPr>
        <w:t>福建省政府采购投标文件</w:t>
      </w:r>
    </w:p>
    <w:p w14:paraId="54F0B270">
      <w:pPr>
        <w:pStyle w:val="8"/>
        <w:jc w:val="center"/>
        <w:outlineLvl w:val="0"/>
      </w:pPr>
      <w:r>
        <w:rPr>
          <w:rFonts w:ascii="仿宋_GB2312" w:hAnsi="仿宋_GB2312" w:eastAsia="仿宋_GB2312" w:cs="仿宋_GB2312"/>
          <w:b/>
          <w:sz w:val="48"/>
        </w:rPr>
        <w:t>（报价部分）</w:t>
      </w:r>
      <w:r>
        <w:br w:type="textWrapping"/>
      </w:r>
      <w:r>
        <w:br w:type="textWrapping"/>
      </w:r>
    </w:p>
    <w:p w14:paraId="16F6768E">
      <w:pPr>
        <w:pStyle w:val="8"/>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28D05901">
      <w:pPr>
        <w:pStyle w:val="8"/>
        <w:jc w:val="center"/>
        <w:outlineLvl w:val="2"/>
      </w:pPr>
      <w:r>
        <w:rPr>
          <w:rFonts w:ascii="仿宋_GB2312" w:hAnsi="仿宋_GB2312" w:eastAsia="仿宋_GB2312" w:cs="仿宋_GB2312"/>
          <w:b/>
          <w:sz w:val="28"/>
        </w:rPr>
        <w:t>项目名称：（由投标人填写）</w:t>
      </w:r>
    </w:p>
    <w:p w14:paraId="799ACE7D">
      <w:pPr>
        <w:pStyle w:val="8"/>
        <w:jc w:val="center"/>
        <w:outlineLvl w:val="2"/>
      </w:pPr>
      <w:r>
        <w:rPr>
          <w:rFonts w:ascii="仿宋_GB2312" w:hAnsi="仿宋_GB2312" w:eastAsia="仿宋_GB2312" w:cs="仿宋_GB2312"/>
          <w:b/>
          <w:sz w:val="28"/>
        </w:rPr>
        <w:t>备案编号：（由投标人填写）</w:t>
      </w:r>
    </w:p>
    <w:p w14:paraId="1D6EC999">
      <w:pPr>
        <w:pStyle w:val="8"/>
        <w:jc w:val="center"/>
        <w:outlineLvl w:val="2"/>
      </w:pPr>
      <w:r>
        <w:rPr>
          <w:rFonts w:ascii="仿宋_GB2312" w:hAnsi="仿宋_GB2312" w:eastAsia="仿宋_GB2312" w:cs="仿宋_GB2312"/>
          <w:b/>
          <w:sz w:val="28"/>
        </w:rPr>
        <w:t>项目编号：（由投标人填写）</w:t>
      </w:r>
    </w:p>
    <w:p w14:paraId="3ADE6D72">
      <w:pPr>
        <w:pStyle w:val="8"/>
        <w:jc w:val="center"/>
        <w:outlineLvl w:val="2"/>
      </w:pPr>
      <w:r>
        <w:rPr>
          <w:rFonts w:ascii="仿宋_GB2312" w:hAnsi="仿宋_GB2312" w:eastAsia="仿宋_GB2312" w:cs="仿宋_GB2312"/>
          <w:b/>
          <w:sz w:val="28"/>
        </w:rPr>
        <w:t>所投采购包：（由投标人填写）</w:t>
      </w:r>
    </w:p>
    <w:p w14:paraId="7A6CDC2D">
      <w:pPr>
        <w:pStyle w:val="8"/>
        <w:jc w:val="center"/>
        <w:outlineLvl w:val="2"/>
      </w:pPr>
      <w:r>
        <w:rPr>
          <w:rFonts w:ascii="仿宋_GB2312" w:hAnsi="仿宋_GB2312" w:eastAsia="仿宋_GB2312" w:cs="仿宋_GB2312"/>
          <w:b/>
          <w:sz w:val="28"/>
        </w:rPr>
        <w:t>投标人：（填写“全称”）</w:t>
      </w:r>
    </w:p>
    <w:p w14:paraId="1EB80DC8">
      <w:pPr>
        <w:pStyle w:val="8"/>
        <w:jc w:val="center"/>
        <w:outlineLvl w:val="2"/>
      </w:pPr>
      <w:r>
        <w:rPr>
          <w:rFonts w:ascii="仿宋_GB2312" w:hAnsi="仿宋_GB2312" w:eastAsia="仿宋_GB2312" w:cs="仿宋_GB2312"/>
          <w:b/>
          <w:sz w:val="28"/>
        </w:rPr>
        <w:t>（由投标人填写）年（由投标人填写）月</w:t>
      </w:r>
    </w:p>
    <w:p w14:paraId="4DD96560">
      <w:pPr>
        <w:pStyle w:val="8"/>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18F66F3">
      <w:pPr>
        <w:pStyle w:val="8"/>
        <w:jc w:val="center"/>
        <w:outlineLvl w:val="2"/>
      </w:pPr>
      <w:r>
        <w:rPr>
          <w:rFonts w:ascii="仿宋_GB2312" w:hAnsi="仿宋_GB2312" w:eastAsia="仿宋_GB2312" w:cs="仿宋_GB2312"/>
          <w:b/>
          <w:sz w:val="28"/>
        </w:rPr>
        <w:t>索引</w:t>
      </w:r>
    </w:p>
    <w:p w14:paraId="02C40711">
      <w:pPr>
        <w:pStyle w:val="8"/>
        <w:ind w:firstLine="480"/>
        <w:jc w:val="left"/>
      </w:pPr>
      <w:r>
        <w:rPr>
          <w:rFonts w:ascii="仿宋_GB2312" w:hAnsi="仿宋_GB2312" w:eastAsia="仿宋_GB2312" w:cs="仿宋_GB2312"/>
        </w:rPr>
        <w:t>一、开标（报价）一览表</w:t>
      </w:r>
    </w:p>
    <w:p w14:paraId="551F345B">
      <w:pPr>
        <w:pStyle w:val="8"/>
        <w:ind w:firstLine="480"/>
        <w:jc w:val="left"/>
      </w:pPr>
      <w:r>
        <w:rPr>
          <w:rFonts w:ascii="仿宋_GB2312" w:hAnsi="仿宋_GB2312" w:eastAsia="仿宋_GB2312" w:cs="仿宋_GB2312"/>
        </w:rPr>
        <w:t>二、投标（响应）报价明细表</w:t>
      </w:r>
    </w:p>
    <w:p w14:paraId="3FF160E2">
      <w:pPr>
        <w:pStyle w:val="8"/>
        <w:ind w:firstLine="480"/>
        <w:jc w:val="left"/>
      </w:pPr>
      <w:r>
        <w:rPr>
          <w:rFonts w:ascii="仿宋_GB2312" w:hAnsi="仿宋_GB2312" w:eastAsia="仿宋_GB2312" w:cs="仿宋_GB2312"/>
        </w:rPr>
        <w:t>三、招标文件规定的价格扣除证明材料（若有）</w:t>
      </w:r>
    </w:p>
    <w:p w14:paraId="2D45B10E">
      <w:pPr>
        <w:pStyle w:val="8"/>
        <w:ind w:firstLine="48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BDEA542">
      <w:pPr>
        <w:pStyle w:val="8"/>
        <w:jc w:val="left"/>
        <w:outlineLvl w:val="0"/>
      </w:pPr>
      <w:r>
        <w:rPr>
          <w:rFonts w:ascii="仿宋_GB2312" w:hAnsi="仿宋_GB2312" w:eastAsia="仿宋_GB2312" w:cs="仿宋_GB2312"/>
          <w:b/>
          <w:sz w:val="48"/>
        </w:rPr>
        <w:t>开标（报价）一览表</w:t>
      </w:r>
    </w:p>
    <w:p w14:paraId="754C4EA3">
      <w:pPr>
        <w:pStyle w:val="8"/>
        <w:ind w:right="1650"/>
        <w:jc w:val="left"/>
      </w:pPr>
      <w:r>
        <w:rPr>
          <w:rFonts w:ascii="仿宋_GB2312" w:hAnsi="仿宋_GB2312" w:eastAsia="仿宋_GB2312" w:cs="仿宋_GB2312"/>
        </w:rPr>
        <w:t>项目编号：[350101]FJZFZB[GK]2026001</w:t>
      </w:r>
    </w:p>
    <w:p w14:paraId="67A425CD">
      <w:pPr>
        <w:pStyle w:val="8"/>
        <w:spacing w:line="375" w:lineRule="exact"/>
        <w:jc w:val="left"/>
      </w:pPr>
      <w:r>
        <w:rPr>
          <w:rFonts w:ascii="仿宋_GB2312" w:hAnsi="仿宋_GB2312" w:eastAsia="仿宋_GB2312" w:cs="仿宋_GB2312"/>
        </w:rPr>
        <w:t>项目名称：2026年福州市产品质量检验所食品检验检测设备更新项目-项目5</w:t>
      </w:r>
    </w:p>
    <w:p w14:paraId="09DA927D">
      <w:pPr>
        <w:pStyle w:val="8"/>
        <w:spacing w:line="375" w:lineRule="exact"/>
        <w:jc w:val="left"/>
      </w:pPr>
      <w:r>
        <w:rPr>
          <w:rFonts w:ascii="仿宋_GB2312" w:hAnsi="仿宋_GB2312" w:eastAsia="仿宋_GB2312" w:cs="仿宋_GB2312"/>
        </w:rPr>
        <w:t>采购包：1(其他试验仪器及装置)</w:t>
      </w:r>
    </w:p>
    <w:p w14:paraId="14EC3BDC">
      <w:pPr>
        <w:pStyle w:val="8"/>
        <w:spacing w:line="375" w:lineRule="exact"/>
        <w:jc w:val="left"/>
      </w:pPr>
      <w:r>
        <w:rPr>
          <w:rFonts w:ascii="仿宋_GB2312" w:hAnsi="仿宋_GB2312" w:eastAsia="仿宋_GB2312" w:cs="仿宋_GB2312"/>
        </w:rPr>
        <w:t>投标人（供应商）名称：</w:t>
      </w:r>
    </w:p>
    <w:p w14:paraId="58AEE2F1">
      <w:pPr>
        <w:pStyle w:val="8"/>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14:paraId="3D20E19D">
        <w:tblPrEx>
          <w:tblLayout w:type="fixed"/>
        </w:tblPrEx>
        <w:tc>
          <w:tcPr>
            <w:tcW w:w="1661" w:type="dxa"/>
          </w:tcPr>
          <w:p w14:paraId="6E3E979D">
            <w:pPr>
              <w:pStyle w:val="8"/>
              <w:jc w:val="left"/>
            </w:pPr>
            <w:r>
              <w:rPr>
                <w:rFonts w:ascii="仿宋_GB2312" w:hAnsi="仿宋_GB2312" w:eastAsia="仿宋_GB2312" w:cs="仿宋_GB2312"/>
              </w:rPr>
              <w:t xml:space="preserve"> 序号</w:t>
            </w:r>
          </w:p>
        </w:tc>
        <w:tc>
          <w:tcPr>
            <w:tcW w:w="1661" w:type="dxa"/>
          </w:tcPr>
          <w:p w14:paraId="0C0A34F2">
            <w:pPr>
              <w:pStyle w:val="8"/>
              <w:jc w:val="left"/>
            </w:pPr>
            <w:r>
              <w:rPr>
                <w:rFonts w:ascii="仿宋_GB2312" w:hAnsi="仿宋_GB2312" w:eastAsia="仿宋_GB2312" w:cs="仿宋_GB2312"/>
              </w:rPr>
              <w:t xml:space="preserve"> 报价内容</w:t>
            </w:r>
          </w:p>
        </w:tc>
        <w:tc>
          <w:tcPr>
            <w:tcW w:w="1661" w:type="dxa"/>
          </w:tcPr>
          <w:p w14:paraId="1719D7A5">
            <w:pPr>
              <w:pStyle w:val="8"/>
              <w:jc w:val="left"/>
            </w:pPr>
            <w:r>
              <w:rPr>
                <w:rFonts w:ascii="仿宋_GB2312" w:hAnsi="仿宋_GB2312" w:eastAsia="仿宋_GB2312" w:cs="仿宋_GB2312"/>
              </w:rPr>
              <w:t xml:space="preserve"> 最高限价</w:t>
            </w:r>
          </w:p>
        </w:tc>
        <w:tc>
          <w:tcPr>
            <w:tcW w:w="1661" w:type="dxa"/>
          </w:tcPr>
          <w:p w14:paraId="6F60417D">
            <w:pPr>
              <w:pStyle w:val="8"/>
              <w:jc w:val="left"/>
            </w:pPr>
            <w:r>
              <w:rPr>
                <w:rFonts w:ascii="仿宋_GB2312" w:hAnsi="仿宋_GB2312" w:eastAsia="仿宋_GB2312" w:cs="仿宋_GB2312"/>
              </w:rPr>
              <w:t xml:space="preserve"> 响应报价</w:t>
            </w:r>
          </w:p>
        </w:tc>
        <w:tc>
          <w:tcPr>
            <w:tcW w:w="1661" w:type="dxa"/>
          </w:tcPr>
          <w:p w14:paraId="1A963797">
            <w:pPr>
              <w:pStyle w:val="8"/>
              <w:jc w:val="left"/>
            </w:pPr>
            <w:r>
              <w:rPr>
                <w:rFonts w:ascii="仿宋_GB2312" w:hAnsi="仿宋_GB2312" w:eastAsia="仿宋_GB2312" w:cs="仿宋_GB2312"/>
              </w:rPr>
              <w:t xml:space="preserve"> 价款形式</w:t>
            </w:r>
          </w:p>
        </w:tc>
      </w:tr>
      <w:tr w14:paraId="47480248">
        <w:tblPrEx>
          <w:tblLayout w:type="fixed"/>
        </w:tblPrEx>
        <w:tc>
          <w:tcPr>
            <w:tcW w:w="1661" w:type="dxa"/>
          </w:tcPr>
          <w:p w14:paraId="3B969BCB">
            <w:pPr>
              <w:pStyle w:val="8"/>
              <w:jc w:val="left"/>
            </w:pPr>
            <w:r>
              <w:rPr>
                <w:rFonts w:ascii="仿宋_GB2312" w:hAnsi="仿宋_GB2312" w:eastAsia="仿宋_GB2312" w:cs="仿宋_GB2312"/>
              </w:rPr>
              <w:t xml:space="preserve"> 1</w:t>
            </w:r>
          </w:p>
        </w:tc>
        <w:tc>
          <w:tcPr>
            <w:tcW w:w="1661" w:type="dxa"/>
          </w:tcPr>
          <w:p w14:paraId="405B5FE5">
            <w:pPr>
              <w:pStyle w:val="8"/>
              <w:jc w:val="left"/>
            </w:pPr>
            <w:r>
              <w:rPr>
                <w:rFonts w:ascii="仿宋_GB2312" w:hAnsi="仿宋_GB2312" w:eastAsia="仿宋_GB2312" w:cs="仿宋_GB2312"/>
              </w:rPr>
              <w:t xml:space="preserve"> 其他试验仪器及装置</w:t>
            </w:r>
          </w:p>
        </w:tc>
        <w:tc>
          <w:tcPr>
            <w:tcW w:w="1661" w:type="dxa"/>
          </w:tcPr>
          <w:p w14:paraId="19C454C6">
            <w:pPr>
              <w:pStyle w:val="8"/>
              <w:jc w:val="left"/>
            </w:pPr>
            <w:r>
              <w:rPr>
                <w:rFonts w:ascii="仿宋_GB2312" w:hAnsi="仿宋_GB2312" w:eastAsia="仿宋_GB2312" w:cs="仿宋_GB2312"/>
              </w:rPr>
              <w:t xml:space="preserve"> 957300  元</w:t>
            </w:r>
          </w:p>
        </w:tc>
        <w:tc>
          <w:tcPr>
            <w:tcW w:w="1661" w:type="dxa"/>
          </w:tcPr>
          <w:p w14:paraId="081C9A47">
            <w:pPr>
              <w:pStyle w:val="8"/>
              <w:jc w:val="left"/>
            </w:pPr>
            <w:r>
              <w:rPr>
                <w:rFonts w:ascii="仿宋_GB2312" w:hAnsi="仿宋_GB2312" w:eastAsia="仿宋_GB2312" w:cs="仿宋_GB2312"/>
              </w:rPr>
              <w:t xml:space="preserve"> 「汇总引用」  元</w:t>
            </w:r>
          </w:p>
        </w:tc>
        <w:tc>
          <w:tcPr>
            <w:tcW w:w="1661" w:type="dxa"/>
          </w:tcPr>
          <w:p w14:paraId="04219CB7">
            <w:pPr>
              <w:pStyle w:val="8"/>
              <w:jc w:val="left"/>
            </w:pPr>
            <w:r>
              <w:rPr>
                <w:rFonts w:ascii="仿宋_GB2312" w:hAnsi="仿宋_GB2312" w:eastAsia="仿宋_GB2312" w:cs="仿宋_GB2312"/>
              </w:rPr>
              <w:t xml:space="preserve"> 总价</w:t>
            </w:r>
          </w:p>
        </w:tc>
      </w:tr>
    </w:tbl>
    <w:p w14:paraId="0100F42F">
      <w:pPr>
        <w:pStyle w:val="8"/>
        <w:jc w:val="left"/>
      </w:pPr>
      <w:r>
        <w:rPr>
          <w:rFonts w:ascii="仿宋_GB2312" w:hAnsi="仿宋_GB2312" w:eastAsia="仿宋_GB2312" w:cs="仿宋_GB2312"/>
        </w:rPr>
        <w:t>备注：无</w:t>
      </w:r>
    </w:p>
    <w:p w14:paraId="5588EEE4">
      <w:pPr>
        <w:pStyle w:val="8"/>
        <w:jc w:val="left"/>
      </w:pPr>
      <w:r>
        <w:rPr>
          <w:rFonts w:ascii="仿宋_GB2312" w:hAnsi="仿宋_GB2312" w:eastAsia="仿宋_GB2312" w:cs="仿宋_GB2312"/>
        </w:rPr>
        <w:t>时间：     年     月     日</w:t>
      </w:r>
    </w:p>
    <w:p w14:paraId="2E27DA54">
      <w:pPr>
        <w:pStyle w:val="8"/>
        <w:jc w:val="left"/>
      </w:pPr>
      <w:r>
        <w:rPr>
          <w:rFonts w:ascii="仿宋_GB2312" w:hAnsi="仿宋_GB2312" w:eastAsia="仿宋_GB2312" w:cs="仿宋_GB2312"/>
        </w:rPr>
        <w:t xml:space="preserve">签章：                     </w:t>
      </w:r>
    </w:p>
    <w:p w14:paraId="38D1E3E3">
      <w:pPr>
        <w:pStyle w:val="8"/>
        <w:jc w:val="left"/>
        <w:outlineLvl w:val="0"/>
      </w:pPr>
      <w:r>
        <w:rPr>
          <w:rFonts w:ascii="仿宋_GB2312" w:hAnsi="仿宋_GB2312" w:eastAsia="仿宋_GB2312" w:cs="仿宋_GB2312"/>
          <w:b/>
          <w:sz w:val="48"/>
        </w:rPr>
        <w:t>投标（响应）报价明细表</w:t>
      </w:r>
    </w:p>
    <w:p w14:paraId="47BCD0F7">
      <w:pPr>
        <w:pStyle w:val="8"/>
        <w:jc w:val="left"/>
      </w:pPr>
      <w:r>
        <w:rPr>
          <w:rFonts w:ascii="仿宋_GB2312" w:hAnsi="仿宋_GB2312" w:eastAsia="仿宋_GB2312" w:cs="仿宋_GB2312"/>
        </w:rPr>
        <w:t>项目编号：[350101]FJZFZB[GK]2026001</w:t>
      </w:r>
    </w:p>
    <w:p w14:paraId="79BEE033">
      <w:pPr>
        <w:pStyle w:val="8"/>
        <w:jc w:val="left"/>
      </w:pPr>
      <w:r>
        <w:rPr>
          <w:rFonts w:ascii="仿宋_GB2312" w:hAnsi="仿宋_GB2312" w:eastAsia="仿宋_GB2312" w:cs="仿宋_GB2312"/>
        </w:rPr>
        <w:t>项目名称：2026年福州市产品质量检验所食品检验检测设备更新项目-项目5</w:t>
      </w:r>
    </w:p>
    <w:p w14:paraId="74F081E1">
      <w:pPr>
        <w:pStyle w:val="8"/>
        <w:jc w:val="left"/>
      </w:pPr>
      <w:r>
        <w:rPr>
          <w:rFonts w:ascii="仿宋_GB2312" w:hAnsi="仿宋_GB2312" w:eastAsia="仿宋_GB2312" w:cs="仿宋_GB2312"/>
        </w:rPr>
        <w:t>采购包：其他试验仪器及装置</w:t>
      </w:r>
    </w:p>
    <w:p w14:paraId="6D431A31">
      <w:pPr>
        <w:pStyle w:val="8"/>
        <w:jc w:val="left"/>
      </w:pPr>
      <w:r>
        <w:rPr>
          <w:rFonts w:ascii="仿宋_GB2312" w:hAnsi="仿宋_GB2312" w:eastAsia="仿宋_GB2312" w:cs="仿宋_GB2312"/>
        </w:rPr>
        <w:t>投标人名称：</w:t>
      </w:r>
    </w:p>
    <w:p w14:paraId="6B187A21">
      <w:pPr>
        <w:pStyle w:val="8"/>
        <w:jc w:val="left"/>
      </w:pPr>
      <w:r>
        <w:rPr>
          <w:rFonts w:ascii="仿宋_GB2312" w:hAnsi="仿宋_GB2312" w:eastAsia="仿宋_GB2312" w:cs="仿宋_GB2312"/>
        </w:rPr>
        <w:t xml:space="preserve"> 超纯水电导率仪</w:t>
      </w:r>
    </w:p>
    <w:p w14:paraId="7F7791E0">
      <w:pPr>
        <w:pStyle w:val="8"/>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55"/>
        <w:gridCol w:w="755"/>
        <w:gridCol w:w="755"/>
        <w:gridCol w:w="755"/>
        <w:gridCol w:w="755"/>
        <w:gridCol w:w="755"/>
        <w:gridCol w:w="755"/>
        <w:gridCol w:w="755"/>
        <w:gridCol w:w="816"/>
        <w:gridCol w:w="755"/>
        <w:gridCol w:w="755"/>
      </w:tblGrid>
      <w:tr w14:paraId="7DAA7456">
        <w:tblPrEx>
          <w:tblLayout w:type="fixed"/>
        </w:tblPrEx>
        <w:tc>
          <w:tcPr>
            <w:tcW w:w="755" w:type="dxa"/>
          </w:tcPr>
          <w:p w14:paraId="472840A3">
            <w:pPr>
              <w:pStyle w:val="8"/>
              <w:jc w:val="left"/>
            </w:pPr>
            <w:r>
              <w:rPr>
                <w:rFonts w:ascii="仿宋_GB2312" w:hAnsi="仿宋_GB2312" w:eastAsia="仿宋_GB2312" w:cs="仿宋_GB2312"/>
              </w:rPr>
              <w:t xml:space="preserve"> 序号</w:t>
            </w:r>
          </w:p>
        </w:tc>
        <w:tc>
          <w:tcPr>
            <w:tcW w:w="755" w:type="dxa"/>
          </w:tcPr>
          <w:p w14:paraId="556EDC51">
            <w:pPr>
              <w:pStyle w:val="8"/>
              <w:jc w:val="left"/>
            </w:pPr>
            <w:r>
              <w:rPr>
                <w:rFonts w:ascii="仿宋_GB2312" w:hAnsi="仿宋_GB2312" w:eastAsia="仿宋_GB2312" w:cs="仿宋_GB2312"/>
              </w:rPr>
              <w:t xml:space="preserve"> 货物名称</w:t>
            </w:r>
          </w:p>
        </w:tc>
        <w:tc>
          <w:tcPr>
            <w:tcW w:w="755" w:type="dxa"/>
          </w:tcPr>
          <w:p w14:paraId="504F6F0F">
            <w:pPr>
              <w:pStyle w:val="8"/>
              <w:jc w:val="left"/>
            </w:pPr>
            <w:r>
              <w:rPr>
                <w:rFonts w:ascii="仿宋_GB2312" w:hAnsi="仿宋_GB2312" w:eastAsia="仿宋_GB2312" w:cs="仿宋_GB2312"/>
              </w:rPr>
              <w:t xml:space="preserve"> 规格型号</w:t>
            </w:r>
          </w:p>
        </w:tc>
        <w:tc>
          <w:tcPr>
            <w:tcW w:w="755" w:type="dxa"/>
          </w:tcPr>
          <w:p w14:paraId="2BB8145F">
            <w:pPr>
              <w:pStyle w:val="8"/>
              <w:jc w:val="left"/>
            </w:pPr>
            <w:r>
              <w:rPr>
                <w:rFonts w:ascii="仿宋_GB2312" w:hAnsi="仿宋_GB2312" w:eastAsia="仿宋_GB2312" w:cs="仿宋_GB2312"/>
              </w:rPr>
              <w:t xml:space="preserve"> 品牌</w:t>
            </w:r>
          </w:p>
        </w:tc>
        <w:tc>
          <w:tcPr>
            <w:tcW w:w="755" w:type="dxa"/>
          </w:tcPr>
          <w:p w14:paraId="486DAC6D">
            <w:pPr>
              <w:pStyle w:val="8"/>
              <w:jc w:val="left"/>
            </w:pPr>
            <w:r>
              <w:rPr>
                <w:rFonts w:ascii="仿宋_GB2312" w:hAnsi="仿宋_GB2312" w:eastAsia="仿宋_GB2312" w:cs="仿宋_GB2312"/>
              </w:rPr>
              <w:t xml:space="preserve"> 制造商名称</w:t>
            </w:r>
          </w:p>
        </w:tc>
        <w:tc>
          <w:tcPr>
            <w:tcW w:w="755" w:type="dxa"/>
          </w:tcPr>
          <w:p w14:paraId="4C0B7A48">
            <w:pPr>
              <w:pStyle w:val="8"/>
              <w:jc w:val="left"/>
            </w:pPr>
            <w:r>
              <w:rPr>
                <w:rFonts w:ascii="仿宋_GB2312" w:hAnsi="仿宋_GB2312" w:eastAsia="仿宋_GB2312" w:cs="仿宋_GB2312"/>
              </w:rPr>
              <w:t xml:space="preserve"> 产地</w:t>
            </w:r>
          </w:p>
        </w:tc>
        <w:tc>
          <w:tcPr>
            <w:tcW w:w="755" w:type="dxa"/>
          </w:tcPr>
          <w:p w14:paraId="2634A9DA">
            <w:pPr>
              <w:pStyle w:val="8"/>
              <w:jc w:val="left"/>
            </w:pPr>
            <w:r>
              <w:rPr>
                <w:rFonts w:ascii="仿宋_GB2312" w:hAnsi="仿宋_GB2312" w:eastAsia="仿宋_GB2312" w:cs="仿宋_GB2312"/>
              </w:rPr>
              <w:t xml:space="preserve"> 最高限价</w:t>
            </w:r>
          </w:p>
        </w:tc>
        <w:tc>
          <w:tcPr>
            <w:tcW w:w="755" w:type="dxa"/>
          </w:tcPr>
          <w:p w14:paraId="70FA3608">
            <w:pPr>
              <w:pStyle w:val="8"/>
              <w:jc w:val="left"/>
            </w:pPr>
            <w:r>
              <w:rPr>
                <w:rFonts w:ascii="仿宋_GB2312" w:hAnsi="仿宋_GB2312" w:eastAsia="仿宋_GB2312" w:cs="仿宋_GB2312"/>
              </w:rPr>
              <w:t xml:space="preserve"> 单价</w:t>
            </w:r>
          </w:p>
        </w:tc>
        <w:tc>
          <w:tcPr>
            <w:tcW w:w="816" w:type="dxa"/>
          </w:tcPr>
          <w:p w14:paraId="1A73C9EB">
            <w:pPr>
              <w:pStyle w:val="8"/>
              <w:jc w:val="left"/>
            </w:pPr>
            <w:r>
              <w:rPr>
                <w:rFonts w:ascii="仿宋_GB2312" w:hAnsi="仿宋_GB2312" w:eastAsia="仿宋_GB2312" w:cs="仿宋_GB2312"/>
              </w:rPr>
              <w:t xml:space="preserve"> 数量</w:t>
            </w:r>
          </w:p>
        </w:tc>
        <w:tc>
          <w:tcPr>
            <w:tcW w:w="755" w:type="dxa"/>
          </w:tcPr>
          <w:p w14:paraId="78888FEB">
            <w:pPr>
              <w:pStyle w:val="8"/>
              <w:jc w:val="left"/>
            </w:pPr>
            <w:r>
              <w:rPr>
                <w:rFonts w:ascii="仿宋_GB2312" w:hAnsi="仿宋_GB2312" w:eastAsia="仿宋_GB2312" w:cs="仿宋_GB2312"/>
              </w:rPr>
              <w:t xml:space="preserve"> 计量单位</w:t>
            </w:r>
          </w:p>
        </w:tc>
        <w:tc>
          <w:tcPr>
            <w:tcW w:w="755" w:type="dxa"/>
          </w:tcPr>
          <w:p w14:paraId="53CA6308">
            <w:pPr>
              <w:pStyle w:val="8"/>
              <w:jc w:val="left"/>
            </w:pPr>
            <w:r>
              <w:rPr>
                <w:rFonts w:ascii="仿宋_GB2312" w:hAnsi="仿宋_GB2312" w:eastAsia="仿宋_GB2312" w:cs="仿宋_GB2312"/>
              </w:rPr>
              <w:t xml:space="preserve"> 总价</w:t>
            </w:r>
          </w:p>
        </w:tc>
      </w:tr>
      <w:tr w14:paraId="0E9AFF3E">
        <w:tblPrEx>
          <w:tblLayout w:type="fixed"/>
        </w:tblPrEx>
        <w:tc>
          <w:tcPr>
            <w:tcW w:w="755" w:type="dxa"/>
          </w:tcPr>
          <w:p w14:paraId="77478408">
            <w:pPr>
              <w:pStyle w:val="8"/>
              <w:jc w:val="left"/>
            </w:pPr>
            <w:r>
              <w:rPr>
                <w:rFonts w:ascii="仿宋_GB2312" w:hAnsi="仿宋_GB2312" w:eastAsia="仿宋_GB2312" w:cs="仿宋_GB2312"/>
              </w:rPr>
              <w:t xml:space="preserve"> 1</w:t>
            </w:r>
          </w:p>
        </w:tc>
        <w:tc>
          <w:tcPr>
            <w:tcW w:w="755" w:type="dxa"/>
          </w:tcPr>
          <w:p w14:paraId="230499F6">
            <w:pPr>
              <w:pStyle w:val="8"/>
              <w:jc w:val="left"/>
            </w:pPr>
            <w:r>
              <w:rPr>
                <w:rFonts w:ascii="仿宋_GB2312" w:hAnsi="仿宋_GB2312" w:eastAsia="仿宋_GB2312" w:cs="仿宋_GB2312"/>
              </w:rPr>
              <w:t xml:space="preserve"> 超纯水电导率仪</w:t>
            </w:r>
          </w:p>
        </w:tc>
        <w:tc>
          <w:tcPr>
            <w:tcW w:w="755" w:type="dxa"/>
          </w:tcPr>
          <w:p w14:paraId="2D008012">
            <w:pPr>
              <w:pStyle w:val="8"/>
              <w:jc w:val="left"/>
            </w:pPr>
            <w:r>
              <w:rPr>
                <w:rFonts w:ascii="仿宋_GB2312" w:hAnsi="仿宋_GB2312" w:eastAsia="仿宋_GB2312" w:cs="仿宋_GB2312"/>
              </w:rPr>
              <w:t xml:space="preserve"> {供应商响应}</w:t>
            </w:r>
          </w:p>
        </w:tc>
        <w:tc>
          <w:tcPr>
            <w:tcW w:w="755" w:type="dxa"/>
          </w:tcPr>
          <w:p w14:paraId="64F2AD36">
            <w:pPr>
              <w:pStyle w:val="8"/>
              <w:jc w:val="left"/>
            </w:pPr>
            <w:r>
              <w:rPr>
                <w:rFonts w:ascii="仿宋_GB2312" w:hAnsi="仿宋_GB2312" w:eastAsia="仿宋_GB2312" w:cs="仿宋_GB2312"/>
              </w:rPr>
              <w:t xml:space="preserve"> {供应商响应}</w:t>
            </w:r>
          </w:p>
        </w:tc>
        <w:tc>
          <w:tcPr>
            <w:tcW w:w="755" w:type="dxa"/>
          </w:tcPr>
          <w:p w14:paraId="22BF9B39">
            <w:pPr>
              <w:pStyle w:val="8"/>
              <w:jc w:val="left"/>
            </w:pPr>
            <w:r>
              <w:rPr>
                <w:rFonts w:ascii="仿宋_GB2312" w:hAnsi="仿宋_GB2312" w:eastAsia="仿宋_GB2312" w:cs="仿宋_GB2312"/>
              </w:rPr>
              <w:t xml:space="preserve"> {供应商响应}</w:t>
            </w:r>
          </w:p>
        </w:tc>
        <w:tc>
          <w:tcPr>
            <w:tcW w:w="755" w:type="dxa"/>
          </w:tcPr>
          <w:p w14:paraId="7779ED41">
            <w:pPr>
              <w:pStyle w:val="8"/>
              <w:jc w:val="left"/>
            </w:pPr>
            <w:r>
              <w:rPr>
                <w:rFonts w:ascii="仿宋_GB2312" w:hAnsi="仿宋_GB2312" w:eastAsia="仿宋_GB2312" w:cs="仿宋_GB2312"/>
              </w:rPr>
              <w:t xml:space="preserve"> {供应商响应}</w:t>
            </w:r>
          </w:p>
        </w:tc>
        <w:tc>
          <w:tcPr>
            <w:tcW w:w="755" w:type="dxa"/>
          </w:tcPr>
          <w:p w14:paraId="0723F7AA">
            <w:pPr>
              <w:pStyle w:val="8"/>
              <w:jc w:val="left"/>
            </w:pPr>
            <w:r>
              <w:rPr>
                <w:rFonts w:ascii="仿宋_GB2312" w:hAnsi="仿宋_GB2312" w:eastAsia="仿宋_GB2312" w:cs="仿宋_GB2312"/>
              </w:rPr>
              <w:t xml:space="preserve"> 16000  元</w:t>
            </w:r>
          </w:p>
        </w:tc>
        <w:tc>
          <w:tcPr>
            <w:tcW w:w="755" w:type="dxa"/>
          </w:tcPr>
          <w:p w14:paraId="76F261D9">
            <w:pPr>
              <w:pStyle w:val="8"/>
              <w:jc w:val="left"/>
            </w:pPr>
            <w:r>
              <w:rPr>
                <w:rFonts w:ascii="仿宋_GB2312" w:hAnsi="仿宋_GB2312" w:eastAsia="仿宋_GB2312" w:cs="仿宋_GB2312"/>
              </w:rPr>
              <w:t xml:space="preserve"> {=总价/数量}  元</w:t>
            </w:r>
          </w:p>
        </w:tc>
        <w:tc>
          <w:tcPr>
            <w:tcW w:w="816" w:type="dxa"/>
          </w:tcPr>
          <w:p w14:paraId="4844F7D0">
            <w:pPr>
              <w:pStyle w:val="8"/>
              <w:jc w:val="left"/>
            </w:pPr>
            <w:r>
              <w:rPr>
                <w:rFonts w:ascii="仿宋_GB2312" w:hAnsi="仿宋_GB2312" w:eastAsia="仿宋_GB2312" w:cs="仿宋_GB2312"/>
              </w:rPr>
              <w:t xml:space="preserve"> 1.0000</w:t>
            </w:r>
          </w:p>
        </w:tc>
        <w:tc>
          <w:tcPr>
            <w:tcW w:w="755" w:type="dxa"/>
          </w:tcPr>
          <w:p w14:paraId="4A95034C">
            <w:pPr>
              <w:pStyle w:val="8"/>
              <w:jc w:val="left"/>
            </w:pPr>
            <w:r>
              <w:rPr>
                <w:rFonts w:ascii="仿宋_GB2312" w:hAnsi="仿宋_GB2312" w:eastAsia="仿宋_GB2312" w:cs="仿宋_GB2312"/>
              </w:rPr>
              <w:t xml:space="preserve"> 台</w:t>
            </w:r>
          </w:p>
        </w:tc>
        <w:tc>
          <w:tcPr>
            <w:tcW w:w="755" w:type="dxa"/>
          </w:tcPr>
          <w:p w14:paraId="7CEC4A04">
            <w:pPr>
              <w:pStyle w:val="8"/>
              <w:jc w:val="left"/>
            </w:pPr>
            <w:r>
              <w:rPr>
                <w:rFonts w:ascii="仿宋_GB2312" w:hAnsi="仿宋_GB2312" w:eastAsia="仿宋_GB2312" w:cs="仿宋_GB2312"/>
              </w:rPr>
              <w:t xml:space="preserve"> {供应商响应}  元</w:t>
            </w:r>
          </w:p>
        </w:tc>
      </w:tr>
    </w:tbl>
    <w:p w14:paraId="1B69132B">
      <w:pPr>
        <w:pStyle w:val="8"/>
        <w:jc w:val="left"/>
      </w:pPr>
      <w:r>
        <w:rPr>
          <w:rFonts w:ascii="仿宋_GB2312" w:hAnsi="仿宋_GB2312" w:eastAsia="仿宋_GB2312" w:cs="仿宋_GB2312"/>
        </w:rPr>
        <w:t>合计：</w:t>
      </w:r>
    </w:p>
    <w:p w14:paraId="45095F65">
      <w:pPr>
        <w:pStyle w:val="8"/>
        <w:jc w:val="left"/>
      </w:pPr>
      <w:r>
        <w:rPr>
          <w:rFonts w:ascii="仿宋_GB2312" w:hAnsi="仿宋_GB2312" w:eastAsia="仿宋_GB2312" w:cs="仿宋_GB2312"/>
        </w:rPr>
        <w:t>备注：无</w:t>
      </w:r>
    </w:p>
    <w:p w14:paraId="14C14515">
      <w:pPr>
        <w:pStyle w:val="8"/>
        <w:jc w:val="left"/>
      </w:pPr>
      <w:r>
        <w:rPr>
          <w:rFonts w:ascii="仿宋_GB2312" w:hAnsi="仿宋_GB2312" w:eastAsia="仿宋_GB2312" w:cs="仿宋_GB2312"/>
        </w:rPr>
        <w:t xml:space="preserve"> 酸度计</w:t>
      </w:r>
    </w:p>
    <w:p w14:paraId="2D474059">
      <w:pPr>
        <w:pStyle w:val="8"/>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55"/>
        <w:gridCol w:w="755"/>
        <w:gridCol w:w="755"/>
        <w:gridCol w:w="755"/>
        <w:gridCol w:w="755"/>
        <w:gridCol w:w="755"/>
        <w:gridCol w:w="755"/>
        <w:gridCol w:w="755"/>
        <w:gridCol w:w="816"/>
        <w:gridCol w:w="755"/>
        <w:gridCol w:w="755"/>
      </w:tblGrid>
      <w:tr w14:paraId="2867A9D9">
        <w:tblPrEx>
          <w:tblLayout w:type="fixed"/>
        </w:tblPrEx>
        <w:tc>
          <w:tcPr>
            <w:tcW w:w="755" w:type="dxa"/>
          </w:tcPr>
          <w:p w14:paraId="2186A314">
            <w:pPr>
              <w:pStyle w:val="8"/>
              <w:jc w:val="left"/>
            </w:pPr>
            <w:r>
              <w:rPr>
                <w:rFonts w:ascii="仿宋_GB2312" w:hAnsi="仿宋_GB2312" w:eastAsia="仿宋_GB2312" w:cs="仿宋_GB2312"/>
              </w:rPr>
              <w:t xml:space="preserve"> 序号</w:t>
            </w:r>
          </w:p>
        </w:tc>
        <w:tc>
          <w:tcPr>
            <w:tcW w:w="755" w:type="dxa"/>
          </w:tcPr>
          <w:p w14:paraId="1EFAA872">
            <w:pPr>
              <w:pStyle w:val="8"/>
              <w:jc w:val="left"/>
            </w:pPr>
            <w:r>
              <w:rPr>
                <w:rFonts w:ascii="仿宋_GB2312" w:hAnsi="仿宋_GB2312" w:eastAsia="仿宋_GB2312" w:cs="仿宋_GB2312"/>
              </w:rPr>
              <w:t xml:space="preserve"> 货物名称</w:t>
            </w:r>
          </w:p>
        </w:tc>
        <w:tc>
          <w:tcPr>
            <w:tcW w:w="755" w:type="dxa"/>
          </w:tcPr>
          <w:p w14:paraId="63EF7E9F">
            <w:pPr>
              <w:pStyle w:val="8"/>
              <w:jc w:val="left"/>
            </w:pPr>
            <w:r>
              <w:rPr>
                <w:rFonts w:ascii="仿宋_GB2312" w:hAnsi="仿宋_GB2312" w:eastAsia="仿宋_GB2312" w:cs="仿宋_GB2312"/>
              </w:rPr>
              <w:t xml:space="preserve"> 规格型号</w:t>
            </w:r>
          </w:p>
        </w:tc>
        <w:tc>
          <w:tcPr>
            <w:tcW w:w="755" w:type="dxa"/>
          </w:tcPr>
          <w:p w14:paraId="62029ECA">
            <w:pPr>
              <w:pStyle w:val="8"/>
              <w:jc w:val="left"/>
            </w:pPr>
            <w:r>
              <w:rPr>
                <w:rFonts w:ascii="仿宋_GB2312" w:hAnsi="仿宋_GB2312" w:eastAsia="仿宋_GB2312" w:cs="仿宋_GB2312"/>
              </w:rPr>
              <w:t xml:space="preserve"> 品牌</w:t>
            </w:r>
          </w:p>
        </w:tc>
        <w:tc>
          <w:tcPr>
            <w:tcW w:w="755" w:type="dxa"/>
          </w:tcPr>
          <w:p w14:paraId="7043E53E">
            <w:pPr>
              <w:pStyle w:val="8"/>
              <w:jc w:val="left"/>
            </w:pPr>
            <w:r>
              <w:rPr>
                <w:rFonts w:ascii="仿宋_GB2312" w:hAnsi="仿宋_GB2312" w:eastAsia="仿宋_GB2312" w:cs="仿宋_GB2312"/>
              </w:rPr>
              <w:t xml:space="preserve"> 制造商名称</w:t>
            </w:r>
          </w:p>
        </w:tc>
        <w:tc>
          <w:tcPr>
            <w:tcW w:w="755" w:type="dxa"/>
          </w:tcPr>
          <w:p w14:paraId="39A6D717">
            <w:pPr>
              <w:pStyle w:val="8"/>
              <w:jc w:val="left"/>
            </w:pPr>
            <w:r>
              <w:rPr>
                <w:rFonts w:ascii="仿宋_GB2312" w:hAnsi="仿宋_GB2312" w:eastAsia="仿宋_GB2312" w:cs="仿宋_GB2312"/>
              </w:rPr>
              <w:t xml:space="preserve"> 产地</w:t>
            </w:r>
          </w:p>
        </w:tc>
        <w:tc>
          <w:tcPr>
            <w:tcW w:w="755" w:type="dxa"/>
          </w:tcPr>
          <w:p w14:paraId="6BCEA50B">
            <w:pPr>
              <w:pStyle w:val="8"/>
              <w:jc w:val="left"/>
            </w:pPr>
            <w:r>
              <w:rPr>
                <w:rFonts w:ascii="仿宋_GB2312" w:hAnsi="仿宋_GB2312" w:eastAsia="仿宋_GB2312" w:cs="仿宋_GB2312"/>
              </w:rPr>
              <w:t xml:space="preserve"> 最高限价</w:t>
            </w:r>
          </w:p>
        </w:tc>
        <w:tc>
          <w:tcPr>
            <w:tcW w:w="755" w:type="dxa"/>
          </w:tcPr>
          <w:p w14:paraId="026DDA6D">
            <w:pPr>
              <w:pStyle w:val="8"/>
              <w:jc w:val="left"/>
            </w:pPr>
            <w:r>
              <w:rPr>
                <w:rFonts w:ascii="仿宋_GB2312" w:hAnsi="仿宋_GB2312" w:eastAsia="仿宋_GB2312" w:cs="仿宋_GB2312"/>
              </w:rPr>
              <w:t xml:space="preserve"> 单价</w:t>
            </w:r>
          </w:p>
        </w:tc>
        <w:tc>
          <w:tcPr>
            <w:tcW w:w="816" w:type="dxa"/>
          </w:tcPr>
          <w:p w14:paraId="0D99B044">
            <w:pPr>
              <w:pStyle w:val="8"/>
              <w:jc w:val="left"/>
            </w:pPr>
            <w:r>
              <w:rPr>
                <w:rFonts w:ascii="仿宋_GB2312" w:hAnsi="仿宋_GB2312" w:eastAsia="仿宋_GB2312" w:cs="仿宋_GB2312"/>
              </w:rPr>
              <w:t xml:space="preserve"> 数量</w:t>
            </w:r>
          </w:p>
        </w:tc>
        <w:tc>
          <w:tcPr>
            <w:tcW w:w="755" w:type="dxa"/>
          </w:tcPr>
          <w:p w14:paraId="5EF06F78">
            <w:pPr>
              <w:pStyle w:val="8"/>
              <w:jc w:val="left"/>
            </w:pPr>
            <w:r>
              <w:rPr>
                <w:rFonts w:ascii="仿宋_GB2312" w:hAnsi="仿宋_GB2312" w:eastAsia="仿宋_GB2312" w:cs="仿宋_GB2312"/>
              </w:rPr>
              <w:t xml:space="preserve"> 计量单位</w:t>
            </w:r>
          </w:p>
        </w:tc>
        <w:tc>
          <w:tcPr>
            <w:tcW w:w="755" w:type="dxa"/>
          </w:tcPr>
          <w:p w14:paraId="16C76139">
            <w:pPr>
              <w:pStyle w:val="8"/>
              <w:jc w:val="left"/>
            </w:pPr>
            <w:r>
              <w:rPr>
                <w:rFonts w:ascii="仿宋_GB2312" w:hAnsi="仿宋_GB2312" w:eastAsia="仿宋_GB2312" w:cs="仿宋_GB2312"/>
              </w:rPr>
              <w:t xml:space="preserve"> 总价</w:t>
            </w:r>
          </w:p>
        </w:tc>
      </w:tr>
      <w:tr w14:paraId="12417E36">
        <w:tblPrEx>
          <w:tblLayout w:type="fixed"/>
        </w:tblPrEx>
        <w:tc>
          <w:tcPr>
            <w:tcW w:w="755" w:type="dxa"/>
          </w:tcPr>
          <w:p w14:paraId="085D243D">
            <w:pPr>
              <w:pStyle w:val="8"/>
              <w:jc w:val="left"/>
            </w:pPr>
            <w:r>
              <w:rPr>
                <w:rFonts w:ascii="仿宋_GB2312" w:hAnsi="仿宋_GB2312" w:eastAsia="仿宋_GB2312" w:cs="仿宋_GB2312"/>
              </w:rPr>
              <w:t xml:space="preserve"> 1</w:t>
            </w:r>
          </w:p>
        </w:tc>
        <w:tc>
          <w:tcPr>
            <w:tcW w:w="755" w:type="dxa"/>
          </w:tcPr>
          <w:p w14:paraId="70F2B1D6">
            <w:pPr>
              <w:pStyle w:val="8"/>
              <w:jc w:val="left"/>
            </w:pPr>
            <w:r>
              <w:rPr>
                <w:rFonts w:ascii="仿宋_GB2312" w:hAnsi="仿宋_GB2312" w:eastAsia="仿宋_GB2312" w:cs="仿宋_GB2312"/>
              </w:rPr>
              <w:t xml:space="preserve"> 酸度计</w:t>
            </w:r>
          </w:p>
        </w:tc>
        <w:tc>
          <w:tcPr>
            <w:tcW w:w="755" w:type="dxa"/>
          </w:tcPr>
          <w:p w14:paraId="4CE607A1">
            <w:pPr>
              <w:pStyle w:val="8"/>
              <w:jc w:val="left"/>
            </w:pPr>
            <w:r>
              <w:rPr>
                <w:rFonts w:ascii="仿宋_GB2312" w:hAnsi="仿宋_GB2312" w:eastAsia="仿宋_GB2312" w:cs="仿宋_GB2312"/>
              </w:rPr>
              <w:t xml:space="preserve"> {供应商响应}</w:t>
            </w:r>
          </w:p>
        </w:tc>
        <w:tc>
          <w:tcPr>
            <w:tcW w:w="755" w:type="dxa"/>
          </w:tcPr>
          <w:p w14:paraId="15E0E2EE">
            <w:pPr>
              <w:pStyle w:val="8"/>
              <w:jc w:val="left"/>
            </w:pPr>
            <w:r>
              <w:rPr>
                <w:rFonts w:ascii="仿宋_GB2312" w:hAnsi="仿宋_GB2312" w:eastAsia="仿宋_GB2312" w:cs="仿宋_GB2312"/>
              </w:rPr>
              <w:t xml:space="preserve"> {供应商响应}</w:t>
            </w:r>
          </w:p>
        </w:tc>
        <w:tc>
          <w:tcPr>
            <w:tcW w:w="755" w:type="dxa"/>
          </w:tcPr>
          <w:p w14:paraId="0617D1EF">
            <w:pPr>
              <w:pStyle w:val="8"/>
              <w:jc w:val="left"/>
            </w:pPr>
            <w:r>
              <w:rPr>
                <w:rFonts w:ascii="仿宋_GB2312" w:hAnsi="仿宋_GB2312" w:eastAsia="仿宋_GB2312" w:cs="仿宋_GB2312"/>
              </w:rPr>
              <w:t xml:space="preserve"> {供应商响应}</w:t>
            </w:r>
          </w:p>
        </w:tc>
        <w:tc>
          <w:tcPr>
            <w:tcW w:w="755" w:type="dxa"/>
          </w:tcPr>
          <w:p w14:paraId="0A52AE62">
            <w:pPr>
              <w:pStyle w:val="8"/>
              <w:jc w:val="left"/>
            </w:pPr>
            <w:r>
              <w:rPr>
                <w:rFonts w:ascii="仿宋_GB2312" w:hAnsi="仿宋_GB2312" w:eastAsia="仿宋_GB2312" w:cs="仿宋_GB2312"/>
              </w:rPr>
              <w:t xml:space="preserve"> {供应商响应}</w:t>
            </w:r>
          </w:p>
        </w:tc>
        <w:tc>
          <w:tcPr>
            <w:tcW w:w="755" w:type="dxa"/>
          </w:tcPr>
          <w:p w14:paraId="03466B9B">
            <w:pPr>
              <w:pStyle w:val="8"/>
              <w:jc w:val="left"/>
            </w:pPr>
            <w:r>
              <w:rPr>
                <w:rFonts w:ascii="仿宋_GB2312" w:hAnsi="仿宋_GB2312" w:eastAsia="仿宋_GB2312" w:cs="仿宋_GB2312"/>
              </w:rPr>
              <w:t xml:space="preserve"> 5600  元</w:t>
            </w:r>
          </w:p>
        </w:tc>
        <w:tc>
          <w:tcPr>
            <w:tcW w:w="755" w:type="dxa"/>
          </w:tcPr>
          <w:p w14:paraId="3C956BA8">
            <w:pPr>
              <w:pStyle w:val="8"/>
              <w:jc w:val="left"/>
            </w:pPr>
            <w:r>
              <w:rPr>
                <w:rFonts w:ascii="仿宋_GB2312" w:hAnsi="仿宋_GB2312" w:eastAsia="仿宋_GB2312" w:cs="仿宋_GB2312"/>
              </w:rPr>
              <w:t xml:space="preserve"> {=总价/数量}  元</w:t>
            </w:r>
          </w:p>
        </w:tc>
        <w:tc>
          <w:tcPr>
            <w:tcW w:w="816" w:type="dxa"/>
          </w:tcPr>
          <w:p w14:paraId="163EC6AD">
            <w:pPr>
              <w:pStyle w:val="8"/>
              <w:jc w:val="left"/>
            </w:pPr>
            <w:r>
              <w:rPr>
                <w:rFonts w:ascii="仿宋_GB2312" w:hAnsi="仿宋_GB2312" w:eastAsia="仿宋_GB2312" w:cs="仿宋_GB2312"/>
              </w:rPr>
              <w:t xml:space="preserve"> 2.0000</w:t>
            </w:r>
          </w:p>
        </w:tc>
        <w:tc>
          <w:tcPr>
            <w:tcW w:w="755" w:type="dxa"/>
          </w:tcPr>
          <w:p w14:paraId="7AD8F4C9">
            <w:pPr>
              <w:pStyle w:val="8"/>
              <w:jc w:val="left"/>
            </w:pPr>
            <w:r>
              <w:rPr>
                <w:rFonts w:ascii="仿宋_GB2312" w:hAnsi="仿宋_GB2312" w:eastAsia="仿宋_GB2312" w:cs="仿宋_GB2312"/>
              </w:rPr>
              <w:t xml:space="preserve"> 台</w:t>
            </w:r>
          </w:p>
        </w:tc>
        <w:tc>
          <w:tcPr>
            <w:tcW w:w="755" w:type="dxa"/>
          </w:tcPr>
          <w:p w14:paraId="42405FD4">
            <w:pPr>
              <w:pStyle w:val="8"/>
              <w:jc w:val="left"/>
            </w:pPr>
            <w:r>
              <w:rPr>
                <w:rFonts w:ascii="仿宋_GB2312" w:hAnsi="仿宋_GB2312" w:eastAsia="仿宋_GB2312" w:cs="仿宋_GB2312"/>
              </w:rPr>
              <w:t xml:space="preserve"> {供应商响应}  元</w:t>
            </w:r>
          </w:p>
        </w:tc>
      </w:tr>
    </w:tbl>
    <w:p w14:paraId="5414C3CE">
      <w:pPr>
        <w:pStyle w:val="8"/>
        <w:jc w:val="left"/>
      </w:pPr>
      <w:r>
        <w:rPr>
          <w:rFonts w:ascii="仿宋_GB2312" w:hAnsi="仿宋_GB2312" w:eastAsia="仿宋_GB2312" w:cs="仿宋_GB2312"/>
        </w:rPr>
        <w:t>合计：</w:t>
      </w:r>
    </w:p>
    <w:p w14:paraId="39F1ED4B">
      <w:pPr>
        <w:pStyle w:val="8"/>
        <w:jc w:val="left"/>
      </w:pPr>
      <w:r>
        <w:rPr>
          <w:rFonts w:ascii="仿宋_GB2312" w:hAnsi="仿宋_GB2312" w:eastAsia="仿宋_GB2312" w:cs="仿宋_GB2312"/>
        </w:rPr>
        <w:t>备注：无</w:t>
      </w:r>
    </w:p>
    <w:p w14:paraId="1A7C133D">
      <w:pPr>
        <w:pStyle w:val="8"/>
        <w:jc w:val="left"/>
      </w:pPr>
      <w:r>
        <w:rPr>
          <w:rFonts w:ascii="仿宋_GB2312" w:hAnsi="仿宋_GB2312" w:eastAsia="仿宋_GB2312" w:cs="仿宋_GB2312"/>
        </w:rPr>
        <w:t xml:space="preserve"> 旋光仪</w:t>
      </w:r>
    </w:p>
    <w:p w14:paraId="6FEE7144">
      <w:pPr>
        <w:pStyle w:val="8"/>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55"/>
        <w:gridCol w:w="755"/>
        <w:gridCol w:w="755"/>
        <w:gridCol w:w="755"/>
        <w:gridCol w:w="755"/>
        <w:gridCol w:w="755"/>
        <w:gridCol w:w="816"/>
        <w:gridCol w:w="755"/>
        <w:gridCol w:w="816"/>
        <w:gridCol w:w="755"/>
        <w:gridCol w:w="755"/>
      </w:tblGrid>
      <w:tr w14:paraId="5871993A">
        <w:tblPrEx>
          <w:tblLayout w:type="fixed"/>
        </w:tblPrEx>
        <w:tc>
          <w:tcPr>
            <w:tcW w:w="755" w:type="dxa"/>
          </w:tcPr>
          <w:p w14:paraId="458C83F9">
            <w:pPr>
              <w:pStyle w:val="8"/>
              <w:jc w:val="left"/>
            </w:pPr>
            <w:r>
              <w:rPr>
                <w:rFonts w:ascii="仿宋_GB2312" w:hAnsi="仿宋_GB2312" w:eastAsia="仿宋_GB2312" w:cs="仿宋_GB2312"/>
              </w:rPr>
              <w:t xml:space="preserve"> 序号</w:t>
            </w:r>
          </w:p>
        </w:tc>
        <w:tc>
          <w:tcPr>
            <w:tcW w:w="755" w:type="dxa"/>
          </w:tcPr>
          <w:p w14:paraId="0C8977F8">
            <w:pPr>
              <w:pStyle w:val="8"/>
              <w:jc w:val="left"/>
            </w:pPr>
            <w:r>
              <w:rPr>
                <w:rFonts w:ascii="仿宋_GB2312" w:hAnsi="仿宋_GB2312" w:eastAsia="仿宋_GB2312" w:cs="仿宋_GB2312"/>
              </w:rPr>
              <w:t xml:space="preserve"> 货物名称</w:t>
            </w:r>
          </w:p>
        </w:tc>
        <w:tc>
          <w:tcPr>
            <w:tcW w:w="755" w:type="dxa"/>
          </w:tcPr>
          <w:p w14:paraId="3DE337A1">
            <w:pPr>
              <w:pStyle w:val="8"/>
              <w:jc w:val="left"/>
            </w:pPr>
            <w:r>
              <w:rPr>
                <w:rFonts w:ascii="仿宋_GB2312" w:hAnsi="仿宋_GB2312" w:eastAsia="仿宋_GB2312" w:cs="仿宋_GB2312"/>
              </w:rPr>
              <w:t xml:space="preserve"> 规格型号</w:t>
            </w:r>
          </w:p>
        </w:tc>
        <w:tc>
          <w:tcPr>
            <w:tcW w:w="755" w:type="dxa"/>
          </w:tcPr>
          <w:p w14:paraId="3EE50CC9">
            <w:pPr>
              <w:pStyle w:val="8"/>
              <w:jc w:val="left"/>
            </w:pPr>
            <w:r>
              <w:rPr>
                <w:rFonts w:ascii="仿宋_GB2312" w:hAnsi="仿宋_GB2312" w:eastAsia="仿宋_GB2312" w:cs="仿宋_GB2312"/>
              </w:rPr>
              <w:t xml:space="preserve"> 品牌</w:t>
            </w:r>
          </w:p>
        </w:tc>
        <w:tc>
          <w:tcPr>
            <w:tcW w:w="755" w:type="dxa"/>
          </w:tcPr>
          <w:p w14:paraId="17477BFC">
            <w:pPr>
              <w:pStyle w:val="8"/>
              <w:jc w:val="left"/>
            </w:pPr>
            <w:r>
              <w:rPr>
                <w:rFonts w:ascii="仿宋_GB2312" w:hAnsi="仿宋_GB2312" w:eastAsia="仿宋_GB2312" w:cs="仿宋_GB2312"/>
              </w:rPr>
              <w:t xml:space="preserve"> 制造商名称</w:t>
            </w:r>
          </w:p>
        </w:tc>
        <w:tc>
          <w:tcPr>
            <w:tcW w:w="755" w:type="dxa"/>
          </w:tcPr>
          <w:p w14:paraId="2F4462EC">
            <w:pPr>
              <w:pStyle w:val="8"/>
              <w:jc w:val="left"/>
            </w:pPr>
            <w:r>
              <w:rPr>
                <w:rFonts w:ascii="仿宋_GB2312" w:hAnsi="仿宋_GB2312" w:eastAsia="仿宋_GB2312" w:cs="仿宋_GB2312"/>
              </w:rPr>
              <w:t xml:space="preserve"> 产地</w:t>
            </w:r>
          </w:p>
        </w:tc>
        <w:tc>
          <w:tcPr>
            <w:tcW w:w="816" w:type="dxa"/>
          </w:tcPr>
          <w:p w14:paraId="79802A4C">
            <w:pPr>
              <w:pStyle w:val="8"/>
              <w:jc w:val="left"/>
            </w:pPr>
            <w:r>
              <w:rPr>
                <w:rFonts w:ascii="仿宋_GB2312" w:hAnsi="仿宋_GB2312" w:eastAsia="仿宋_GB2312" w:cs="仿宋_GB2312"/>
              </w:rPr>
              <w:t xml:space="preserve"> 最高限价</w:t>
            </w:r>
          </w:p>
        </w:tc>
        <w:tc>
          <w:tcPr>
            <w:tcW w:w="755" w:type="dxa"/>
          </w:tcPr>
          <w:p w14:paraId="7B5B1D93">
            <w:pPr>
              <w:pStyle w:val="8"/>
              <w:jc w:val="left"/>
            </w:pPr>
            <w:r>
              <w:rPr>
                <w:rFonts w:ascii="仿宋_GB2312" w:hAnsi="仿宋_GB2312" w:eastAsia="仿宋_GB2312" w:cs="仿宋_GB2312"/>
              </w:rPr>
              <w:t xml:space="preserve"> 单价</w:t>
            </w:r>
          </w:p>
        </w:tc>
        <w:tc>
          <w:tcPr>
            <w:tcW w:w="816" w:type="dxa"/>
          </w:tcPr>
          <w:p w14:paraId="3B04C532">
            <w:pPr>
              <w:pStyle w:val="8"/>
              <w:jc w:val="left"/>
            </w:pPr>
            <w:r>
              <w:rPr>
                <w:rFonts w:ascii="仿宋_GB2312" w:hAnsi="仿宋_GB2312" w:eastAsia="仿宋_GB2312" w:cs="仿宋_GB2312"/>
              </w:rPr>
              <w:t xml:space="preserve"> 数量</w:t>
            </w:r>
          </w:p>
        </w:tc>
        <w:tc>
          <w:tcPr>
            <w:tcW w:w="755" w:type="dxa"/>
          </w:tcPr>
          <w:p w14:paraId="05A0CCAC">
            <w:pPr>
              <w:pStyle w:val="8"/>
              <w:jc w:val="left"/>
            </w:pPr>
            <w:r>
              <w:rPr>
                <w:rFonts w:ascii="仿宋_GB2312" w:hAnsi="仿宋_GB2312" w:eastAsia="仿宋_GB2312" w:cs="仿宋_GB2312"/>
              </w:rPr>
              <w:t xml:space="preserve"> 计量单位</w:t>
            </w:r>
          </w:p>
        </w:tc>
        <w:tc>
          <w:tcPr>
            <w:tcW w:w="755" w:type="dxa"/>
          </w:tcPr>
          <w:p w14:paraId="589801F0">
            <w:pPr>
              <w:pStyle w:val="8"/>
              <w:jc w:val="left"/>
            </w:pPr>
            <w:r>
              <w:rPr>
                <w:rFonts w:ascii="仿宋_GB2312" w:hAnsi="仿宋_GB2312" w:eastAsia="仿宋_GB2312" w:cs="仿宋_GB2312"/>
              </w:rPr>
              <w:t xml:space="preserve"> 总价</w:t>
            </w:r>
          </w:p>
        </w:tc>
      </w:tr>
      <w:tr w14:paraId="112545D3">
        <w:tblPrEx>
          <w:tblLayout w:type="fixed"/>
        </w:tblPrEx>
        <w:tc>
          <w:tcPr>
            <w:tcW w:w="755" w:type="dxa"/>
          </w:tcPr>
          <w:p w14:paraId="5AE0226A">
            <w:pPr>
              <w:pStyle w:val="8"/>
              <w:jc w:val="left"/>
            </w:pPr>
            <w:r>
              <w:rPr>
                <w:rFonts w:ascii="仿宋_GB2312" w:hAnsi="仿宋_GB2312" w:eastAsia="仿宋_GB2312" w:cs="仿宋_GB2312"/>
              </w:rPr>
              <w:t xml:space="preserve"> 1</w:t>
            </w:r>
          </w:p>
        </w:tc>
        <w:tc>
          <w:tcPr>
            <w:tcW w:w="755" w:type="dxa"/>
          </w:tcPr>
          <w:p w14:paraId="6715B5D2">
            <w:pPr>
              <w:pStyle w:val="8"/>
              <w:jc w:val="left"/>
            </w:pPr>
            <w:r>
              <w:rPr>
                <w:rFonts w:ascii="仿宋_GB2312" w:hAnsi="仿宋_GB2312" w:eastAsia="仿宋_GB2312" w:cs="仿宋_GB2312"/>
              </w:rPr>
              <w:t xml:space="preserve"> 旋光仪</w:t>
            </w:r>
          </w:p>
        </w:tc>
        <w:tc>
          <w:tcPr>
            <w:tcW w:w="755" w:type="dxa"/>
          </w:tcPr>
          <w:p w14:paraId="3C0DCE5B">
            <w:pPr>
              <w:pStyle w:val="8"/>
              <w:jc w:val="left"/>
            </w:pPr>
            <w:r>
              <w:rPr>
                <w:rFonts w:ascii="仿宋_GB2312" w:hAnsi="仿宋_GB2312" w:eastAsia="仿宋_GB2312" w:cs="仿宋_GB2312"/>
              </w:rPr>
              <w:t xml:space="preserve"> {供应商响应}</w:t>
            </w:r>
          </w:p>
        </w:tc>
        <w:tc>
          <w:tcPr>
            <w:tcW w:w="755" w:type="dxa"/>
          </w:tcPr>
          <w:p w14:paraId="2649A5F0">
            <w:pPr>
              <w:pStyle w:val="8"/>
              <w:jc w:val="left"/>
            </w:pPr>
            <w:r>
              <w:rPr>
                <w:rFonts w:ascii="仿宋_GB2312" w:hAnsi="仿宋_GB2312" w:eastAsia="仿宋_GB2312" w:cs="仿宋_GB2312"/>
              </w:rPr>
              <w:t xml:space="preserve"> {供应商响应}</w:t>
            </w:r>
          </w:p>
        </w:tc>
        <w:tc>
          <w:tcPr>
            <w:tcW w:w="755" w:type="dxa"/>
          </w:tcPr>
          <w:p w14:paraId="29DAED51">
            <w:pPr>
              <w:pStyle w:val="8"/>
              <w:jc w:val="left"/>
            </w:pPr>
            <w:r>
              <w:rPr>
                <w:rFonts w:ascii="仿宋_GB2312" w:hAnsi="仿宋_GB2312" w:eastAsia="仿宋_GB2312" w:cs="仿宋_GB2312"/>
              </w:rPr>
              <w:t xml:space="preserve"> {供应商响应}</w:t>
            </w:r>
          </w:p>
        </w:tc>
        <w:tc>
          <w:tcPr>
            <w:tcW w:w="755" w:type="dxa"/>
          </w:tcPr>
          <w:p w14:paraId="77400629">
            <w:pPr>
              <w:pStyle w:val="8"/>
              <w:jc w:val="left"/>
            </w:pPr>
            <w:r>
              <w:rPr>
                <w:rFonts w:ascii="仿宋_GB2312" w:hAnsi="仿宋_GB2312" w:eastAsia="仿宋_GB2312" w:cs="仿宋_GB2312"/>
              </w:rPr>
              <w:t xml:space="preserve"> {供应商响应}</w:t>
            </w:r>
          </w:p>
        </w:tc>
        <w:tc>
          <w:tcPr>
            <w:tcW w:w="816" w:type="dxa"/>
          </w:tcPr>
          <w:p w14:paraId="1F9F04F3">
            <w:pPr>
              <w:pStyle w:val="8"/>
              <w:jc w:val="left"/>
            </w:pPr>
            <w:r>
              <w:rPr>
                <w:rFonts w:ascii="仿宋_GB2312" w:hAnsi="仿宋_GB2312" w:eastAsia="仿宋_GB2312" w:cs="仿宋_GB2312"/>
              </w:rPr>
              <w:t xml:space="preserve"> 260000  元</w:t>
            </w:r>
          </w:p>
        </w:tc>
        <w:tc>
          <w:tcPr>
            <w:tcW w:w="755" w:type="dxa"/>
          </w:tcPr>
          <w:p w14:paraId="2143D1F4">
            <w:pPr>
              <w:pStyle w:val="8"/>
              <w:jc w:val="left"/>
            </w:pPr>
            <w:r>
              <w:rPr>
                <w:rFonts w:ascii="仿宋_GB2312" w:hAnsi="仿宋_GB2312" w:eastAsia="仿宋_GB2312" w:cs="仿宋_GB2312"/>
              </w:rPr>
              <w:t xml:space="preserve"> {=总价/数量}  元</w:t>
            </w:r>
          </w:p>
        </w:tc>
        <w:tc>
          <w:tcPr>
            <w:tcW w:w="816" w:type="dxa"/>
          </w:tcPr>
          <w:p w14:paraId="7B2A273A">
            <w:pPr>
              <w:pStyle w:val="8"/>
              <w:jc w:val="left"/>
            </w:pPr>
            <w:r>
              <w:rPr>
                <w:rFonts w:ascii="仿宋_GB2312" w:hAnsi="仿宋_GB2312" w:eastAsia="仿宋_GB2312" w:cs="仿宋_GB2312"/>
              </w:rPr>
              <w:t xml:space="preserve"> 1.0000</w:t>
            </w:r>
          </w:p>
        </w:tc>
        <w:tc>
          <w:tcPr>
            <w:tcW w:w="755" w:type="dxa"/>
          </w:tcPr>
          <w:p w14:paraId="225D67CD">
            <w:pPr>
              <w:pStyle w:val="8"/>
              <w:jc w:val="left"/>
            </w:pPr>
            <w:r>
              <w:rPr>
                <w:rFonts w:ascii="仿宋_GB2312" w:hAnsi="仿宋_GB2312" w:eastAsia="仿宋_GB2312" w:cs="仿宋_GB2312"/>
              </w:rPr>
              <w:t xml:space="preserve"> 台</w:t>
            </w:r>
          </w:p>
        </w:tc>
        <w:tc>
          <w:tcPr>
            <w:tcW w:w="755" w:type="dxa"/>
          </w:tcPr>
          <w:p w14:paraId="66668527">
            <w:pPr>
              <w:pStyle w:val="8"/>
              <w:jc w:val="left"/>
            </w:pPr>
            <w:r>
              <w:rPr>
                <w:rFonts w:ascii="仿宋_GB2312" w:hAnsi="仿宋_GB2312" w:eastAsia="仿宋_GB2312" w:cs="仿宋_GB2312"/>
              </w:rPr>
              <w:t xml:space="preserve"> {供应商响应}  元</w:t>
            </w:r>
          </w:p>
        </w:tc>
      </w:tr>
    </w:tbl>
    <w:p w14:paraId="2E4E09FF">
      <w:pPr>
        <w:pStyle w:val="8"/>
        <w:jc w:val="left"/>
      </w:pPr>
      <w:r>
        <w:rPr>
          <w:rFonts w:ascii="仿宋_GB2312" w:hAnsi="仿宋_GB2312" w:eastAsia="仿宋_GB2312" w:cs="仿宋_GB2312"/>
        </w:rPr>
        <w:t>合计：</w:t>
      </w:r>
    </w:p>
    <w:p w14:paraId="0BFD8B70">
      <w:pPr>
        <w:pStyle w:val="8"/>
        <w:jc w:val="left"/>
      </w:pPr>
      <w:r>
        <w:rPr>
          <w:rFonts w:ascii="仿宋_GB2312" w:hAnsi="仿宋_GB2312" w:eastAsia="仿宋_GB2312" w:cs="仿宋_GB2312"/>
        </w:rPr>
        <w:t>备注：无</w:t>
      </w:r>
    </w:p>
    <w:p w14:paraId="671560F3">
      <w:pPr>
        <w:pStyle w:val="8"/>
        <w:jc w:val="left"/>
      </w:pPr>
      <w:r>
        <w:rPr>
          <w:rFonts w:ascii="仿宋_GB2312" w:hAnsi="仿宋_GB2312" w:eastAsia="仿宋_GB2312" w:cs="仿宋_GB2312"/>
        </w:rPr>
        <w:t xml:space="preserve"> 散射式浑浊度仪</w:t>
      </w:r>
    </w:p>
    <w:p w14:paraId="108A9E18">
      <w:pPr>
        <w:pStyle w:val="8"/>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55"/>
        <w:gridCol w:w="755"/>
        <w:gridCol w:w="755"/>
        <w:gridCol w:w="755"/>
        <w:gridCol w:w="755"/>
        <w:gridCol w:w="755"/>
        <w:gridCol w:w="816"/>
        <w:gridCol w:w="755"/>
        <w:gridCol w:w="816"/>
        <w:gridCol w:w="755"/>
        <w:gridCol w:w="755"/>
      </w:tblGrid>
      <w:tr w14:paraId="3FC14376">
        <w:tblPrEx>
          <w:tblLayout w:type="fixed"/>
        </w:tblPrEx>
        <w:tc>
          <w:tcPr>
            <w:tcW w:w="755" w:type="dxa"/>
          </w:tcPr>
          <w:p w14:paraId="552E2F5E">
            <w:pPr>
              <w:pStyle w:val="8"/>
              <w:jc w:val="left"/>
            </w:pPr>
            <w:r>
              <w:rPr>
                <w:rFonts w:ascii="仿宋_GB2312" w:hAnsi="仿宋_GB2312" w:eastAsia="仿宋_GB2312" w:cs="仿宋_GB2312"/>
              </w:rPr>
              <w:t xml:space="preserve"> 序号</w:t>
            </w:r>
          </w:p>
        </w:tc>
        <w:tc>
          <w:tcPr>
            <w:tcW w:w="755" w:type="dxa"/>
          </w:tcPr>
          <w:p w14:paraId="74F0D9BE">
            <w:pPr>
              <w:pStyle w:val="8"/>
              <w:jc w:val="left"/>
            </w:pPr>
            <w:r>
              <w:rPr>
                <w:rFonts w:ascii="仿宋_GB2312" w:hAnsi="仿宋_GB2312" w:eastAsia="仿宋_GB2312" w:cs="仿宋_GB2312"/>
              </w:rPr>
              <w:t xml:space="preserve"> 货物名称</w:t>
            </w:r>
          </w:p>
        </w:tc>
        <w:tc>
          <w:tcPr>
            <w:tcW w:w="755" w:type="dxa"/>
          </w:tcPr>
          <w:p w14:paraId="6DDC08A6">
            <w:pPr>
              <w:pStyle w:val="8"/>
              <w:jc w:val="left"/>
            </w:pPr>
            <w:r>
              <w:rPr>
                <w:rFonts w:ascii="仿宋_GB2312" w:hAnsi="仿宋_GB2312" w:eastAsia="仿宋_GB2312" w:cs="仿宋_GB2312"/>
              </w:rPr>
              <w:t xml:space="preserve"> 规格型号</w:t>
            </w:r>
          </w:p>
        </w:tc>
        <w:tc>
          <w:tcPr>
            <w:tcW w:w="755" w:type="dxa"/>
          </w:tcPr>
          <w:p w14:paraId="4380D07D">
            <w:pPr>
              <w:pStyle w:val="8"/>
              <w:jc w:val="left"/>
            </w:pPr>
            <w:r>
              <w:rPr>
                <w:rFonts w:ascii="仿宋_GB2312" w:hAnsi="仿宋_GB2312" w:eastAsia="仿宋_GB2312" w:cs="仿宋_GB2312"/>
              </w:rPr>
              <w:t xml:space="preserve"> 品牌</w:t>
            </w:r>
          </w:p>
        </w:tc>
        <w:tc>
          <w:tcPr>
            <w:tcW w:w="755" w:type="dxa"/>
          </w:tcPr>
          <w:p w14:paraId="4AD81AC9">
            <w:pPr>
              <w:pStyle w:val="8"/>
              <w:jc w:val="left"/>
            </w:pPr>
            <w:r>
              <w:rPr>
                <w:rFonts w:ascii="仿宋_GB2312" w:hAnsi="仿宋_GB2312" w:eastAsia="仿宋_GB2312" w:cs="仿宋_GB2312"/>
              </w:rPr>
              <w:t xml:space="preserve"> 制造商名称</w:t>
            </w:r>
          </w:p>
        </w:tc>
        <w:tc>
          <w:tcPr>
            <w:tcW w:w="755" w:type="dxa"/>
          </w:tcPr>
          <w:p w14:paraId="17430A9A">
            <w:pPr>
              <w:pStyle w:val="8"/>
              <w:jc w:val="left"/>
            </w:pPr>
            <w:r>
              <w:rPr>
                <w:rFonts w:ascii="仿宋_GB2312" w:hAnsi="仿宋_GB2312" w:eastAsia="仿宋_GB2312" w:cs="仿宋_GB2312"/>
              </w:rPr>
              <w:t xml:space="preserve"> 产地</w:t>
            </w:r>
          </w:p>
        </w:tc>
        <w:tc>
          <w:tcPr>
            <w:tcW w:w="816" w:type="dxa"/>
          </w:tcPr>
          <w:p w14:paraId="06006832">
            <w:pPr>
              <w:pStyle w:val="8"/>
              <w:jc w:val="left"/>
            </w:pPr>
            <w:r>
              <w:rPr>
                <w:rFonts w:ascii="仿宋_GB2312" w:hAnsi="仿宋_GB2312" w:eastAsia="仿宋_GB2312" w:cs="仿宋_GB2312"/>
              </w:rPr>
              <w:t xml:space="preserve"> 最高限价</w:t>
            </w:r>
          </w:p>
        </w:tc>
        <w:tc>
          <w:tcPr>
            <w:tcW w:w="755" w:type="dxa"/>
          </w:tcPr>
          <w:p w14:paraId="6256A9C6">
            <w:pPr>
              <w:pStyle w:val="8"/>
              <w:jc w:val="left"/>
            </w:pPr>
            <w:r>
              <w:rPr>
                <w:rFonts w:ascii="仿宋_GB2312" w:hAnsi="仿宋_GB2312" w:eastAsia="仿宋_GB2312" w:cs="仿宋_GB2312"/>
              </w:rPr>
              <w:t xml:space="preserve"> 单价</w:t>
            </w:r>
          </w:p>
        </w:tc>
        <w:tc>
          <w:tcPr>
            <w:tcW w:w="816" w:type="dxa"/>
          </w:tcPr>
          <w:p w14:paraId="09697774">
            <w:pPr>
              <w:pStyle w:val="8"/>
              <w:jc w:val="left"/>
            </w:pPr>
            <w:r>
              <w:rPr>
                <w:rFonts w:ascii="仿宋_GB2312" w:hAnsi="仿宋_GB2312" w:eastAsia="仿宋_GB2312" w:cs="仿宋_GB2312"/>
              </w:rPr>
              <w:t xml:space="preserve"> 数量</w:t>
            </w:r>
          </w:p>
        </w:tc>
        <w:tc>
          <w:tcPr>
            <w:tcW w:w="755" w:type="dxa"/>
          </w:tcPr>
          <w:p w14:paraId="27E215FC">
            <w:pPr>
              <w:pStyle w:val="8"/>
              <w:jc w:val="left"/>
            </w:pPr>
            <w:r>
              <w:rPr>
                <w:rFonts w:ascii="仿宋_GB2312" w:hAnsi="仿宋_GB2312" w:eastAsia="仿宋_GB2312" w:cs="仿宋_GB2312"/>
              </w:rPr>
              <w:t xml:space="preserve"> 计量单位</w:t>
            </w:r>
          </w:p>
        </w:tc>
        <w:tc>
          <w:tcPr>
            <w:tcW w:w="755" w:type="dxa"/>
          </w:tcPr>
          <w:p w14:paraId="44DC175B">
            <w:pPr>
              <w:pStyle w:val="8"/>
              <w:jc w:val="left"/>
            </w:pPr>
            <w:r>
              <w:rPr>
                <w:rFonts w:ascii="仿宋_GB2312" w:hAnsi="仿宋_GB2312" w:eastAsia="仿宋_GB2312" w:cs="仿宋_GB2312"/>
              </w:rPr>
              <w:t xml:space="preserve"> 总价</w:t>
            </w:r>
          </w:p>
        </w:tc>
      </w:tr>
      <w:tr w14:paraId="19922347">
        <w:tblPrEx>
          <w:tblLayout w:type="fixed"/>
        </w:tblPrEx>
        <w:tc>
          <w:tcPr>
            <w:tcW w:w="755" w:type="dxa"/>
          </w:tcPr>
          <w:p w14:paraId="0AA91BB9">
            <w:pPr>
              <w:pStyle w:val="8"/>
              <w:jc w:val="left"/>
            </w:pPr>
            <w:r>
              <w:rPr>
                <w:rFonts w:ascii="仿宋_GB2312" w:hAnsi="仿宋_GB2312" w:eastAsia="仿宋_GB2312" w:cs="仿宋_GB2312"/>
              </w:rPr>
              <w:t xml:space="preserve"> 1</w:t>
            </w:r>
          </w:p>
        </w:tc>
        <w:tc>
          <w:tcPr>
            <w:tcW w:w="755" w:type="dxa"/>
          </w:tcPr>
          <w:p w14:paraId="55DCF914">
            <w:pPr>
              <w:pStyle w:val="8"/>
              <w:jc w:val="left"/>
            </w:pPr>
            <w:r>
              <w:rPr>
                <w:rFonts w:ascii="仿宋_GB2312" w:hAnsi="仿宋_GB2312" w:eastAsia="仿宋_GB2312" w:cs="仿宋_GB2312"/>
              </w:rPr>
              <w:t xml:space="preserve"> 散射式浑浊度仪</w:t>
            </w:r>
          </w:p>
        </w:tc>
        <w:tc>
          <w:tcPr>
            <w:tcW w:w="755" w:type="dxa"/>
          </w:tcPr>
          <w:p w14:paraId="4DAFD200">
            <w:pPr>
              <w:pStyle w:val="8"/>
              <w:jc w:val="left"/>
            </w:pPr>
            <w:r>
              <w:rPr>
                <w:rFonts w:ascii="仿宋_GB2312" w:hAnsi="仿宋_GB2312" w:eastAsia="仿宋_GB2312" w:cs="仿宋_GB2312"/>
              </w:rPr>
              <w:t xml:space="preserve"> {供应商响应}</w:t>
            </w:r>
          </w:p>
        </w:tc>
        <w:tc>
          <w:tcPr>
            <w:tcW w:w="755" w:type="dxa"/>
          </w:tcPr>
          <w:p w14:paraId="214E4406">
            <w:pPr>
              <w:pStyle w:val="8"/>
              <w:jc w:val="left"/>
            </w:pPr>
            <w:r>
              <w:rPr>
                <w:rFonts w:ascii="仿宋_GB2312" w:hAnsi="仿宋_GB2312" w:eastAsia="仿宋_GB2312" w:cs="仿宋_GB2312"/>
              </w:rPr>
              <w:t xml:space="preserve"> {供应商响应}</w:t>
            </w:r>
          </w:p>
        </w:tc>
        <w:tc>
          <w:tcPr>
            <w:tcW w:w="755" w:type="dxa"/>
          </w:tcPr>
          <w:p w14:paraId="42F72B3F">
            <w:pPr>
              <w:pStyle w:val="8"/>
              <w:jc w:val="left"/>
            </w:pPr>
            <w:r>
              <w:rPr>
                <w:rFonts w:ascii="仿宋_GB2312" w:hAnsi="仿宋_GB2312" w:eastAsia="仿宋_GB2312" w:cs="仿宋_GB2312"/>
              </w:rPr>
              <w:t xml:space="preserve"> {供应商响应}</w:t>
            </w:r>
          </w:p>
        </w:tc>
        <w:tc>
          <w:tcPr>
            <w:tcW w:w="755" w:type="dxa"/>
          </w:tcPr>
          <w:p w14:paraId="6DC39D78">
            <w:pPr>
              <w:pStyle w:val="8"/>
              <w:jc w:val="left"/>
            </w:pPr>
            <w:r>
              <w:rPr>
                <w:rFonts w:ascii="仿宋_GB2312" w:hAnsi="仿宋_GB2312" w:eastAsia="仿宋_GB2312" w:cs="仿宋_GB2312"/>
              </w:rPr>
              <w:t xml:space="preserve"> {供应商响应}</w:t>
            </w:r>
          </w:p>
        </w:tc>
        <w:tc>
          <w:tcPr>
            <w:tcW w:w="816" w:type="dxa"/>
          </w:tcPr>
          <w:p w14:paraId="1824935B">
            <w:pPr>
              <w:pStyle w:val="8"/>
              <w:jc w:val="left"/>
            </w:pPr>
            <w:r>
              <w:rPr>
                <w:rFonts w:ascii="仿宋_GB2312" w:hAnsi="仿宋_GB2312" w:eastAsia="仿宋_GB2312" w:cs="仿宋_GB2312"/>
              </w:rPr>
              <w:t xml:space="preserve"> 100000  元</w:t>
            </w:r>
          </w:p>
        </w:tc>
        <w:tc>
          <w:tcPr>
            <w:tcW w:w="755" w:type="dxa"/>
          </w:tcPr>
          <w:p w14:paraId="761AB6E2">
            <w:pPr>
              <w:pStyle w:val="8"/>
              <w:jc w:val="left"/>
            </w:pPr>
            <w:r>
              <w:rPr>
                <w:rFonts w:ascii="仿宋_GB2312" w:hAnsi="仿宋_GB2312" w:eastAsia="仿宋_GB2312" w:cs="仿宋_GB2312"/>
              </w:rPr>
              <w:t xml:space="preserve"> {=总价/数量}  元</w:t>
            </w:r>
          </w:p>
        </w:tc>
        <w:tc>
          <w:tcPr>
            <w:tcW w:w="816" w:type="dxa"/>
          </w:tcPr>
          <w:p w14:paraId="4C16378D">
            <w:pPr>
              <w:pStyle w:val="8"/>
              <w:jc w:val="left"/>
            </w:pPr>
            <w:r>
              <w:rPr>
                <w:rFonts w:ascii="仿宋_GB2312" w:hAnsi="仿宋_GB2312" w:eastAsia="仿宋_GB2312" w:cs="仿宋_GB2312"/>
              </w:rPr>
              <w:t xml:space="preserve"> 1.0000</w:t>
            </w:r>
          </w:p>
        </w:tc>
        <w:tc>
          <w:tcPr>
            <w:tcW w:w="755" w:type="dxa"/>
          </w:tcPr>
          <w:p w14:paraId="117F7808">
            <w:pPr>
              <w:pStyle w:val="8"/>
              <w:jc w:val="left"/>
            </w:pPr>
            <w:r>
              <w:rPr>
                <w:rFonts w:ascii="仿宋_GB2312" w:hAnsi="仿宋_GB2312" w:eastAsia="仿宋_GB2312" w:cs="仿宋_GB2312"/>
              </w:rPr>
              <w:t xml:space="preserve"> 台</w:t>
            </w:r>
          </w:p>
        </w:tc>
        <w:tc>
          <w:tcPr>
            <w:tcW w:w="755" w:type="dxa"/>
          </w:tcPr>
          <w:p w14:paraId="4B7526B6">
            <w:pPr>
              <w:pStyle w:val="8"/>
              <w:jc w:val="left"/>
            </w:pPr>
            <w:r>
              <w:rPr>
                <w:rFonts w:ascii="仿宋_GB2312" w:hAnsi="仿宋_GB2312" w:eastAsia="仿宋_GB2312" w:cs="仿宋_GB2312"/>
              </w:rPr>
              <w:t xml:space="preserve"> {供应商响应}  元</w:t>
            </w:r>
          </w:p>
        </w:tc>
      </w:tr>
    </w:tbl>
    <w:p w14:paraId="6BDF9E47">
      <w:pPr>
        <w:pStyle w:val="8"/>
        <w:jc w:val="left"/>
      </w:pPr>
      <w:r>
        <w:rPr>
          <w:rFonts w:ascii="仿宋_GB2312" w:hAnsi="仿宋_GB2312" w:eastAsia="仿宋_GB2312" w:cs="仿宋_GB2312"/>
        </w:rPr>
        <w:t>合计：</w:t>
      </w:r>
    </w:p>
    <w:p w14:paraId="627BED94">
      <w:pPr>
        <w:pStyle w:val="8"/>
        <w:jc w:val="left"/>
      </w:pPr>
      <w:r>
        <w:rPr>
          <w:rFonts w:ascii="仿宋_GB2312" w:hAnsi="仿宋_GB2312" w:eastAsia="仿宋_GB2312" w:cs="仿宋_GB2312"/>
        </w:rPr>
        <w:t>备注：无</w:t>
      </w:r>
    </w:p>
    <w:p w14:paraId="56EBFEFF">
      <w:pPr>
        <w:pStyle w:val="8"/>
        <w:jc w:val="left"/>
      </w:pPr>
      <w:r>
        <w:rPr>
          <w:rFonts w:ascii="仿宋_GB2312" w:hAnsi="仿宋_GB2312" w:eastAsia="仿宋_GB2312" w:cs="仿宋_GB2312"/>
        </w:rPr>
        <w:t xml:space="preserve"> 鼓风干燥箱</w:t>
      </w:r>
    </w:p>
    <w:p w14:paraId="5317BA04">
      <w:pPr>
        <w:pStyle w:val="8"/>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55"/>
        <w:gridCol w:w="755"/>
        <w:gridCol w:w="755"/>
        <w:gridCol w:w="755"/>
        <w:gridCol w:w="755"/>
        <w:gridCol w:w="755"/>
        <w:gridCol w:w="755"/>
        <w:gridCol w:w="755"/>
        <w:gridCol w:w="816"/>
        <w:gridCol w:w="755"/>
        <w:gridCol w:w="755"/>
      </w:tblGrid>
      <w:tr w14:paraId="5A9D1016">
        <w:tblPrEx>
          <w:tblLayout w:type="fixed"/>
        </w:tblPrEx>
        <w:tc>
          <w:tcPr>
            <w:tcW w:w="755" w:type="dxa"/>
          </w:tcPr>
          <w:p w14:paraId="519C6BBB">
            <w:pPr>
              <w:pStyle w:val="8"/>
              <w:jc w:val="left"/>
            </w:pPr>
            <w:r>
              <w:rPr>
                <w:rFonts w:ascii="仿宋_GB2312" w:hAnsi="仿宋_GB2312" w:eastAsia="仿宋_GB2312" w:cs="仿宋_GB2312"/>
              </w:rPr>
              <w:t xml:space="preserve"> 序号</w:t>
            </w:r>
          </w:p>
        </w:tc>
        <w:tc>
          <w:tcPr>
            <w:tcW w:w="755" w:type="dxa"/>
          </w:tcPr>
          <w:p w14:paraId="75C3AE78">
            <w:pPr>
              <w:pStyle w:val="8"/>
              <w:jc w:val="left"/>
            </w:pPr>
            <w:r>
              <w:rPr>
                <w:rFonts w:ascii="仿宋_GB2312" w:hAnsi="仿宋_GB2312" w:eastAsia="仿宋_GB2312" w:cs="仿宋_GB2312"/>
              </w:rPr>
              <w:t xml:space="preserve"> 货物名称</w:t>
            </w:r>
          </w:p>
        </w:tc>
        <w:tc>
          <w:tcPr>
            <w:tcW w:w="755" w:type="dxa"/>
          </w:tcPr>
          <w:p w14:paraId="278FB1A3">
            <w:pPr>
              <w:pStyle w:val="8"/>
              <w:jc w:val="left"/>
            </w:pPr>
            <w:r>
              <w:rPr>
                <w:rFonts w:ascii="仿宋_GB2312" w:hAnsi="仿宋_GB2312" w:eastAsia="仿宋_GB2312" w:cs="仿宋_GB2312"/>
              </w:rPr>
              <w:t xml:space="preserve"> 规格型号</w:t>
            </w:r>
          </w:p>
        </w:tc>
        <w:tc>
          <w:tcPr>
            <w:tcW w:w="755" w:type="dxa"/>
          </w:tcPr>
          <w:p w14:paraId="5888A941">
            <w:pPr>
              <w:pStyle w:val="8"/>
              <w:jc w:val="left"/>
            </w:pPr>
            <w:r>
              <w:rPr>
                <w:rFonts w:ascii="仿宋_GB2312" w:hAnsi="仿宋_GB2312" w:eastAsia="仿宋_GB2312" w:cs="仿宋_GB2312"/>
              </w:rPr>
              <w:t xml:space="preserve"> 品牌</w:t>
            </w:r>
          </w:p>
        </w:tc>
        <w:tc>
          <w:tcPr>
            <w:tcW w:w="755" w:type="dxa"/>
          </w:tcPr>
          <w:p w14:paraId="0F5870BE">
            <w:pPr>
              <w:pStyle w:val="8"/>
              <w:jc w:val="left"/>
            </w:pPr>
            <w:r>
              <w:rPr>
                <w:rFonts w:ascii="仿宋_GB2312" w:hAnsi="仿宋_GB2312" w:eastAsia="仿宋_GB2312" w:cs="仿宋_GB2312"/>
              </w:rPr>
              <w:t xml:space="preserve"> 制造商名称</w:t>
            </w:r>
          </w:p>
        </w:tc>
        <w:tc>
          <w:tcPr>
            <w:tcW w:w="755" w:type="dxa"/>
          </w:tcPr>
          <w:p w14:paraId="7B49CF11">
            <w:pPr>
              <w:pStyle w:val="8"/>
              <w:jc w:val="left"/>
            </w:pPr>
            <w:r>
              <w:rPr>
                <w:rFonts w:ascii="仿宋_GB2312" w:hAnsi="仿宋_GB2312" w:eastAsia="仿宋_GB2312" w:cs="仿宋_GB2312"/>
              </w:rPr>
              <w:t xml:space="preserve"> 产地</w:t>
            </w:r>
          </w:p>
        </w:tc>
        <w:tc>
          <w:tcPr>
            <w:tcW w:w="755" w:type="dxa"/>
          </w:tcPr>
          <w:p w14:paraId="15E0077A">
            <w:pPr>
              <w:pStyle w:val="8"/>
              <w:jc w:val="left"/>
            </w:pPr>
            <w:r>
              <w:rPr>
                <w:rFonts w:ascii="仿宋_GB2312" w:hAnsi="仿宋_GB2312" w:eastAsia="仿宋_GB2312" w:cs="仿宋_GB2312"/>
              </w:rPr>
              <w:t xml:space="preserve"> 最高限价</w:t>
            </w:r>
          </w:p>
        </w:tc>
        <w:tc>
          <w:tcPr>
            <w:tcW w:w="755" w:type="dxa"/>
          </w:tcPr>
          <w:p w14:paraId="069BE2E5">
            <w:pPr>
              <w:pStyle w:val="8"/>
              <w:jc w:val="left"/>
            </w:pPr>
            <w:r>
              <w:rPr>
                <w:rFonts w:ascii="仿宋_GB2312" w:hAnsi="仿宋_GB2312" w:eastAsia="仿宋_GB2312" w:cs="仿宋_GB2312"/>
              </w:rPr>
              <w:t xml:space="preserve"> 单价</w:t>
            </w:r>
          </w:p>
        </w:tc>
        <w:tc>
          <w:tcPr>
            <w:tcW w:w="816" w:type="dxa"/>
          </w:tcPr>
          <w:p w14:paraId="19C76601">
            <w:pPr>
              <w:pStyle w:val="8"/>
              <w:jc w:val="left"/>
            </w:pPr>
            <w:r>
              <w:rPr>
                <w:rFonts w:ascii="仿宋_GB2312" w:hAnsi="仿宋_GB2312" w:eastAsia="仿宋_GB2312" w:cs="仿宋_GB2312"/>
              </w:rPr>
              <w:t xml:space="preserve"> 数量</w:t>
            </w:r>
          </w:p>
        </w:tc>
        <w:tc>
          <w:tcPr>
            <w:tcW w:w="755" w:type="dxa"/>
          </w:tcPr>
          <w:p w14:paraId="4219B7C6">
            <w:pPr>
              <w:pStyle w:val="8"/>
              <w:jc w:val="left"/>
            </w:pPr>
            <w:r>
              <w:rPr>
                <w:rFonts w:ascii="仿宋_GB2312" w:hAnsi="仿宋_GB2312" w:eastAsia="仿宋_GB2312" w:cs="仿宋_GB2312"/>
              </w:rPr>
              <w:t xml:space="preserve"> 计量单位</w:t>
            </w:r>
          </w:p>
        </w:tc>
        <w:tc>
          <w:tcPr>
            <w:tcW w:w="755" w:type="dxa"/>
          </w:tcPr>
          <w:p w14:paraId="2B808983">
            <w:pPr>
              <w:pStyle w:val="8"/>
              <w:jc w:val="left"/>
            </w:pPr>
            <w:r>
              <w:rPr>
                <w:rFonts w:ascii="仿宋_GB2312" w:hAnsi="仿宋_GB2312" w:eastAsia="仿宋_GB2312" w:cs="仿宋_GB2312"/>
              </w:rPr>
              <w:t xml:space="preserve"> 总价</w:t>
            </w:r>
          </w:p>
        </w:tc>
      </w:tr>
      <w:tr w14:paraId="2D038FB5">
        <w:tblPrEx>
          <w:tblLayout w:type="fixed"/>
        </w:tblPrEx>
        <w:tc>
          <w:tcPr>
            <w:tcW w:w="755" w:type="dxa"/>
          </w:tcPr>
          <w:p w14:paraId="17C0274E">
            <w:pPr>
              <w:pStyle w:val="8"/>
              <w:jc w:val="left"/>
            </w:pPr>
            <w:r>
              <w:rPr>
                <w:rFonts w:ascii="仿宋_GB2312" w:hAnsi="仿宋_GB2312" w:eastAsia="仿宋_GB2312" w:cs="仿宋_GB2312"/>
              </w:rPr>
              <w:t xml:space="preserve"> 1</w:t>
            </w:r>
          </w:p>
        </w:tc>
        <w:tc>
          <w:tcPr>
            <w:tcW w:w="755" w:type="dxa"/>
          </w:tcPr>
          <w:p w14:paraId="25F7832C">
            <w:pPr>
              <w:pStyle w:val="8"/>
              <w:jc w:val="left"/>
            </w:pPr>
            <w:r>
              <w:rPr>
                <w:rFonts w:ascii="仿宋_GB2312" w:hAnsi="仿宋_GB2312" w:eastAsia="仿宋_GB2312" w:cs="仿宋_GB2312"/>
              </w:rPr>
              <w:t xml:space="preserve"> 鼓风干燥箱</w:t>
            </w:r>
          </w:p>
        </w:tc>
        <w:tc>
          <w:tcPr>
            <w:tcW w:w="755" w:type="dxa"/>
          </w:tcPr>
          <w:p w14:paraId="40F98759">
            <w:pPr>
              <w:pStyle w:val="8"/>
              <w:jc w:val="left"/>
            </w:pPr>
            <w:r>
              <w:rPr>
                <w:rFonts w:ascii="仿宋_GB2312" w:hAnsi="仿宋_GB2312" w:eastAsia="仿宋_GB2312" w:cs="仿宋_GB2312"/>
              </w:rPr>
              <w:t xml:space="preserve"> {供应商响应}</w:t>
            </w:r>
          </w:p>
        </w:tc>
        <w:tc>
          <w:tcPr>
            <w:tcW w:w="755" w:type="dxa"/>
          </w:tcPr>
          <w:p w14:paraId="4ABE2E4B">
            <w:pPr>
              <w:pStyle w:val="8"/>
              <w:jc w:val="left"/>
            </w:pPr>
            <w:r>
              <w:rPr>
                <w:rFonts w:ascii="仿宋_GB2312" w:hAnsi="仿宋_GB2312" w:eastAsia="仿宋_GB2312" w:cs="仿宋_GB2312"/>
              </w:rPr>
              <w:t xml:space="preserve"> {供应商响应}</w:t>
            </w:r>
          </w:p>
        </w:tc>
        <w:tc>
          <w:tcPr>
            <w:tcW w:w="755" w:type="dxa"/>
          </w:tcPr>
          <w:p w14:paraId="32FAB03C">
            <w:pPr>
              <w:pStyle w:val="8"/>
              <w:jc w:val="left"/>
            </w:pPr>
            <w:r>
              <w:rPr>
                <w:rFonts w:ascii="仿宋_GB2312" w:hAnsi="仿宋_GB2312" w:eastAsia="仿宋_GB2312" w:cs="仿宋_GB2312"/>
              </w:rPr>
              <w:t xml:space="preserve"> {供应商响应}</w:t>
            </w:r>
          </w:p>
        </w:tc>
        <w:tc>
          <w:tcPr>
            <w:tcW w:w="755" w:type="dxa"/>
          </w:tcPr>
          <w:p w14:paraId="47D88C8A">
            <w:pPr>
              <w:pStyle w:val="8"/>
              <w:jc w:val="left"/>
            </w:pPr>
            <w:r>
              <w:rPr>
                <w:rFonts w:ascii="仿宋_GB2312" w:hAnsi="仿宋_GB2312" w:eastAsia="仿宋_GB2312" w:cs="仿宋_GB2312"/>
              </w:rPr>
              <w:t xml:space="preserve"> {供应商响应}</w:t>
            </w:r>
          </w:p>
        </w:tc>
        <w:tc>
          <w:tcPr>
            <w:tcW w:w="755" w:type="dxa"/>
          </w:tcPr>
          <w:p w14:paraId="053543B2">
            <w:pPr>
              <w:pStyle w:val="8"/>
              <w:jc w:val="left"/>
            </w:pPr>
            <w:r>
              <w:rPr>
                <w:rFonts w:ascii="仿宋_GB2312" w:hAnsi="仿宋_GB2312" w:eastAsia="仿宋_GB2312" w:cs="仿宋_GB2312"/>
              </w:rPr>
              <w:t xml:space="preserve"> 18000  元</w:t>
            </w:r>
          </w:p>
        </w:tc>
        <w:tc>
          <w:tcPr>
            <w:tcW w:w="755" w:type="dxa"/>
          </w:tcPr>
          <w:p w14:paraId="3D649A4B">
            <w:pPr>
              <w:pStyle w:val="8"/>
              <w:jc w:val="left"/>
            </w:pPr>
            <w:r>
              <w:rPr>
                <w:rFonts w:ascii="仿宋_GB2312" w:hAnsi="仿宋_GB2312" w:eastAsia="仿宋_GB2312" w:cs="仿宋_GB2312"/>
              </w:rPr>
              <w:t xml:space="preserve"> {=总价/数量}  元</w:t>
            </w:r>
          </w:p>
        </w:tc>
        <w:tc>
          <w:tcPr>
            <w:tcW w:w="816" w:type="dxa"/>
          </w:tcPr>
          <w:p w14:paraId="4AB1E242">
            <w:pPr>
              <w:pStyle w:val="8"/>
              <w:jc w:val="left"/>
            </w:pPr>
            <w:r>
              <w:rPr>
                <w:rFonts w:ascii="仿宋_GB2312" w:hAnsi="仿宋_GB2312" w:eastAsia="仿宋_GB2312" w:cs="仿宋_GB2312"/>
              </w:rPr>
              <w:t xml:space="preserve"> 1.0000</w:t>
            </w:r>
          </w:p>
        </w:tc>
        <w:tc>
          <w:tcPr>
            <w:tcW w:w="755" w:type="dxa"/>
          </w:tcPr>
          <w:p w14:paraId="773B7D04">
            <w:pPr>
              <w:pStyle w:val="8"/>
              <w:jc w:val="left"/>
            </w:pPr>
            <w:r>
              <w:rPr>
                <w:rFonts w:ascii="仿宋_GB2312" w:hAnsi="仿宋_GB2312" w:eastAsia="仿宋_GB2312" w:cs="仿宋_GB2312"/>
              </w:rPr>
              <w:t xml:space="preserve"> 台</w:t>
            </w:r>
          </w:p>
        </w:tc>
        <w:tc>
          <w:tcPr>
            <w:tcW w:w="755" w:type="dxa"/>
          </w:tcPr>
          <w:p w14:paraId="5626F6BF">
            <w:pPr>
              <w:pStyle w:val="8"/>
              <w:jc w:val="left"/>
            </w:pPr>
            <w:r>
              <w:rPr>
                <w:rFonts w:ascii="仿宋_GB2312" w:hAnsi="仿宋_GB2312" w:eastAsia="仿宋_GB2312" w:cs="仿宋_GB2312"/>
              </w:rPr>
              <w:t xml:space="preserve"> {供应商响应}  元</w:t>
            </w:r>
          </w:p>
        </w:tc>
      </w:tr>
    </w:tbl>
    <w:p w14:paraId="32461F4B">
      <w:pPr>
        <w:pStyle w:val="8"/>
        <w:jc w:val="left"/>
      </w:pPr>
      <w:r>
        <w:rPr>
          <w:rFonts w:ascii="仿宋_GB2312" w:hAnsi="仿宋_GB2312" w:eastAsia="仿宋_GB2312" w:cs="仿宋_GB2312"/>
        </w:rPr>
        <w:t>合计：</w:t>
      </w:r>
    </w:p>
    <w:p w14:paraId="78F887CC">
      <w:pPr>
        <w:pStyle w:val="8"/>
        <w:jc w:val="left"/>
      </w:pPr>
      <w:r>
        <w:rPr>
          <w:rFonts w:ascii="仿宋_GB2312" w:hAnsi="仿宋_GB2312" w:eastAsia="仿宋_GB2312" w:cs="仿宋_GB2312"/>
        </w:rPr>
        <w:t>备注：无</w:t>
      </w:r>
    </w:p>
    <w:p w14:paraId="1E40AC09">
      <w:pPr>
        <w:pStyle w:val="8"/>
        <w:jc w:val="left"/>
      </w:pPr>
      <w:r>
        <w:rPr>
          <w:rFonts w:ascii="仿宋_GB2312" w:hAnsi="仿宋_GB2312" w:eastAsia="仿宋_GB2312" w:cs="仿宋_GB2312"/>
        </w:rPr>
        <w:t xml:space="preserve"> 鼓风干燥箱</w:t>
      </w:r>
    </w:p>
    <w:p w14:paraId="77F978BB">
      <w:pPr>
        <w:pStyle w:val="8"/>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55"/>
        <w:gridCol w:w="755"/>
        <w:gridCol w:w="755"/>
        <w:gridCol w:w="755"/>
        <w:gridCol w:w="755"/>
        <w:gridCol w:w="755"/>
        <w:gridCol w:w="755"/>
        <w:gridCol w:w="755"/>
        <w:gridCol w:w="816"/>
        <w:gridCol w:w="755"/>
        <w:gridCol w:w="755"/>
      </w:tblGrid>
      <w:tr w14:paraId="46B1BE5C">
        <w:tblPrEx>
          <w:tblLayout w:type="fixed"/>
        </w:tblPrEx>
        <w:tc>
          <w:tcPr>
            <w:tcW w:w="755" w:type="dxa"/>
          </w:tcPr>
          <w:p w14:paraId="6B69BCE4">
            <w:pPr>
              <w:pStyle w:val="8"/>
              <w:jc w:val="left"/>
            </w:pPr>
            <w:r>
              <w:rPr>
                <w:rFonts w:ascii="仿宋_GB2312" w:hAnsi="仿宋_GB2312" w:eastAsia="仿宋_GB2312" w:cs="仿宋_GB2312"/>
              </w:rPr>
              <w:t xml:space="preserve"> 序号</w:t>
            </w:r>
          </w:p>
        </w:tc>
        <w:tc>
          <w:tcPr>
            <w:tcW w:w="755" w:type="dxa"/>
          </w:tcPr>
          <w:p w14:paraId="51B11E47">
            <w:pPr>
              <w:pStyle w:val="8"/>
              <w:jc w:val="left"/>
            </w:pPr>
            <w:r>
              <w:rPr>
                <w:rFonts w:ascii="仿宋_GB2312" w:hAnsi="仿宋_GB2312" w:eastAsia="仿宋_GB2312" w:cs="仿宋_GB2312"/>
              </w:rPr>
              <w:t xml:space="preserve"> 货物名称</w:t>
            </w:r>
          </w:p>
        </w:tc>
        <w:tc>
          <w:tcPr>
            <w:tcW w:w="755" w:type="dxa"/>
          </w:tcPr>
          <w:p w14:paraId="69643AFF">
            <w:pPr>
              <w:pStyle w:val="8"/>
              <w:jc w:val="left"/>
            </w:pPr>
            <w:r>
              <w:rPr>
                <w:rFonts w:ascii="仿宋_GB2312" w:hAnsi="仿宋_GB2312" w:eastAsia="仿宋_GB2312" w:cs="仿宋_GB2312"/>
              </w:rPr>
              <w:t xml:space="preserve"> 规格型号</w:t>
            </w:r>
          </w:p>
        </w:tc>
        <w:tc>
          <w:tcPr>
            <w:tcW w:w="755" w:type="dxa"/>
          </w:tcPr>
          <w:p w14:paraId="03AE4092">
            <w:pPr>
              <w:pStyle w:val="8"/>
              <w:jc w:val="left"/>
            </w:pPr>
            <w:r>
              <w:rPr>
                <w:rFonts w:ascii="仿宋_GB2312" w:hAnsi="仿宋_GB2312" w:eastAsia="仿宋_GB2312" w:cs="仿宋_GB2312"/>
              </w:rPr>
              <w:t xml:space="preserve"> 品牌</w:t>
            </w:r>
          </w:p>
        </w:tc>
        <w:tc>
          <w:tcPr>
            <w:tcW w:w="755" w:type="dxa"/>
          </w:tcPr>
          <w:p w14:paraId="71C24867">
            <w:pPr>
              <w:pStyle w:val="8"/>
              <w:jc w:val="left"/>
            </w:pPr>
            <w:r>
              <w:rPr>
                <w:rFonts w:ascii="仿宋_GB2312" w:hAnsi="仿宋_GB2312" w:eastAsia="仿宋_GB2312" w:cs="仿宋_GB2312"/>
              </w:rPr>
              <w:t xml:space="preserve"> 制造商名称</w:t>
            </w:r>
          </w:p>
        </w:tc>
        <w:tc>
          <w:tcPr>
            <w:tcW w:w="755" w:type="dxa"/>
          </w:tcPr>
          <w:p w14:paraId="1DD28ECE">
            <w:pPr>
              <w:pStyle w:val="8"/>
              <w:jc w:val="left"/>
            </w:pPr>
            <w:r>
              <w:rPr>
                <w:rFonts w:ascii="仿宋_GB2312" w:hAnsi="仿宋_GB2312" w:eastAsia="仿宋_GB2312" w:cs="仿宋_GB2312"/>
              </w:rPr>
              <w:t xml:space="preserve"> 产地</w:t>
            </w:r>
          </w:p>
        </w:tc>
        <w:tc>
          <w:tcPr>
            <w:tcW w:w="755" w:type="dxa"/>
          </w:tcPr>
          <w:p w14:paraId="42D879A1">
            <w:pPr>
              <w:pStyle w:val="8"/>
              <w:jc w:val="left"/>
            </w:pPr>
            <w:r>
              <w:rPr>
                <w:rFonts w:ascii="仿宋_GB2312" w:hAnsi="仿宋_GB2312" w:eastAsia="仿宋_GB2312" w:cs="仿宋_GB2312"/>
              </w:rPr>
              <w:t xml:space="preserve"> 最高限价</w:t>
            </w:r>
          </w:p>
        </w:tc>
        <w:tc>
          <w:tcPr>
            <w:tcW w:w="755" w:type="dxa"/>
          </w:tcPr>
          <w:p w14:paraId="700A390F">
            <w:pPr>
              <w:pStyle w:val="8"/>
              <w:jc w:val="left"/>
            </w:pPr>
            <w:r>
              <w:rPr>
                <w:rFonts w:ascii="仿宋_GB2312" w:hAnsi="仿宋_GB2312" w:eastAsia="仿宋_GB2312" w:cs="仿宋_GB2312"/>
              </w:rPr>
              <w:t xml:space="preserve"> 单价</w:t>
            </w:r>
          </w:p>
        </w:tc>
        <w:tc>
          <w:tcPr>
            <w:tcW w:w="816" w:type="dxa"/>
          </w:tcPr>
          <w:p w14:paraId="70243D57">
            <w:pPr>
              <w:pStyle w:val="8"/>
              <w:jc w:val="left"/>
            </w:pPr>
            <w:r>
              <w:rPr>
                <w:rFonts w:ascii="仿宋_GB2312" w:hAnsi="仿宋_GB2312" w:eastAsia="仿宋_GB2312" w:cs="仿宋_GB2312"/>
              </w:rPr>
              <w:t xml:space="preserve"> 数量</w:t>
            </w:r>
          </w:p>
        </w:tc>
        <w:tc>
          <w:tcPr>
            <w:tcW w:w="755" w:type="dxa"/>
          </w:tcPr>
          <w:p w14:paraId="4F6E93B0">
            <w:pPr>
              <w:pStyle w:val="8"/>
              <w:jc w:val="left"/>
            </w:pPr>
            <w:r>
              <w:rPr>
                <w:rFonts w:ascii="仿宋_GB2312" w:hAnsi="仿宋_GB2312" w:eastAsia="仿宋_GB2312" w:cs="仿宋_GB2312"/>
              </w:rPr>
              <w:t xml:space="preserve"> 计量单位</w:t>
            </w:r>
          </w:p>
        </w:tc>
        <w:tc>
          <w:tcPr>
            <w:tcW w:w="755" w:type="dxa"/>
          </w:tcPr>
          <w:p w14:paraId="28149AEF">
            <w:pPr>
              <w:pStyle w:val="8"/>
              <w:jc w:val="left"/>
            </w:pPr>
            <w:r>
              <w:rPr>
                <w:rFonts w:ascii="仿宋_GB2312" w:hAnsi="仿宋_GB2312" w:eastAsia="仿宋_GB2312" w:cs="仿宋_GB2312"/>
              </w:rPr>
              <w:t xml:space="preserve"> 总价</w:t>
            </w:r>
          </w:p>
        </w:tc>
      </w:tr>
      <w:tr w14:paraId="3A4A1CE7">
        <w:tblPrEx>
          <w:tblLayout w:type="fixed"/>
        </w:tblPrEx>
        <w:tc>
          <w:tcPr>
            <w:tcW w:w="755" w:type="dxa"/>
          </w:tcPr>
          <w:p w14:paraId="2E424DB5">
            <w:pPr>
              <w:pStyle w:val="8"/>
              <w:jc w:val="left"/>
            </w:pPr>
            <w:r>
              <w:rPr>
                <w:rFonts w:ascii="仿宋_GB2312" w:hAnsi="仿宋_GB2312" w:eastAsia="仿宋_GB2312" w:cs="仿宋_GB2312"/>
              </w:rPr>
              <w:t xml:space="preserve"> 1</w:t>
            </w:r>
          </w:p>
        </w:tc>
        <w:tc>
          <w:tcPr>
            <w:tcW w:w="755" w:type="dxa"/>
          </w:tcPr>
          <w:p w14:paraId="21C9DDF6">
            <w:pPr>
              <w:pStyle w:val="8"/>
              <w:jc w:val="left"/>
            </w:pPr>
            <w:r>
              <w:rPr>
                <w:rFonts w:ascii="仿宋_GB2312" w:hAnsi="仿宋_GB2312" w:eastAsia="仿宋_GB2312" w:cs="仿宋_GB2312"/>
              </w:rPr>
              <w:t xml:space="preserve"> 鼓风干燥箱</w:t>
            </w:r>
          </w:p>
        </w:tc>
        <w:tc>
          <w:tcPr>
            <w:tcW w:w="755" w:type="dxa"/>
          </w:tcPr>
          <w:p w14:paraId="2552D734">
            <w:pPr>
              <w:pStyle w:val="8"/>
              <w:jc w:val="left"/>
            </w:pPr>
            <w:r>
              <w:rPr>
                <w:rFonts w:ascii="仿宋_GB2312" w:hAnsi="仿宋_GB2312" w:eastAsia="仿宋_GB2312" w:cs="仿宋_GB2312"/>
              </w:rPr>
              <w:t xml:space="preserve"> {供应商响应}</w:t>
            </w:r>
          </w:p>
        </w:tc>
        <w:tc>
          <w:tcPr>
            <w:tcW w:w="755" w:type="dxa"/>
          </w:tcPr>
          <w:p w14:paraId="5F51BC88">
            <w:pPr>
              <w:pStyle w:val="8"/>
              <w:jc w:val="left"/>
            </w:pPr>
            <w:r>
              <w:rPr>
                <w:rFonts w:ascii="仿宋_GB2312" w:hAnsi="仿宋_GB2312" w:eastAsia="仿宋_GB2312" w:cs="仿宋_GB2312"/>
              </w:rPr>
              <w:t xml:space="preserve"> {供应商响应}</w:t>
            </w:r>
          </w:p>
        </w:tc>
        <w:tc>
          <w:tcPr>
            <w:tcW w:w="755" w:type="dxa"/>
          </w:tcPr>
          <w:p w14:paraId="7C92B66A">
            <w:pPr>
              <w:pStyle w:val="8"/>
              <w:jc w:val="left"/>
            </w:pPr>
            <w:r>
              <w:rPr>
                <w:rFonts w:ascii="仿宋_GB2312" w:hAnsi="仿宋_GB2312" w:eastAsia="仿宋_GB2312" w:cs="仿宋_GB2312"/>
              </w:rPr>
              <w:t xml:space="preserve"> {供应商响应}</w:t>
            </w:r>
          </w:p>
        </w:tc>
        <w:tc>
          <w:tcPr>
            <w:tcW w:w="755" w:type="dxa"/>
          </w:tcPr>
          <w:p w14:paraId="13FC6729">
            <w:pPr>
              <w:pStyle w:val="8"/>
              <w:jc w:val="left"/>
            </w:pPr>
            <w:r>
              <w:rPr>
                <w:rFonts w:ascii="仿宋_GB2312" w:hAnsi="仿宋_GB2312" w:eastAsia="仿宋_GB2312" w:cs="仿宋_GB2312"/>
              </w:rPr>
              <w:t xml:space="preserve"> {供应商响应}</w:t>
            </w:r>
          </w:p>
        </w:tc>
        <w:tc>
          <w:tcPr>
            <w:tcW w:w="755" w:type="dxa"/>
          </w:tcPr>
          <w:p w14:paraId="4811BBF5">
            <w:pPr>
              <w:pStyle w:val="8"/>
              <w:jc w:val="left"/>
            </w:pPr>
            <w:r>
              <w:rPr>
                <w:rFonts w:ascii="仿宋_GB2312" w:hAnsi="仿宋_GB2312" w:eastAsia="仿宋_GB2312" w:cs="仿宋_GB2312"/>
              </w:rPr>
              <w:t xml:space="preserve"> 20000  元</w:t>
            </w:r>
          </w:p>
        </w:tc>
        <w:tc>
          <w:tcPr>
            <w:tcW w:w="755" w:type="dxa"/>
          </w:tcPr>
          <w:p w14:paraId="27BFD3AE">
            <w:pPr>
              <w:pStyle w:val="8"/>
              <w:jc w:val="left"/>
            </w:pPr>
            <w:r>
              <w:rPr>
                <w:rFonts w:ascii="仿宋_GB2312" w:hAnsi="仿宋_GB2312" w:eastAsia="仿宋_GB2312" w:cs="仿宋_GB2312"/>
              </w:rPr>
              <w:t xml:space="preserve"> {=总价/数量}  元</w:t>
            </w:r>
          </w:p>
        </w:tc>
        <w:tc>
          <w:tcPr>
            <w:tcW w:w="816" w:type="dxa"/>
          </w:tcPr>
          <w:p w14:paraId="5A9C5EDD">
            <w:pPr>
              <w:pStyle w:val="8"/>
              <w:jc w:val="left"/>
            </w:pPr>
            <w:r>
              <w:rPr>
                <w:rFonts w:ascii="仿宋_GB2312" w:hAnsi="仿宋_GB2312" w:eastAsia="仿宋_GB2312" w:cs="仿宋_GB2312"/>
              </w:rPr>
              <w:t xml:space="preserve"> 1.0000</w:t>
            </w:r>
          </w:p>
        </w:tc>
        <w:tc>
          <w:tcPr>
            <w:tcW w:w="755" w:type="dxa"/>
          </w:tcPr>
          <w:p w14:paraId="28FE9BEC">
            <w:pPr>
              <w:pStyle w:val="8"/>
              <w:jc w:val="left"/>
            </w:pPr>
            <w:r>
              <w:rPr>
                <w:rFonts w:ascii="仿宋_GB2312" w:hAnsi="仿宋_GB2312" w:eastAsia="仿宋_GB2312" w:cs="仿宋_GB2312"/>
              </w:rPr>
              <w:t xml:space="preserve"> 台</w:t>
            </w:r>
          </w:p>
        </w:tc>
        <w:tc>
          <w:tcPr>
            <w:tcW w:w="755" w:type="dxa"/>
          </w:tcPr>
          <w:p w14:paraId="36291216">
            <w:pPr>
              <w:pStyle w:val="8"/>
              <w:jc w:val="left"/>
            </w:pPr>
            <w:r>
              <w:rPr>
                <w:rFonts w:ascii="仿宋_GB2312" w:hAnsi="仿宋_GB2312" w:eastAsia="仿宋_GB2312" w:cs="仿宋_GB2312"/>
              </w:rPr>
              <w:t xml:space="preserve"> {供应商响应}  元</w:t>
            </w:r>
          </w:p>
        </w:tc>
      </w:tr>
    </w:tbl>
    <w:p w14:paraId="7BD3EF33">
      <w:pPr>
        <w:pStyle w:val="8"/>
        <w:jc w:val="left"/>
      </w:pPr>
      <w:r>
        <w:rPr>
          <w:rFonts w:ascii="仿宋_GB2312" w:hAnsi="仿宋_GB2312" w:eastAsia="仿宋_GB2312" w:cs="仿宋_GB2312"/>
        </w:rPr>
        <w:t>合计：</w:t>
      </w:r>
    </w:p>
    <w:p w14:paraId="0785AC84">
      <w:pPr>
        <w:pStyle w:val="8"/>
        <w:jc w:val="left"/>
      </w:pPr>
      <w:r>
        <w:rPr>
          <w:rFonts w:ascii="仿宋_GB2312" w:hAnsi="仿宋_GB2312" w:eastAsia="仿宋_GB2312" w:cs="仿宋_GB2312"/>
        </w:rPr>
        <w:t>备注：无</w:t>
      </w:r>
    </w:p>
    <w:p w14:paraId="792B2AB2">
      <w:pPr>
        <w:pStyle w:val="8"/>
        <w:jc w:val="left"/>
      </w:pPr>
      <w:r>
        <w:rPr>
          <w:rFonts w:ascii="仿宋_GB2312" w:hAnsi="仿宋_GB2312" w:eastAsia="仿宋_GB2312" w:cs="仿宋_GB2312"/>
        </w:rPr>
        <w:t xml:space="preserve"> 真空干燥箱</w:t>
      </w:r>
    </w:p>
    <w:p w14:paraId="07E7DDD0">
      <w:pPr>
        <w:pStyle w:val="8"/>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55"/>
        <w:gridCol w:w="755"/>
        <w:gridCol w:w="755"/>
        <w:gridCol w:w="755"/>
        <w:gridCol w:w="755"/>
        <w:gridCol w:w="755"/>
        <w:gridCol w:w="755"/>
        <w:gridCol w:w="755"/>
        <w:gridCol w:w="816"/>
        <w:gridCol w:w="755"/>
        <w:gridCol w:w="755"/>
      </w:tblGrid>
      <w:tr w14:paraId="70F53E72">
        <w:tblPrEx>
          <w:tblLayout w:type="fixed"/>
        </w:tblPrEx>
        <w:tc>
          <w:tcPr>
            <w:tcW w:w="755" w:type="dxa"/>
          </w:tcPr>
          <w:p w14:paraId="0BB88CD7">
            <w:pPr>
              <w:pStyle w:val="8"/>
              <w:jc w:val="left"/>
            </w:pPr>
            <w:r>
              <w:rPr>
                <w:rFonts w:ascii="仿宋_GB2312" w:hAnsi="仿宋_GB2312" w:eastAsia="仿宋_GB2312" w:cs="仿宋_GB2312"/>
              </w:rPr>
              <w:t xml:space="preserve"> 序号</w:t>
            </w:r>
          </w:p>
        </w:tc>
        <w:tc>
          <w:tcPr>
            <w:tcW w:w="755" w:type="dxa"/>
          </w:tcPr>
          <w:p w14:paraId="2547FBFD">
            <w:pPr>
              <w:pStyle w:val="8"/>
              <w:jc w:val="left"/>
            </w:pPr>
            <w:r>
              <w:rPr>
                <w:rFonts w:ascii="仿宋_GB2312" w:hAnsi="仿宋_GB2312" w:eastAsia="仿宋_GB2312" w:cs="仿宋_GB2312"/>
              </w:rPr>
              <w:t xml:space="preserve"> 货物名称</w:t>
            </w:r>
          </w:p>
        </w:tc>
        <w:tc>
          <w:tcPr>
            <w:tcW w:w="755" w:type="dxa"/>
          </w:tcPr>
          <w:p w14:paraId="400E9606">
            <w:pPr>
              <w:pStyle w:val="8"/>
              <w:jc w:val="left"/>
            </w:pPr>
            <w:r>
              <w:rPr>
                <w:rFonts w:ascii="仿宋_GB2312" w:hAnsi="仿宋_GB2312" w:eastAsia="仿宋_GB2312" w:cs="仿宋_GB2312"/>
              </w:rPr>
              <w:t xml:space="preserve"> 规格型号</w:t>
            </w:r>
          </w:p>
        </w:tc>
        <w:tc>
          <w:tcPr>
            <w:tcW w:w="755" w:type="dxa"/>
          </w:tcPr>
          <w:p w14:paraId="5F43D6BD">
            <w:pPr>
              <w:pStyle w:val="8"/>
              <w:jc w:val="left"/>
            </w:pPr>
            <w:r>
              <w:rPr>
                <w:rFonts w:ascii="仿宋_GB2312" w:hAnsi="仿宋_GB2312" w:eastAsia="仿宋_GB2312" w:cs="仿宋_GB2312"/>
              </w:rPr>
              <w:t xml:space="preserve"> 品牌</w:t>
            </w:r>
          </w:p>
        </w:tc>
        <w:tc>
          <w:tcPr>
            <w:tcW w:w="755" w:type="dxa"/>
          </w:tcPr>
          <w:p w14:paraId="1F3C56C5">
            <w:pPr>
              <w:pStyle w:val="8"/>
              <w:jc w:val="left"/>
            </w:pPr>
            <w:r>
              <w:rPr>
                <w:rFonts w:ascii="仿宋_GB2312" w:hAnsi="仿宋_GB2312" w:eastAsia="仿宋_GB2312" w:cs="仿宋_GB2312"/>
              </w:rPr>
              <w:t xml:space="preserve"> 制造商名称</w:t>
            </w:r>
          </w:p>
        </w:tc>
        <w:tc>
          <w:tcPr>
            <w:tcW w:w="755" w:type="dxa"/>
          </w:tcPr>
          <w:p w14:paraId="233676A5">
            <w:pPr>
              <w:pStyle w:val="8"/>
              <w:jc w:val="left"/>
            </w:pPr>
            <w:r>
              <w:rPr>
                <w:rFonts w:ascii="仿宋_GB2312" w:hAnsi="仿宋_GB2312" w:eastAsia="仿宋_GB2312" w:cs="仿宋_GB2312"/>
              </w:rPr>
              <w:t xml:space="preserve"> 产地</w:t>
            </w:r>
          </w:p>
        </w:tc>
        <w:tc>
          <w:tcPr>
            <w:tcW w:w="755" w:type="dxa"/>
          </w:tcPr>
          <w:p w14:paraId="5EFF5A6D">
            <w:pPr>
              <w:pStyle w:val="8"/>
              <w:jc w:val="left"/>
            </w:pPr>
            <w:r>
              <w:rPr>
                <w:rFonts w:ascii="仿宋_GB2312" w:hAnsi="仿宋_GB2312" w:eastAsia="仿宋_GB2312" w:cs="仿宋_GB2312"/>
              </w:rPr>
              <w:t xml:space="preserve"> 最高限价</w:t>
            </w:r>
          </w:p>
        </w:tc>
        <w:tc>
          <w:tcPr>
            <w:tcW w:w="755" w:type="dxa"/>
          </w:tcPr>
          <w:p w14:paraId="627FF635">
            <w:pPr>
              <w:pStyle w:val="8"/>
              <w:jc w:val="left"/>
            </w:pPr>
            <w:r>
              <w:rPr>
                <w:rFonts w:ascii="仿宋_GB2312" w:hAnsi="仿宋_GB2312" w:eastAsia="仿宋_GB2312" w:cs="仿宋_GB2312"/>
              </w:rPr>
              <w:t xml:space="preserve"> 单价</w:t>
            </w:r>
          </w:p>
        </w:tc>
        <w:tc>
          <w:tcPr>
            <w:tcW w:w="816" w:type="dxa"/>
          </w:tcPr>
          <w:p w14:paraId="01E1AFB6">
            <w:pPr>
              <w:pStyle w:val="8"/>
              <w:jc w:val="left"/>
            </w:pPr>
            <w:r>
              <w:rPr>
                <w:rFonts w:ascii="仿宋_GB2312" w:hAnsi="仿宋_GB2312" w:eastAsia="仿宋_GB2312" w:cs="仿宋_GB2312"/>
              </w:rPr>
              <w:t xml:space="preserve"> 数量</w:t>
            </w:r>
          </w:p>
        </w:tc>
        <w:tc>
          <w:tcPr>
            <w:tcW w:w="755" w:type="dxa"/>
          </w:tcPr>
          <w:p w14:paraId="73466D5E">
            <w:pPr>
              <w:pStyle w:val="8"/>
              <w:jc w:val="left"/>
            </w:pPr>
            <w:r>
              <w:rPr>
                <w:rFonts w:ascii="仿宋_GB2312" w:hAnsi="仿宋_GB2312" w:eastAsia="仿宋_GB2312" w:cs="仿宋_GB2312"/>
              </w:rPr>
              <w:t xml:space="preserve"> 计量单位</w:t>
            </w:r>
          </w:p>
        </w:tc>
        <w:tc>
          <w:tcPr>
            <w:tcW w:w="755" w:type="dxa"/>
          </w:tcPr>
          <w:p w14:paraId="4022D721">
            <w:pPr>
              <w:pStyle w:val="8"/>
              <w:jc w:val="left"/>
            </w:pPr>
            <w:r>
              <w:rPr>
                <w:rFonts w:ascii="仿宋_GB2312" w:hAnsi="仿宋_GB2312" w:eastAsia="仿宋_GB2312" w:cs="仿宋_GB2312"/>
              </w:rPr>
              <w:t xml:space="preserve"> 总价</w:t>
            </w:r>
          </w:p>
        </w:tc>
      </w:tr>
      <w:tr w14:paraId="4FA3F359">
        <w:tblPrEx>
          <w:tblLayout w:type="fixed"/>
        </w:tblPrEx>
        <w:tc>
          <w:tcPr>
            <w:tcW w:w="755" w:type="dxa"/>
          </w:tcPr>
          <w:p w14:paraId="4A772D11">
            <w:pPr>
              <w:pStyle w:val="8"/>
              <w:jc w:val="left"/>
            </w:pPr>
            <w:r>
              <w:rPr>
                <w:rFonts w:ascii="仿宋_GB2312" w:hAnsi="仿宋_GB2312" w:eastAsia="仿宋_GB2312" w:cs="仿宋_GB2312"/>
              </w:rPr>
              <w:t xml:space="preserve"> 1</w:t>
            </w:r>
          </w:p>
        </w:tc>
        <w:tc>
          <w:tcPr>
            <w:tcW w:w="755" w:type="dxa"/>
          </w:tcPr>
          <w:p w14:paraId="533FFB21">
            <w:pPr>
              <w:pStyle w:val="8"/>
              <w:jc w:val="left"/>
            </w:pPr>
            <w:r>
              <w:rPr>
                <w:rFonts w:ascii="仿宋_GB2312" w:hAnsi="仿宋_GB2312" w:eastAsia="仿宋_GB2312" w:cs="仿宋_GB2312"/>
              </w:rPr>
              <w:t xml:space="preserve"> 真空干燥箱</w:t>
            </w:r>
          </w:p>
        </w:tc>
        <w:tc>
          <w:tcPr>
            <w:tcW w:w="755" w:type="dxa"/>
          </w:tcPr>
          <w:p w14:paraId="47993F00">
            <w:pPr>
              <w:pStyle w:val="8"/>
              <w:jc w:val="left"/>
            </w:pPr>
            <w:r>
              <w:rPr>
                <w:rFonts w:ascii="仿宋_GB2312" w:hAnsi="仿宋_GB2312" w:eastAsia="仿宋_GB2312" w:cs="仿宋_GB2312"/>
              </w:rPr>
              <w:t xml:space="preserve"> {供应商响应}</w:t>
            </w:r>
          </w:p>
        </w:tc>
        <w:tc>
          <w:tcPr>
            <w:tcW w:w="755" w:type="dxa"/>
          </w:tcPr>
          <w:p w14:paraId="5741F5E3">
            <w:pPr>
              <w:pStyle w:val="8"/>
              <w:jc w:val="left"/>
            </w:pPr>
            <w:r>
              <w:rPr>
                <w:rFonts w:ascii="仿宋_GB2312" w:hAnsi="仿宋_GB2312" w:eastAsia="仿宋_GB2312" w:cs="仿宋_GB2312"/>
              </w:rPr>
              <w:t xml:space="preserve"> {供应商响应}</w:t>
            </w:r>
          </w:p>
        </w:tc>
        <w:tc>
          <w:tcPr>
            <w:tcW w:w="755" w:type="dxa"/>
          </w:tcPr>
          <w:p w14:paraId="1EB10EFE">
            <w:pPr>
              <w:pStyle w:val="8"/>
              <w:jc w:val="left"/>
            </w:pPr>
            <w:r>
              <w:rPr>
                <w:rFonts w:ascii="仿宋_GB2312" w:hAnsi="仿宋_GB2312" w:eastAsia="仿宋_GB2312" w:cs="仿宋_GB2312"/>
              </w:rPr>
              <w:t xml:space="preserve"> {供应商响应}</w:t>
            </w:r>
          </w:p>
        </w:tc>
        <w:tc>
          <w:tcPr>
            <w:tcW w:w="755" w:type="dxa"/>
          </w:tcPr>
          <w:p w14:paraId="403A7D0B">
            <w:pPr>
              <w:pStyle w:val="8"/>
              <w:jc w:val="left"/>
            </w:pPr>
            <w:r>
              <w:rPr>
                <w:rFonts w:ascii="仿宋_GB2312" w:hAnsi="仿宋_GB2312" w:eastAsia="仿宋_GB2312" w:cs="仿宋_GB2312"/>
              </w:rPr>
              <w:t xml:space="preserve"> {供应商响应}</w:t>
            </w:r>
          </w:p>
        </w:tc>
        <w:tc>
          <w:tcPr>
            <w:tcW w:w="755" w:type="dxa"/>
          </w:tcPr>
          <w:p w14:paraId="085C03A8">
            <w:pPr>
              <w:pStyle w:val="8"/>
              <w:jc w:val="left"/>
            </w:pPr>
            <w:r>
              <w:rPr>
                <w:rFonts w:ascii="仿宋_GB2312" w:hAnsi="仿宋_GB2312" w:eastAsia="仿宋_GB2312" w:cs="仿宋_GB2312"/>
              </w:rPr>
              <w:t xml:space="preserve"> 39000  元</w:t>
            </w:r>
          </w:p>
        </w:tc>
        <w:tc>
          <w:tcPr>
            <w:tcW w:w="755" w:type="dxa"/>
          </w:tcPr>
          <w:p w14:paraId="0BA3A89B">
            <w:pPr>
              <w:pStyle w:val="8"/>
              <w:jc w:val="left"/>
            </w:pPr>
            <w:r>
              <w:rPr>
                <w:rFonts w:ascii="仿宋_GB2312" w:hAnsi="仿宋_GB2312" w:eastAsia="仿宋_GB2312" w:cs="仿宋_GB2312"/>
              </w:rPr>
              <w:t xml:space="preserve"> {=总价/数量}  元</w:t>
            </w:r>
          </w:p>
        </w:tc>
        <w:tc>
          <w:tcPr>
            <w:tcW w:w="816" w:type="dxa"/>
          </w:tcPr>
          <w:p w14:paraId="6E675D02">
            <w:pPr>
              <w:pStyle w:val="8"/>
              <w:jc w:val="left"/>
            </w:pPr>
            <w:r>
              <w:rPr>
                <w:rFonts w:ascii="仿宋_GB2312" w:hAnsi="仿宋_GB2312" w:eastAsia="仿宋_GB2312" w:cs="仿宋_GB2312"/>
              </w:rPr>
              <w:t xml:space="preserve"> 1.0000</w:t>
            </w:r>
          </w:p>
        </w:tc>
        <w:tc>
          <w:tcPr>
            <w:tcW w:w="755" w:type="dxa"/>
          </w:tcPr>
          <w:p w14:paraId="6284D0EF">
            <w:pPr>
              <w:pStyle w:val="8"/>
              <w:jc w:val="left"/>
            </w:pPr>
            <w:r>
              <w:rPr>
                <w:rFonts w:ascii="仿宋_GB2312" w:hAnsi="仿宋_GB2312" w:eastAsia="仿宋_GB2312" w:cs="仿宋_GB2312"/>
              </w:rPr>
              <w:t xml:space="preserve"> 台</w:t>
            </w:r>
          </w:p>
        </w:tc>
        <w:tc>
          <w:tcPr>
            <w:tcW w:w="755" w:type="dxa"/>
          </w:tcPr>
          <w:p w14:paraId="271080C6">
            <w:pPr>
              <w:pStyle w:val="8"/>
              <w:jc w:val="left"/>
            </w:pPr>
            <w:r>
              <w:rPr>
                <w:rFonts w:ascii="仿宋_GB2312" w:hAnsi="仿宋_GB2312" w:eastAsia="仿宋_GB2312" w:cs="仿宋_GB2312"/>
              </w:rPr>
              <w:t xml:space="preserve"> {供应商响应}  元</w:t>
            </w:r>
          </w:p>
        </w:tc>
      </w:tr>
    </w:tbl>
    <w:p w14:paraId="1686E056">
      <w:pPr>
        <w:pStyle w:val="8"/>
        <w:jc w:val="left"/>
      </w:pPr>
      <w:r>
        <w:rPr>
          <w:rFonts w:ascii="仿宋_GB2312" w:hAnsi="仿宋_GB2312" w:eastAsia="仿宋_GB2312" w:cs="仿宋_GB2312"/>
        </w:rPr>
        <w:t>合计：</w:t>
      </w:r>
    </w:p>
    <w:p w14:paraId="4FB16CA0">
      <w:pPr>
        <w:pStyle w:val="8"/>
        <w:jc w:val="left"/>
      </w:pPr>
      <w:r>
        <w:rPr>
          <w:rFonts w:ascii="仿宋_GB2312" w:hAnsi="仿宋_GB2312" w:eastAsia="仿宋_GB2312" w:cs="仿宋_GB2312"/>
        </w:rPr>
        <w:t>备注：无</w:t>
      </w:r>
    </w:p>
    <w:p w14:paraId="4CEAAB8D">
      <w:pPr>
        <w:pStyle w:val="8"/>
        <w:jc w:val="left"/>
      </w:pPr>
      <w:r>
        <w:rPr>
          <w:rFonts w:ascii="仿宋_GB2312" w:hAnsi="仿宋_GB2312" w:eastAsia="仿宋_GB2312" w:cs="仿宋_GB2312"/>
        </w:rPr>
        <w:t xml:space="preserve"> 酶标仪（连续波长）</w:t>
      </w:r>
    </w:p>
    <w:p w14:paraId="3FBDCD8D">
      <w:pPr>
        <w:pStyle w:val="8"/>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55"/>
        <w:gridCol w:w="755"/>
        <w:gridCol w:w="755"/>
        <w:gridCol w:w="755"/>
        <w:gridCol w:w="755"/>
        <w:gridCol w:w="755"/>
        <w:gridCol w:w="816"/>
        <w:gridCol w:w="755"/>
        <w:gridCol w:w="816"/>
        <w:gridCol w:w="755"/>
        <w:gridCol w:w="755"/>
      </w:tblGrid>
      <w:tr w14:paraId="6E6A574C">
        <w:tblPrEx>
          <w:tblLayout w:type="fixed"/>
        </w:tblPrEx>
        <w:tc>
          <w:tcPr>
            <w:tcW w:w="755" w:type="dxa"/>
          </w:tcPr>
          <w:p w14:paraId="0BDA5504">
            <w:pPr>
              <w:pStyle w:val="8"/>
              <w:jc w:val="left"/>
            </w:pPr>
            <w:r>
              <w:rPr>
                <w:rFonts w:ascii="仿宋_GB2312" w:hAnsi="仿宋_GB2312" w:eastAsia="仿宋_GB2312" w:cs="仿宋_GB2312"/>
              </w:rPr>
              <w:t xml:space="preserve"> 序号</w:t>
            </w:r>
          </w:p>
        </w:tc>
        <w:tc>
          <w:tcPr>
            <w:tcW w:w="755" w:type="dxa"/>
          </w:tcPr>
          <w:p w14:paraId="619C69D4">
            <w:pPr>
              <w:pStyle w:val="8"/>
              <w:jc w:val="left"/>
            </w:pPr>
            <w:r>
              <w:rPr>
                <w:rFonts w:ascii="仿宋_GB2312" w:hAnsi="仿宋_GB2312" w:eastAsia="仿宋_GB2312" w:cs="仿宋_GB2312"/>
              </w:rPr>
              <w:t xml:space="preserve"> 货物名称</w:t>
            </w:r>
          </w:p>
        </w:tc>
        <w:tc>
          <w:tcPr>
            <w:tcW w:w="755" w:type="dxa"/>
          </w:tcPr>
          <w:p w14:paraId="67538B45">
            <w:pPr>
              <w:pStyle w:val="8"/>
              <w:jc w:val="left"/>
            </w:pPr>
            <w:r>
              <w:rPr>
                <w:rFonts w:ascii="仿宋_GB2312" w:hAnsi="仿宋_GB2312" w:eastAsia="仿宋_GB2312" w:cs="仿宋_GB2312"/>
              </w:rPr>
              <w:t xml:space="preserve"> 规格型号</w:t>
            </w:r>
          </w:p>
        </w:tc>
        <w:tc>
          <w:tcPr>
            <w:tcW w:w="755" w:type="dxa"/>
          </w:tcPr>
          <w:p w14:paraId="2DA3521E">
            <w:pPr>
              <w:pStyle w:val="8"/>
              <w:jc w:val="left"/>
            </w:pPr>
            <w:r>
              <w:rPr>
                <w:rFonts w:ascii="仿宋_GB2312" w:hAnsi="仿宋_GB2312" w:eastAsia="仿宋_GB2312" w:cs="仿宋_GB2312"/>
              </w:rPr>
              <w:t xml:space="preserve"> 品牌</w:t>
            </w:r>
          </w:p>
        </w:tc>
        <w:tc>
          <w:tcPr>
            <w:tcW w:w="755" w:type="dxa"/>
          </w:tcPr>
          <w:p w14:paraId="772BBBB4">
            <w:pPr>
              <w:pStyle w:val="8"/>
              <w:jc w:val="left"/>
            </w:pPr>
            <w:r>
              <w:rPr>
                <w:rFonts w:ascii="仿宋_GB2312" w:hAnsi="仿宋_GB2312" w:eastAsia="仿宋_GB2312" w:cs="仿宋_GB2312"/>
              </w:rPr>
              <w:t xml:space="preserve"> 制造商名称</w:t>
            </w:r>
          </w:p>
        </w:tc>
        <w:tc>
          <w:tcPr>
            <w:tcW w:w="755" w:type="dxa"/>
          </w:tcPr>
          <w:p w14:paraId="20965ED7">
            <w:pPr>
              <w:pStyle w:val="8"/>
              <w:jc w:val="left"/>
            </w:pPr>
            <w:r>
              <w:rPr>
                <w:rFonts w:ascii="仿宋_GB2312" w:hAnsi="仿宋_GB2312" w:eastAsia="仿宋_GB2312" w:cs="仿宋_GB2312"/>
              </w:rPr>
              <w:t xml:space="preserve"> 产地</w:t>
            </w:r>
          </w:p>
        </w:tc>
        <w:tc>
          <w:tcPr>
            <w:tcW w:w="816" w:type="dxa"/>
          </w:tcPr>
          <w:p w14:paraId="66DF9C33">
            <w:pPr>
              <w:pStyle w:val="8"/>
              <w:jc w:val="left"/>
            </w:pPr>
            <w:r>
              <w:rPr>
                <w:rFonts w:ascii="仿宋_GB2312" w:hAnsi="仿宋_GB2312" w:eastAsia="仿宋_GB2312" w:cs="仿宋_GB2312"/>
              </w:rPr>
              <w:t xml:space="preserve"> 最高限价</w:t>
            </w:r>
          </w:p>
        </w:tc>
        <w:tc>
          <w:tcPr>
            <w:tcW w:w="755" w:type="dxa"/>
          </w:tcPr>
          <w:p w14:paraId="46D985F4">
            <w:pPr>
              <w:pStyle w:val="8"/>
              <w:jc w:val="left"/>
            </w:pPr>
            <w:r>
              <w:rPr>
                <w:rFonts w:ascii="仿宋_GB2312" w:hAnsi="仿宋_GB2312" w:eastAsia="仿宋_GB2312" w:cs="仿宋_GB2312"/>
              </w:rPr>
              <w:t xml:space="preserve"> 单价</w:t>
            </w:r>
          </w:p>
        </w:tc>
        <w:tc>
          <w:tcPr>
            <w:tcW w:w="816" w:type="dxa"/>
          </w:tcPr>
          <w:p w14:paraId="2613C0B1">
            <w:pPr>
              <w:pStyle w:val="8"/>
              <w:jc w:val="left"/>
            </w:pPr>
            <w:r>
              <w:rPr>
                <w:rFonts w:ascii="仿宋_GB2312" w:hAnsi="仿宋_GB2312" w:eastAsia="仿宋_GB2312" w:cs="仿宋_GB2312"/>
              </w:rPr>
              <w:t xml:space="preserve"> 数量</w:t>
            </w:r>
          </w:p>
        </w:tc>
        <w:tc>
          <w:tcPr>
            <w:tcW w:w="755" w:type="dxa"/>
          </w:tcPr>
          <w:p w14:paraId="7574ED5D">
            <w:pPr>
              <w:pStyle w:val="8"/>
              <w:jc w:val="left"/>
            </w:pPr>
            <w:r>
              <w:rPr>
                <w:rFonts w:ascii="仿宋_GB2312" w:hAnsi="仿宋_GB2312" w:eastAsia="仿宋_GB2312" w:cs="仿宋_GB2312"/>
              </w:rPr>
              <w:t xml:space="preserve"> 计量单位</w:t>
            </w:r>
          </w:p>
        </w:tc>
        <w:tc>
          <w:tcPr>
            <w:tcW w:w="755" w:type="dxa"/>
          </w:tcPr>
          <w:p w14:paraId="750F7C3C">
            <w:pPr>
              <w:pStyle w:val="8"/>
              <w:jc w:val="left"/>
            </w:pPr>
            <w:r>
              <w:rPr>
                <w:rFonts w:ascii="仿宋_GB2312" w:hAnsi="仿宋_GB2312" w:eastAsia="仿宋_GB2312" w:cs="仿宋_GB2312"/>
              </w:rPr>
              <w:t xml:space="preserve"> 总价</w:t>
            </w:r>
          </w:p>
        </w:tc>
      </w:tr>
      <w:tr w14:paraId="7E7ECADF">
        <w:tblPrEx>
          <w:tblLayout w:type="fixed"/>
        </w:tblPrEx>
        <w:tc>
          <w:tcPr>
            <w:tcW w:w="755" w:type="dxa"/>
          </w:tcPr>
          <w:p w14:paraId="7A6E19FE">
            <w:pPr>
              <w:pStyle w:val="8"/>
              <w:jc w:val="left"/>
            </w:pPr>
            <w:r>
              <w:rPr>
                <w:rFonts w:ascii="仿宋_GB2312" w:hAnsi="仿宋_GB2312" w:eastAsia="仿宋_GB2312" w:cs="仿宋_GB2312"/>
              </w:rPr>
              <w:t xml:space="preserve"> 1</w:t>
            </w:r>
          </w:p>
        </w:tc>
        <w:tc>
          <w:tcPr>
            <w:tcW w:w="755" w:type="dxa"/>
          </w:tcPr>
          <w:p w14:paraId="74049C79">
            <w:pPr>
              <w:pStyle w:val="8"/>
              <w:jc w:val="left"/>
            </w:pPr>
            <w:r>
              <w:rPr>
                <w:rFonts w:ascii="仿宋_GB2312" w:hAnsi="仿宋_GB2312" w:eastAsia="仿宋_GB2312" w:cs="仿宋_GB2312"/>
              </w:rPr>
              <w:t xml:space="preserve"> 酶标仪（连续波长）</w:t>
            </w:r>
          </w:p>
        </w:tc>
        <w:tc>
          <w:tcPr>
            <w:tcW w:w="755" w:type="dxa"/>
          </w:tcPr>
          <w:p w14:paraId="4D13CAFE">
            <w:pPr>
              <w:pStyle w:val="8"/>
              <w:jc w:val="left"/>
            </w:pPr>
            <w:r>
              <w:rPr>
                <w:rFonts w:ascii="仿宋_GB2312" w:hAnsi="仿宋_GB2312" w:eastAsia="仿宋_GB2312" w:cs="仿宋_GB2312"/>
              </w:rPr>
              <w:t xml:space="preserve"> {供应商响应}</w:t>
            </w:r>
          </w:p>
        </w:tc>
        <w:tc>
          <w:tcPr>
            <w:tcW w:w="755" w:type="dxa"/>
          </w:tcPr>
          <w:p w14:paraId="7C63885D">
            <w:pPr>
              <w:pStyle w:val="8"/>
              <w:jc w:val="left"/>
            </w:pPr>
            <w:r>
              <w:rPr>
                <w:rFonts w:ascii="仿宋_GB2312" w:hAnsi="仿宋_GB2312" w:eastAsia="仿宋_GB2312" w:cs="仿宋_GB2312"/>
              </w:rPr>
              <w:t xml:space="preserve"> {供应商响应}</w:t>
            </w:r>
          </w:p>
        </w:tc>
        <w:tc>
          <w:tcPr>
            <w:tcW w:w="755" w:type="dxa"/>
          </w:tcPr>
          <w:p w14:paraId="6E8CA329">
            <w:pPr>
              <w:pStyle w:val="8"/>
              <w:jc w:val="left"/>
            </w:pPr>
            <w:r>
              <w:rPr>
                <w:rFonts w:ascii="仿宋_GB2312" w:hAnsi="仿宋_GB2312" w:eastAsia="仿宋_GB2312" w:cs="仿宋_GB2312"/>
              </w:rPr>
              <w:t xml:space="preserve"> {供应商响应}</w:t>
            </w:r>
          </w:p>
        </w:tc>
        <w:tc>
          <w:tcPr>
            <w:tcW w:w="755" w:type="dxa"/>
          </w:tcPr>
          <w:p w14:paraId="056FAE72">
            <w:pPr>
              <w:pStyle w:val="8"/>
              <w:jc w:val="left"/>
            </w:pPr>
            <w:r>
              <w:rPr>
                <w:rFonts w:ascii="仿宋_GB2312" w:hAnsi="仿宋_GB2312" w:eastAsia="仿宋_GB2312" w:cs="仿宋_GB2312"/>
              </w:rPr>
              <w:t xml:space="preserve"> {供应商响应}</w:t>
            </w:r>
          </w:p>
        </w:tc>
        <w:tc>
          <w:tcPr>
            <w:tcW w:w="816" w:type="dxa"/>
          </w:tcPr>
          <w:p w14:paraId="14D31669">
            <w:pPr>
              <w:pStyle w:val="8"/>
              <w:jc w:val="left"/>
            </w:pPr>
            <w:r>
              <w:rPr>
                <w:rFonts w:ascii="仿宋_GB2312" w:hAnsi="仿宋_GB2312" w:eastAsia="仿宋_GB2312" w:cs="仿宋_GB2312"/>
              </w:rPr>
              <w:t xml:space="preserve"> 200000  元</w:t>
            </w:r>
          </w:p>
        </w:tc>
        <w:tc>
          <w:tcPr>
            <w:tcW w:w="755" w:type="dxa"/>
          </w:tcPr>
          <w:p w14:paraId="6B831288">
            <w:pPr>
              <w:pStyle w:val="8"/>
              <w:jc w:val="left"/>
            </w:pPr>
            <w:r>
              <w:rPr>
                <w:rFonts w:ascii="仿宋_GB2312" w:hAnsi="仿宋_GB2312" w:eastAsia="仿宋_GB2312" w:cs="仿宋_GB2312"/>
              </w:rPr>
              <w:t xml:space="preserve"> {=总价/数量}  元</w:t>
            </w:r>
          </w:p>
        </w:tc>
        <w:tc>
          <w:tcPr>
            <w:tcW w:w="816" w:type="dxa"/>
          </w:tcPr>
          <w:p w14:paraId="061E52F6">
            <w:pPr>
              <w:pStyle w:val="8"/>
              <w:jc w:val="left"/>
            </w:pPr>
            <w:r>
              <w:rPr>
                <w:rFonts w:ascii="仿宋_GB2312" w:hAnsi="仿宋_GB2312" w:eastAsia="仿宋_GB2312" w:cs="仿宋_GB2312"/>
              </w:rPr>
              <w:t xml:space="preserve"> 2.0000</w:t>
            </w:r>
          </w:p>
        </w:tc>
        <w:tc>
          <w:tcPr>
            <w:tcW w:w="755" w:type="dxa"/>
          </w:tcPr>
          <w:p w14:paraId="4542E57B">
            <w:pPr>
              <w:pStyle w:val="8"/>
              <w:jc w:val="left"/>
            </w:pPr>
            <w:r>
              <w:rPr>
                <w:rFonts w:ascii="仿宋_GB2312" w:hAnsi="仿宋_GB2312" w:eastAsia="仿宋_GB2312" w:cs="仿宋_GB2312"/>
              </w:rPr>
              <w:t xml:space="preserve"> 台</w:t>
            </w:r>
          </w:p>
        </w:tc>
        <w:tc>
          <w:tcPr>
            <w:tcW w:w="755" w:type="dxa"/>
          </w:tcPr>
          <w:p w14:paraId="1C482B3C">
            <w:pPr>
              <w:pStyle w:val="8"/>
              <w:jc w:val="left"/>
            </w:pPr>
            <w:r>
              <w:rPr>
                <w:rFonts w:ascii="仿宋_GB2312" w:hAnsi="仿宋_GB2312" w:eastAsia="仿宋_GB2312" w:cs="仿宋_GB2312"/>
              </w:rPr>
              <w:t xml:space="preserve"> {供应商响应}  元</w:t>
            </w:r>
          </w:p>
        </w:tc>
      </w:tr>
    </w:tbl>
    <w:p w14:paraId="43B2520E">
      <w:pPr>
        <w:pStyle w:val="8"/>
        <w:jc w:val="left"/>
      </w:pPr>
      <w:r>
        <w:rPr>
          <w:rFonts w:ascii="仿宋_GB2312" w:hAnsi="仿宋_GB2312" w:eastAsia="仿宋_GB2312" w:cs="仿宋_GB2312"/>
        </w:rPr>
        <w:t>合计：</w:t>
      </w:r>
    </w:p>
    <w:p w14:paraId="03D347CA">
      <w:pPr>
        <w:pStyle w:val="8"/>
        <w:jc w:val="left"/>
      </w:pPr>
      <w:r>
        <w:rPr>
          <w:rFonts w:ascii="仿宋_GB2312" w:hAnsi="仿宋_GB2312" w:eastAsia="仿宋_GB2312" w:cs="仿宋_GB2312"/>
        </w:rPr>
        <w:t>备注：无</w:t>
      </w:r>
    </w:p>
    <w:p w14:paraId="229EC930">
      <w:pPr>
        <w:pStyle w:val="8"/>
        <w:jc w:val="left"/>
      </w:pPr>
      <w:r>
        <w:rPr>
          <w:rFonts w:ascii="仿宋_GB2312" w:hAnsi="仿宋_GB2312" w:eastAsia="仿宋_GB2312" w:cs="仿宋_GB2312"/>
        </w:rPr>
        <w:t xml:space="preserve"> 微控数显电热板</w:t>
      </w:r>
    </w:p>
    <w:p w14:paraId="06D677E6">
      <w:pPr>
        <w:pStyle w:val="8"/>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55"/>
        <w:gridCol w:w="755"/>
        <w:gridCol w:w="755"/>
        <w:gridCol w:w="755"/>
        <w:gridCol w:w="755"/>
        <w:gridCol w:w="755"/>
        <w:gridCol w:w="755"/>
        <w:gridCol w:w="755"/>
        <w:gridCol w:w="816"/>
        <w:gridCol w:w="755"/>
        <w:gridCol w:w="755"/>
      </w:tblGrid>
      <w:tr w14:paraId="09F18C92">
        <w:tblPrEx>
          <w:tblLayout w:type="fixed"/>
        </w:tblPrEx>
        <w:tc>
          <w:tcPr>
            <w:tcW w:w="755" w:type="dxa"/>
          </w:tcPr>
          <w:p w14:paraId="18035296">
            <w:pPr>
              <w:pStyle w:val="8"/>
              <w:jc w:val="left"/>
            </w:pPr>
            <w:r>
              <w:rPr>
                <w:rFonts w:ascii="仿宋_GB2312" w:hAnsi="仿宋_GB2312" w:eastAsia="仿宋_GB2312" w:cs="仿宋_GB2312"/>
              </w:rPr>
              <w:t xml:space="preserve"> 序号</w:t>
            </w:r>
          </w:p>
        </w:tc>
        <w:tc>
          <w:tcPr>
            <w:tcW w:w="755" w:type="dxa"/>
          </w:tcPr>
          <w:p w14:paraId="6D97B4EF">
            <w:pPr>
              <w:pStyle w:val="8"/>
              <w:jc w:val="left"/>
            </w:pPr>
            <w:r>
              <w:rPr>
                <w:rFonts w:ascii="仿宋_GB2312" w:hAnsi="仿宋_GB2312" w:eastAsia="仿宋_GB2312" w:cs="仿宋_GB2312"/>
              </w:rPr>
              <w:t xml:space="preserve"> 货物名称</w:t>
            </w:r>
          </w:p>
        </w:tc>
        <w:tc>
          <w:tcPr>
            <w:tcW w:w="755" w:type="dxa"/>
          </w:tcPr>
          <w:p w14:paraId="4D7BD0E4">
            <w:pPr>
              <w:pStyle w:val="8"/>
              <w:jc w:val="left"/>
            </w:pPr>
            <w:r>
              <w:rPr>
                <w:rFonts w:ascii="仿宋_GB2312" w:hAnsi="仿宋_GB2312" w:eastAsia="仿宋_GB2312" w:cs="仿宋_GB2312"/>
              </w:rPr>
              <w:t xml:space="preserve"> 规格型号</w:t>
            </w:r>
          </w:p>
        </w:tc>
        <w:tc>
          <w:tcPr>
            <w:tcW w:w="755" w:type="dxa"/>
          </w:tcPr>
          <w:p w14:paraId="2098F042">
            <w:pPr>
              <w:pStyle w:val="8"/>
              <w:jc w:val="left"/>
            </w:pPr>
            <w:r>
              <w:rPr>
                <w:rFonts w:ascii="仿宋_GB2312" w:hAnsi="仿宋_GB2312" w:eastAsia="仿宋_GB2312" w:cs="仿宋_GB2312"/>
              </w:rPr>
              <w:t xml:space="preserve"> 品牌</w:t>
            </w:r>
          </w:p>
        </w:tc>
        <w:tc>
          <w:tcPr>
            <w:tcW w:w="755" w:type="dxa"/>
          </w:tcPr>
          <w:p w14:paraId="5C26AF9D">
            <w:pPr>
              <w:pStyle w:val="8"/>
              <w:jc w:val="left"/>
            </w:pPr>
            <w:r>
              <w:rPr>
                <w:rFonts w:ascii="仿宋_GB2312" w:hAnsi="仿宋_GB2312" w:eastAsia="仿宋_GB2312" w:cs="仿宋_GB2312"/>
              </w:rPr>
              <w:t xml:space="preserve"> 制造商名称</w:t>
            </w:r>
          </w:p>
        </w:tc>
        <w:tc>
          <w:tcPr>
            <w:tcW w:w="755" w:type="dxa"/>
          </w:tcPr>
          <w:p w14:paraId="010DAB2C">
            <w:pPr>
              <w:pStyle w:val="8"/>
              <w:jc w:val="left"/>
            </w:pPr>
            <w:r>
              <w:rPr>
                <w:rFonts w:ascii="仿宋_GB2312" w:hAnsi="仿宋_GB2312" w:eastAsia="仿宋_GB2312" w:cs="仿宋_GB2312"/>
              </w:rPr>
              <w:t xml:space="preserve"> 产地</w:t>
            </w:r>
          </w:p>
        </w:tc>
        <w:tc>
          <w:tcPr>
            <w:tcW w:w="755" w:type="dxa"/>
          </w:tcPr>
          <w:p w14:paraId="2489460D">
            <w:pPr>
              <w:pStyle w:val="8"/>
              <w:jc w:val="left"/>
            </w:pPr>
            <w:r>
              <w:rPr>
                <w:rFonts w:ascii="仿宋_GB2312" w:hAnsi="仿宋_GB2312" w:eastAsia="仿宋_GB2312" w:cs="仿宋_GB2312"/>
              </w:rPr>
              <w:t xml:space="preserve"> 最高限价</w:t>
            </w:r>
          </w:p>
        </w:tc>
        <w:tc>
          <w:tcPr>
            <w:tcW w:w="755" w:type="dxa"/>
          </w:tcPr>
          <w:p w14:paraId="10D5D80D">
            <w:pPr>
              <w:pStyle w:val="8"/>
              <w:jc w:val="left"/>
            </w:pPr>
            <w:r>
              <w:rPr>
                <w:rFonts w:ascii="仿宋_GB2312" w:hAnsi="仿宋_GB2312" w:eastAsia="仿宋_GB2312" w:cs="仿宋_GB2312"/>
              </w:rPr>
              <w:t xml:space="preserve"> 单价</w:t>
            </w:r>
          </w:p>
        </w:tc>
        <w:tc>
          <w:tcPr>
            <w:tcW w:w="816" w:type="dxa"/>
          </w:tcPr>
          <w:p w14:paraId="53A31E2B">
            <w:pPr>
              <w:pStyle w:val="8"/>
              <w:jc w:val="left"/>
            </w:pPr>
            <w:r>
              <w:rPr>
                <w:rFonts w:ascii="仿宋_GB2312" w:hAnsi="仿宋_GB2312" w:eastAsia="仿宋_GB2312" w:cs="仿宋_GB2312"/>
              </w:rPr>
              <w:t xml:space="preserve"> 数量</w:t>
            </w:r>
          </w:p>
        </w:tc>
        <w:tc>
          <w:tcPr>
            <w:tcW w:w="755" w:type="dxa"/>
          </w:tcPr>
          <w:p w14:paraId="12B222A5">
            <w:pPr>
              <w:pStyle w:val="8"/>
              <w:jc w:val="left"/>
            </w:pPr>
            <w:r>
              <w:rPr>
                <w:rFonts w:ascii="仿宋_GB2312" w:hAnsi="仿宋_GB2312" w:eastAsia="仿宋_GB2312" w:cs="仿宋_GB2312"/>
              </w:rPr>
              <w:t xml:space="preserve"> 计量单位</w:t>
            </w:r>
          </w:p>
        </w:tc>
        <w:tc>
          <w:tcPr>
            <w:tcW w:w="755" w:type="dxa"/>
          </w:tcPr>
          <w:p w14:paraId="3380F406">
            <w:pPr>
              <w:pStyle w:val="8"/>
              <w:jc w:val="left"/>
            </w:pPr>
            <w:r>
              <w:rPr>
                <w:rFonts w:ascii="仿宋_GB2312" w:hAnsi="仿宋_GB2312" w:eastAsia="仿宋_GB2312" w:cs="仿宋_GB2312"/>
              </w:rPr>
              <w:t xml:space="preserve"> 总价</w:t>
            </w:r>
          </w:p>
        </w:tc>
      </w:tr>
      <w:tr w14:paraId="5FE4BF8F">
        <w:tblPrEx>
          <w:tblLayout w:type="fixed"/>
        </w:tblPrEx>
        <w:tc>
          <w:tcPr>
            <w:tcW w:w="755" w:type="dxa"/>
          </w:tcPr>
          <w:p w14:paraId="7A2273A2">
            <w:pPr>
              <w:pStyle w:val="8"/>
              <w:jc w:val="left"/>
            </w:pPr>
            <w:r>
              <w:rPr>
                <w:rFonts w:ascii="仿宋_GB2312" w:hAnsi="仿宋_GB2312" w:eastAsia="仿宋_GB2312" w:cs="仿宋_GB2312"/>
              </w:rPr>
              <w:t xml:space="preserve"> 1</w:t>
            </w:r>
          </w:p>
        </w:tc>
        <w:tc>
          <w:tcPr>
            <w:tcW w:w="755" w:type="dxa"/>
          </w:tcPr>
          <w:p w14:paraId="59076A85">
            <w:pPr>
              <w:pStyle w:val="8"/>
              <w:jc w:val="left"/>
            </w:pPr>
            <w:r>
              <w:rPr>
                <w:rFonts w:ascii="仿宋_GB2312" w:hAnsi="仿宋_GB2312" w:eastAsia="仿宋_GB2312" w:cs="仿宋_GB2312"/>
              </w:rPr>
              <w:t xml:space="preserve"> 微控数显电热板</w:t>
            </w:r>
          </w:p>
        </w:tc>
        <w:tc>
          <w:tcPr>
            <w:tcW w:w="755" w:type="dxa"/>
          </w:tcPr>
          <w:p w14:paraId="7FA9FC76">
            <w:pPr>
              <w:pStyle w:val="8"/>
              <w:jc w:val="left"/>
            </w:pPr>
            <w:r>
              <w:rPr>
                <w:rFonts w:ascii="仿宋_GB2312" w:hAnsi="仿宋_GB2312" w:eastAsia="仿宋_GB2312" w:cs="仿宋_GB2312"/>
              </w:rPr>
              <w:t xml:space="preserve"> {供应商响应}</w:t>
            </w:r>
          </w:p>
        </w:tc>
        <w:tc>
          <w:tcPr>
            <w:tcW w:w="755" w:type="dxa"/>
          </w:tcPr>
          <w:p w14:paraId="095BC7EC">
            <w:pPr>
              <w:pStyle w:val="8"/>
              <w:jc w:val="left"/>
            </w:pPr>
            <w:r>
              <w:rPr>
                <w:rFonts w:ascii="仿宋_GB2312" w:hAnsi="仿宋_GB2312" w:eastAsia="仿宋_GB2312" w:cs="仿宋_GB2312"/>
              </w:rPr>
              <w:t xml:space="preserve"> {供应商响应}</w:t>
            </w:r>
          </w:p>
        </w:tc>
        <w:tc>
          <w:tcPr>
            <w:tcW w:w="755" w:type="dxa"/>
          </w:tcPr>
          <w:p w14:paraId="51EAC449">
            <w:pPr>
              <w:pStyle w:val="8"/>
              <w:jc w:val="left"/>
            </w:pPr>
            <w:r>
              <w:rPr>
                <w:rFonts w:ascii="仿宋_GB2312" w:hAnsi="仿宋_GB2312" w:eastAsia="仿宋_GB2312" w:cs="仿宋_GB2312"/>
              </w:rPr>
              <w:t xml:space="preserve"> {供应商响应}</w:t>
            </w:r>
          </w:p>
        </w:tc>
        <w:tc>
          <w:tcPr>
            <w:tcW w:w="755" w:type="dxa"/>
          </w:tcPr>
          <w:p w14:paraId="3CB8EF0B">
            <w:pPr>
              <w:pStyle w:val="8"/>
              <w:jc w:val="left"/>
            </w:pPr>
            <w:r>
              <w:rPr>
                <w:rFonts w:ascii="仿宋_GB2312" w:hAnsi="仿宋_GB2312" w:eastAsia="仿宋_GB2312" w:cs="仿宋_GB2312"/>
              </w:rPr>
              <w:t xml:space="preserve"> {供应商响应}</w:t>
            </w:r>
          </w:p>
        </w:tc>
        <w:tc>
          <w:tcPr>
            <w:tcW w:w="755" w:type="dxa"/>
          </w:tcPr>
          <w:p w14:paraId="2E638713">
            <w:pPr>
              <w:pStyle w:val="8"/>
              <w:jc w:val="left"/>
            </w:pPr>
            <w:r>
              <w:rPr>
                <w:rFonts w:ascii="仿宋_GB2312" w:hAnsi="仿宋_GB2312" w:eastAsia="仿宋_GB2312" w:cs="仿宋_GB2312"/>
              </w:rPr>
              <w:t xml:space="preserve"> 10300  元</w:t>
            </w:r>
          </w:p>
        </w:tc>
        <w:tc>
          <w:tcPr>
            <w:tcW w:w="755" w:type="dxa"/>
          </w:tcPr>
          <w:p w14:paraId="33F20080">
            <w:pPr>
              <w:pStyle w:val="8"/>
              <w:jc w:val="left"/>
            </w:pPr>
            <w:r>
              <w:rPr>
                <w:rFonts w:ascii="仿宋_GB2312" w:hAnsi="仿宋_GB2312" w:eastAsia="仿宋_GB2312" w:cs="仿宋_GB2312"/>
              </w:rPr>
              <w:t xml:space="preserve"> {=总价/数量}  元</w:t>
            </w:r>
          </w:p>
        </w:tc>
        <w:tc>
          <w:tcPr>
            <w:tcW w:w="816" w:type="dxa"/>
          </w:tcPr>
          <w:p w14:paraId="6DA36484">
            <w:pPr>
              <w:pStyle w:val="8"/>
              <w:jc w:val="left"/>
            </w:pPr>
            <w:r>
              <w:rPr>
                <w:rFonts w:ascii="仿宋_GB2312" w:hAnsi="仿宋_GB2312" w:eastAsia="仿宋_GB2312" w:cs="仿宋_GB2312"/>
              </w:rPr>
              <w:t xml:space="preserve"> 1.0000</w:t>
            </w:r>
          </w:p>
        </w:tc>
        <w:tc>
          <w:tcPr>
            <w:tcW w:w="755" w:type="dxa"/>
          </w:tcPr>
          <w:p w14:paraId="0677C87D">
            <w:pPr>
              <w:pStyle w:val="8"/>
              <w:jc w:val="left"/>
            </w:pPr>
            <w:r>
              <w:rPr>
                <w:rFonts w:ascii="仿宋_GB2312" w:hAnsi="仿宋_GB2312" w:eastAsia="仿宋_GB2312" w:cs="仿宋_GB2312"/>
              </w:rPr>
              <w:t xml:space="preserve"> 台</w:t>
            </w:r>
          </w:p>
        </w:tc>
        <w:tc>
          <w:tcPr>
            <w:tcW w:w="755" w:type="dxa"/>
          </w:tcPr>
          <w:p w14:paraId="5627F1C1">
            <w:pPr>
              <w:pStyle w:val="8"/>
              <w:jc w:val="left"/>
            </w:pPr>
            <w:r>
              <w:rPr>
                <w:rFonts w:ascii="仿宋_GB2312" w:hAnsi="仿宋_GB2312" w:eastAsia="仿宋_GB2312" w:cs="仿宋_GB2312"/>
              </w:rPr>
              <w:t xml:space="preserve"> {供应商响应}  元</w:t>
            </w:r>
          </w:p>
        </w:tc>
      </w:tr>
    </w:tbl>
    <w:p w14:paraId="277B5BC6">
      <w:pPr>
        <w:pStyle w:val="8"/>
        <w:jc w:val="left"/>
      </w:pPr>
      <w:r>
        <w:rPr>
          <w:rFonts w:ascii="仿宋_GB2312" w:hAnsi="仿宋_GB2312" w:eastAsia="仿宋_GB2312" w:cs="仿宋_GB2312"/>
        </w:rPr>
        <w:t>合计：</w:t>
      </w:r>
    </w:p>
    <w:p w14:paraId="2518F9E6">
      <w:pPr>
        <w:pStyle w:val="8"/>
        <w:jc w:val="left"/>
      </w:pPr>
      <w:r>
        <w:rPr>
          <w:rFonts w:ascii="仿宋_GB2312" w:hAnsi="仿宋_GB2312" w:eastAsia="仿宋_GB2312" w:cs="仿宋_GB2312"/>
        </w:rPr>
        <w:t>备注：无</w:t>
      </w:r>
    </w:p>
    <w:p w14:paraId="1F639A7A">
      <w:pPr>
        <w:pStyle w:val="8"/>
        <w:jc w:val="left"/>
      </w:pPr>
      <w:r>
        <w:rPr>
          <w:rFonts w:ascii="仿宋_GB2312" w:hAnsi="仿宋_GB2312" w:eastAsia="仿宋_GB2312" w:cs="仿宋_GB2312"/>
        </w:rPr>
        <w:t xml:space="preserve"> 离心机（高速冷冻离心机)</w:t>
      </w:r>
    </w:p>
    <w:p w14:paraId="17969D1F">
      <w:pPr>
        <w:pStyle w:val="8"/>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55"/>
        <w:gridCol w:w="755"/>
        <w:gridCol w:w="755"/>
        <w:gridCol w:w="755"/>
        <w:gridCol w:w="755"/>
        <w:gridCol w:w="755"/>
        <w:gridCol w:w="816"/>
        <w:gridCol w:w="755"/>
        <w:gridCol w:w="816"/>
        <w:gridCol w:w="755"/>
        <w:gridCol w:w="755"/>
      </w:tblGrid>
      <w:tr w14:paraId="1738CE69">
        <w:tblPrEx>
          <w:tblLayout w:type="fixed"/>
        </w:tblPrEx>
        <w:tc>
          <w:tcPr>
            <w:tcW w:w="755" w:type="dxa"/>
          </w:tcPr>
          <w:p w14:paraId="754A2AAD">
            <w:pPr>
              <w:pStyle w:val="8"/>
              <w:jc w:val="left"/>
            </w:pPr>
            <w:r>
              <w:rPr>
                <w:rFonts w:ascii="仿宋_GB2312" w:hAnsi="仿宋_GB2312" w:eastAsia="仿宋_GB2312" w:cs="仿宋_GB2312"/>
              </w:rPr>
              <w:t xml:space="preserve"> 序号</w:t>
            </w:r>
          </w:p>
        </w:tc>
        <w:tc>
          <w:tcPr>
            <w:tcW w:w="755" w:type="dxa"/>
          </w:tcPr>
          <w:p w14:paraId="59BAC475">
            <w:pPr>
              <w:pStyle w:val="8"/>
              <w:jc w:val="left"/>
            </w:pPr>
            <w:r>
              <w:rPr>
                <w:rFonts w:ascii="仿宋_GB2312" w:hAnsi="仿宋_GB2312" w:eastAsia="仿宋_GB2312" w:cs="仿宋_GB2312"/>
              </w:rPr>
              <w:t xml:space="preserve"> 货物名称</w:t>
            </w:r>
          </w:p>
        </w:tc>
        <w:tc>
          <w:tcPr>
            <w:tcW w:w="755" w:type="dxa"/>
          </w:tcPr>
          <w:p w14:paraId="33B4FD1C">
            <w:pPr>
              <w:pStyle w:val="8"/>
              <w:jc w:val="left"/>
            </w:pPr>
            <w:r>
              <w:rPr>
                <w:rFonts w:ascii="仿宋_GB2312" w:hAnsi="仿宋_GB2312" w:eastAsia="仿宋_GB2312" w:cs="仿宋_GB2312"/>
              </w:rPr>
              <w:t xml:space="preserve"> 规格型号</w:t>
            </w:r>
          </w:p>
        </w:tc>
        <w:tc>
          <w:tcPr>
            <w:tcW w:w="755" w:type="dxa"/>
          </w:tcPr>
          <w:p w14:paraId="10575991">
            <w:pPr>
              <w:pStyle w:val="8"/>
              <w:jc w:val="left"/>
            </w:pPr>
            <w:r>
              <w:rPr>
                <w:rFonts w:ascii="仿宋_GB2312" w:hAnsi="仿宋_GB2312" w:eastAsia="仿宋_GB2312" w:cs="仿宋_GB2312"/>
              </w:rPr>
              <w:t xml:space="preserve"> 品牌</w:t>
            </w:r>
          </w:p>
        </w:tc>
        <w:tc>
          <w:tcPr>
            <w:tcW w:w="755" w:type="dxa"/>
          </w:tcPr>
          <w:p w14:paraId="2CECD85A">
            <w:pPr>
              <w:pStyle w:val="8"/>
              <w:jc w:val="left"/>
            </w:pPr>
            <w:r>
              <w:rPr>
                <w:rFonts w:ascii="仿宋_GB2312" w:hAnsi="仿宋_GB2312" w:eastAsia="仿宋_GB2312" w:cs="仿宋_GB2312"/>
              </w:rPr>
              <w:t xml:space="preserve"> 制造商名称</w:t>
            </w:r>
          </w:p>
        </w:tc>
        <w:tc>
          <w:tcPr>
            <w:tcW w:w="755" w:type="dxa"/>
          </w:tcPr>
          <w:p w14:paraId="72A732CA">
            <w:pPr>
              <w:pStyle w:val="8"/>
              <w:jc w:val="left"/>
            </w:pPr>
            <w:r>
              <w:rPr>
                <w:rFonts w:ascii="仿宋_GB2312" w:hAnsi="仿宋_GB2312" w:eastAsia="仿宋_GB2312" w:cs="仿宋_GB2312"/>
              </w:rPr>
              <w:t xml:space="preserve"> 产地</w:t>
            </w:r>
          </w:p>
        </w:tc>
        <w:tc>
          <w:tcPr>
            <w:tcW w:w="816" w:type="dxa"/>
          </w:tcPr>
          <w:p w14:paraId="509CE6C8">
            <w:pPr>
              <w:pStyle w:val="8"/>
              <w:jc w:val="left"/>
            </w:pPr>
            <w:r>
              <w:rPr>
                <w:rFonts w:ascii="仿宋_GB2312" w:hAnsi="仿宋_GB2312" w:eastAsia="仿宋_GB2312" w:cs="仿宋_GB2312"/>
              </w:rPr>
              <w:t xml:space="preserve"> 最高限价</w:t>
            </w:r>
          </w:p>
        </w:tc>
        <w:tc>
          <w:tcPr>
            <w:tcW w:w="755" w:type="dxa"/>
          </w:tcPr>
          <w:p w14:paraId="7BC74F94">
            <w:pPr>
              <w:pStyle w:val="8"/>
              <w:jc w:val="left"/>
            </w:pPr>
            <w:r>
              <w:rPr>
                <w:rFonts w:ascii="仿宋_GB2312" w:hAnsi="仿宋_GB2312" w:eastAsia="仿宋_GB2312" w:cs="仿宋_GB2312"/>
              </w:rPr>
              <w:t xml:space="preserve"> 单价</w:t>
            </w:r>
          </w:p>
        </w:tc>
        <w:tc>
          <w:tcPr>
            <w:tcW w:w="816" w:type="dxa"/>
          </w:tcPr>
          <w:p w14:paraId="23CC13FC">
            <w:pPr>
              <w:pStyle w:val="8"/>
              <w:jc w:val="left"/>
            </w:pPr>
            <w:r>
              <w:rPr>
                <w:rFonts w:ascii="仿宋_GB2312" w:hAnsi="仿宋_GB2312" w:eastAsia="仿宋_GB2312" w:cs="仿宋_GB2312"/>
              </w:rPr>
              <w:t xml:space="preserve"> 数量</w:t>
            </w:r>
          </w:p>
        </w:tc>
        <w:tc>
          <w:tcPr>
            <w:tcW w:w="755" w:type="dxa"/>
          </w:tcPr>
          <w:p w14:paraId="6838A387">
            <w:pPr>
              <w:pStyle w:val="8"/>
              <w:jc w:val="left"/>
            </w:pPr>
            <w:r>
              <w:rPr>
                <w:rFonts w:ascii="仿宋_GB2312" w:hAnsi="仿宋_GB2312" w:eastAsia="仿宋_GB2312" w:cs="仿宋_GB2312"/>
              </w:rPr>
              <w:t xml:space="preserve"> 计量单位</w:t>
            </w:r>
          </w:p>
        </w:tc>
        <w:tc>
          <w:tcPr>
            <w:tcW w:w="755" w:type="dxa"/>
          </w:tcPr>
          <w:p w14:paraId="77384955">
            <w:pPr>
              <w:pStyle w:val="8"/>
              <w:jc w:val="left"/>
            </w:pPr>
            <w:r>
              <w:rPr>
                <w:rFonts w:ascii="仿宋_GB2312" w:hAnsi="仿宋_GB2312" w:eastAsia="仿宋_GB2312" w:cs="仿宋_GB2312"/>
              </w:rPr>
              <w:t xml:space="preserve"> 总价</w:t>
            </w:r>
          </w:p>
        </w:tc>
      </w:tr>
      <w:tr w14:paraId="502D6540">
        <w:tblPrEx>
          <w:tblLayout w:type="fixed"/>
        </w:tblPrEx>
        <w:tc>
          <w:tcPr>
            <w:tcW w:w="755" w:type="dxa"/>
          </w:tcPr>
          <w:p w14:paraId="51D757FD">
            <w:pPr>
              <w:pStyle w:val="8"/>
              <w:jc w:val="left"/>
            </w:pPr>
            <w:r>
              <w:rPr>
                <w:rFonts w:ascii="仿宋_GB2312" w:hAnsi="仿宋_GB2312" w:eastAsia="仿宋_GB2312" w:cs="仿宋_GB2312"/>
              </w:rPr>
              <w:t xml:space="preserve"> 1</w:t>
            </w:r>
          </w:p>
        </w:tc>
        <w:tc>
          <w:tcPr>
            <w:tcW w:w="755" w:type="dxa"/>
          </w:tcPr>
          <w:p w14:paraId="7E8CE9B1">
            <w:pPr>
              <w:pStyle w:val="8"/>
              <w:jc w:val="left"/>
            </w:pPr>
            <w:r>
              <w:rPr>
                <w:rFonts w:ascii="仿宋_GB2312" w:hAnsi="仿宋_GB2312" w:eastAsia="仿宋_GB2312" w:cs="仿宋_GB2312"/>
              </w:rPr>
              <w:t xml:space="preserve"> 离心机（高速冷冻离心机)</w:t>
            </w:r>
          </w:p>
        </w:tc>
        <w:tc>
          <w:tcPr>
            <w:tcW w:w="755" w:type="dxa"/>
          </w:tcPr>
          <w:p w14:paraId="21AF65CE">
            <w:pPr>
              <w:pStyle w:val="8"/>
              <w:jc w:val="left"/>
            </w:pPr>
            <w:r>
              <w:rPr>
                <w:rFonts w:ascii="仿宋_GB2312" w:hAnsi="仿宋_GB2312" w:eastAsia="仿宋_GB2312" w:cs="仿宋_GB2312"/>
              </w:rPr>
              <w:t xml:space="preserve"> {供应商响应}</w:t>
            </w:r>
          </w:p>
        </w:tc>
        <w:tc>
          <w:tcPr>
            <w:tcW w:w="755" w:type="dxa"/>
          </w:tcPr>
          <w:p w14:paraId="12CFC388">
            <w:pPr>
              <w:pStyle w:val="8"/>
              <w:jc w:val="left"/>
            </w:pPr>
            <w:r>
              <w:rPr>
                <w:rFonts w:ascii="仿宋_GB2312" w:hAnsi="仿宋_GB2312" w:eastAsia="仿宋_GB2312" w:cs="仿宋_GB2312"/>
              </w:rPr>
              <w:t xml:space="preserve"> {供应商响应}</w:t>
            </w:r>
          </w:p>
        </w:tc>
        <w:tc>
          <w:tcPr>
            <w:tcW w:w="755" w:type="dxa"/>
          </w:tcPr>
          <w:p w14:paraId="0BF5F9FA">
            <w:pPr>
              <w:pStyle w:val="8"/>
              <w:jc w:val="left"/>
            </w:pPr>
            <w:r>
              <w:rPr>
                <w:rFonts w:ascii="仿宋_GB2312" w:hAnsi="仿宋_GB2312" w:eastAsia="仿宋_GB2312" w:cs="仿宋_GB2312"/>
              </w:rPr>
              <w:t xml:space="preserve"> {供应商响应}</w:t>
            </w:r>
          </w:p>
        </w:tc>
        <w:tc>
          <w:tcPr>
            <w:tcW w:w="755" w:type="dxa"/>
          </w:tcPr>
          <w:p w14:paraId="18D827FF">
            <w:pPr>
              <w:pStyle w:val="8"/>
              <w:jc w:val="left"/>
            </w:pPr>
            <w:r>
              <w:rPr>
                <w:rFonts w:ascii="仿宋_GB2312" w:hAnsi="仿宋_GB2312" w:eastAsia="仿宋_GB2312" w:cs="仿宋_GB2312"/>
              </w:rPr>
              <w:t xml:space="preserve"> {供应商响应}</w:t>
            </w:r>
          </w:p>
        </w:tc>
        <w:tc>
          <w:tcPr>
            <w:tcW w:w="816" w:type="dxa"/>
          </w:tcPr>
          <w:p w14:paraId="2A39FFFD">
            <w:pPr>
              <w:pStyle w:val="8"/>
              <w:jc w:val="left"/>
            </w:pPr>
            <w:r>
              <w:rPr>
                <w:rFonts w:ascii="仿宋_GB2312" w:hAnsi="仿宋_GB2312" w:eastAsia="仿宋_GB2312" w:cs="仿宋_GB2312"/>
              </w:rPr>
              <w:t xml:space="preserve"> 150000  元</w:t>
            </w:r>
          </w:p>
        </w:tc>
        <w:tc>
          <w:tcPr>
            <w:tcW w:w="755" w:type="dxa"/>
          </w:tcPr>
          <w:p w14:paraId="0622A772">
            <w:pPr>
              <w:pStyle w:val="8"/>
              <w:jc w:val="left"/>
            </w:pPr>
            <w:r>
              <w:rPr>
                <w:rFonts w:ascii="仿宋_GB2312" w:hAnsi="仿宋_GB2312" w:eastAsia="仿宋_GB2312" w:cs="仿宋_GB2312"/>
              </w:rPr>
              <w:t xml:space="preserve"> {=总价/数量}  元</w:t>
            </w:r>
          </w:p>
        </w:tc>
        <w:tc>
          <w:tcPr>
            <w:tcW w:w="816" w:type="dxa"/>
          </w:tcPr>
          <w:p w14:paraId="61FCA862">
            <w:pPr>
              <w:pStyle w:val="8"/>
              <w:jc w:val="left"/>
            </w:pPr>
            <w:r>
              <w:rPr>
                <w:rFonts w:ascii="仿宋_GB2312" w:hAnsi="仿宋_GB2312" w:eastAsia="仿宋_GB2312" w:cs="仿宋_GB2312"/>
              </w:rPr>
              <w:t xml:space="preserve"> 3.0000</w:t>
            </w:r>
          </w:p>
        </w:tc>
        <w:tc>
          <w:tcPr>
            <w:tcW w:w="755" w:type="dxa"/>
          </w:tcPr>
          <w:p w14:paraId="705D1BE0">
            <w:pPr>
              <w:pStyle w:val="8"/>
              <w:jc w:val="left"/>
            </w:pPr>
            <w:r>
              <w:rPr>
                <w:rFonts w:ascii="仿宋_GB2312" w:hAnsi="仿宋_GB2312" w:eastAsia="仿宋_GB2312" w:cs="仿宋_GB2312"/>
              </w:rPr>
              <w:t xml:space="preserve"> 台</w:t>
            </w:r>
          </w:p>
        </w:tc>
        <w:tc>
          <w:tcPr>
            <w:tcW w:w="755" w:type="dxa"/>
          </w:tcPr>
          <w:p w14:paraId="2BA079E2">
            <w:pPr>
              <w:pStyle w:val="8"/>
              <w:jc w:val="left"/>
            </w:pPr>
            <w:r>
              <w:rPr>
                <w:rFonts w:ascii="仿宋_GB2312" w:hAnsi="仿宋_GB2312" w:eastAsia="仿宋_GB2312" w:cs="仿宋_GB2312"/>
              </w:rPr>
              <w:t xml:space="preserve"> {供应商响应}  元</w:t>
            </w:r>
          </w:p>
        </w:tc>
      </w:tr>
    </w:tbl>
    <w:p w14:paraId="1AD50847">
      <w:pPr>
        <w:pStyle w:val="8"/>
        <w:jc w:val="left"/>
      </w:pPr>
      <w:r>
        <w:rPr>
          <w:rFonts w:ascii="仿宋_GB2312" w:hAnsi="仿宋_GB2312" w:eastAsia="仿宋_GB2312" w:cs="仿宋_GB2312"/>
        </w:rPr>
        <w:t>合计：</w:t>
      </w:r>
    </w:p>
    <w:p w14:paraId="4BDD8F49">
      <w:pPr>
        <w:pStyle w:val="8"/>
        <w:jc w:val="left"/>
      </w:pPr>
      <w:r>
        <w:rPr>
          <w:rFonts w:ascii="仿宋_GB2312" w:hAnsi="仿宋_GB2312" w:eastAsia="仿宋_GB2312" w:cs="仿宋_GB2312"/>
        </w:rPr>
        <w:t>备注：无</w:t>
      </w:r>
    </w:p>
    <w:p w14:paraId="3FCFD1A6">
      <w:pPr>
        <w:pStyle w:val="8"/>
        <w:jc w:val="left"/>
      </w:pPr>
      <w:r>
        <w:rPr>
          <w:rFonts w:ascii="仿宋_GB2312" w:hAnsi="仿宋_GB2312" w:eastAsia="仿宋_GB2312" w:cs="仿宋_GB2312"/>
        </w:rPr>
        <w:t xml:space="preserve"> 超声波清洗器</w:t>
      </w:r>
    </w:p>
    <w:p w14:paraId="33855D5C">
      <w:pPr>
        <w:pStyle w:val="8"/>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55"/>
        <w:gridCol w:w="755"/>
        <w:gridCol w:w="755"/>
        <w:gridCol w:w="755"/>
        <w:gridCol w:w="755"/>
        <w:gridCol w:w="755"/>
        <w:gridCol w:w="755"/>
        <w:gridCol w:w="755"/>
        <w:gridCol w:w="816"/>
        <w:gridCol w:w="755"/>
        <w:gridCol w:w="755"/>
      </w:tblGrid>
      <w:tr w14:paraId="4BE1E1FA">
        <w:tblPrEx>
          <w:tblLayout w:type="fixed"/>
        </w:tblPrEx>
        <w:tc>
          <w:tcPr>
            <w:tcW w:w="755" w:type="dxa"/>
          </w:tcPr>
          <w:p w14:paraId="24E802CD">
            <w:pPr>
              <w:pStyle w:val="8"/>
              <w:jc w:val="left"/>
            </w:pPr>
            <w:r>
              <w:rPr>
                <w:rFonts w:ascii="仿宋_GB2312" w:hAnsi="仿宋_GB2312" w:eastAsia="仿宋_GB2312" w:cs="仿宋_GB2312"/>
              </w:rPr>
              <w:t xml:space="preserve"> 序号</w:t>
            </w:r>
          </w:p>
        </w:tc>
        <w:tc>
          <w:tcPr>
            <w:tcW w:w="755" w:type="dxa"/>
          </w:tcPr>
          <w:p w14:paraId="053EF21D">
            <w:pPr>
              <w:pStyle w:val="8"/>
              <w:jc w:val="left"/>
            </w:pPr>
            <w:r>
              <w:rPr>
                <w:rFonts w:ascii="仿宋_GB2312" w:hAnsi="仿宋_GB2312" w:eastAsia="仿宋_GB2312" w:cs="仿宋_GB2312"/>
              </w:rPr>
              <w:t xml:space="preserve"> 货物名称</w:t>
            </w:r>
          </w:p>
        </w:tc>
        <w:tc>
          <w:tcPr>
            <w:tcW w:w="755" w:type="dxa"/>
          </w:tcPr>
          <w:p w14:paraId="4B2CB531">
            <w:pPr>
              <w:pStyle w:val="8"/>
              <w:jc w:val="left"/>
            </w:pPr>
            <w:r>
              <w:rPr>
                <w:rFonts w:ascii="仿宋_GB2312" w:hAnsi="仿宋_GB2312" w:eastAsia="仿宋_GB2312" w:cs="仿宋_GB2312"/>
              </w:rPr>
              <w:t xml:space="preserve"> 规格型号</w:t>
            </w:r>
          </w:p>
        </w:tc>
        <w:tc>
          <w:tcPr>
            <w:tcW w:w="755" w:type="dxa"/>
          </w:tcPr>
          <w:p w14:paraId="1A562083">
            <w:pPr>
              <w:pStyle w:val="8"/>
              <w:jc w:val="left"/>
            </w:pPr>
            <w:r>
              <w:rPr>
                <w:rFonts w:ascii="仿宋_GB2312" w:hAnsi="仿宋_GB2312" w:eastAsia="仿宋_GB2312" w:cs="仿宋_GB2312"/>
              </w:rPr>
              <w:t xml:space="preserve"> 品牌</w:t>
            </w:r>
          </w:p>
        </w:tc>
        <w:tc>
          <w:tcPr>
            <w:tcW w:w="755" w:type="dxa"/>
          </w:tcPr>
          <w:p w14:paraId="1BF007C2">
            <w:pPr>
              <w:pStyle w:val="8"/>
              <w:jc w:val="left"/>
            </w:pPr>
            <w:r>
              <w:rPr>
                <w:rFonts w:ascii="仿宋_GB2312" w:hAnsi="仿宋_GB2312" w:eastAsia="仿宋_GB2312" w:cs="仿宋_GB2312"/>
              </w:rPr>
              <w:t xml:space="preserve"> 制造商名称</w:t>
            </w:r>
          </w:p>
        </w:tc>
        <w:tc>
          <w:tcPr>
            <w:tcW w:w="755" w:type="dxa"/>
          </w:tcPr>
          <w:p w14:paraId="5A2A1DE9">
            <w:pPr>
              <w:pStyle w:val="8"/>
              <w:jc w:val="left"/>
            </w:pPr>
            <w:r>
              <w:rPr>
                <w:rFonts w:ascii="仿宋_GB2312" w:hAnsi="仿宋_GB2312" w:eastAsia="仿宋_GB2312" w:cs="仿宋_GB2312"/>
              </w:rPr>
              <w:t xml:space="preserve"> 产地</w:t>
            </w:r>
          </w:p>
        </w:tc>
        <w:tc>
          <w:tcPr>
            <w:tcW w:w="755" w:type="dxa"/>
          </w:tcPr>
          <w:p w14:paraId="567FCDC5">
            <w:pPr>
              <w:pStyle w:val="8"/>
              <w:jc w:val="left"/>
            </w:pPr>
            <w:r>
              <w:rPr>
                <w:rFonts w:ascii="仿宋_GB2312" w:hAnsi="仿宋_GB2312" w:eastAsia="仿宋_GB2312" w:cs="仿宋_GB2312"/>
              </w:rPr>
              <w:t xml:space="preserve"> 最高限价</w:t>
            </w:r>
          </w:p>
        </w:tc>
        <w:tc>
          <w:tcPr>
            <w:tcW w:w="755" w:type="dxa"/>
          </w:tcPr>
          <w:p w14:paraId="29CEBC65">
            <w:pPr>
              <w:pStyle w:val="8"/>
              <w:jc w:val="left"/>
            </w:pPr>
            <w:r>
              <w:rPr>
                <w:rFonts w:ascii="仿宋_GB2312" w:hAnsi="仿宋_GB2312" w:eastAsia="仿宋_GB2312" w:cs="仿宋_GB2312"/>
              </w:rPr>
              <w:t xml:space="preserve"> 单价</w:t>
            </w:r>
          </w:p>
        </w:tc>
        <w:tc>
          <w:tcPr>
            <w:tcW w:w="816" w:type="dxa"/>
          </w:tcPr>
          <w:p w14:paraId="327FCAD6">
            <w:pPr>
              <w:pStyle w:val="8"/>
              <w:jc w:val="left"/>
            </w:pPr>
            <w:r>
              <w:rPr>
                <w:rFonts w:ascii="仿宋_GB2312" w:hAnsi="仿宋_GB2312" w:eastAsia="仿宋_GB2312" w:cs="仿宋_GB2312"/>
              </w:rPr>
              <w:t xml:space="preserve"> 数量</w:t>
            </w:r>
          </w:p>
        </w:tc>
        <w:tc>
          <w:tcPr>
            <w:tcW w:w="755" w:type="dxa"/>
          </w:tcPr>
          <w:p w14:paraId="012E73CC">
            <w:pPr>
              <w:pStyle w:val="8"/>
              <w:jc w:val="left"/>
            </w:pPr>
            <w:r>
              <w:rPr>
                <w:rFonts w:ascii="仿宋_GB2312" w:hAnsi="仿宋_GB2312" w:eastAsia="仿宋_GB2312" w:cs="仿宋_GB2312"/>
              </w:rPr>
              <w:t xml:space="preserve"> 计量单位</w:t>
            </w:r>
          </w:p>
        </w:tc>
        <w:tc>
          <w:tcPr>
            <w:tcW w:w="755" w:type="dxa"/>
          </w:tcPr>
          <w:p w14:paraId="5E47F27D">
            <w:pPr>
              <w:pStyle w:val="8"/>
              <w:jc w:val="left"/>
            </w:pPr>
            <w:r>
              <w:rPr>
                <w:rFonts w:ascii="仿宋_GB2312" w:hAnsi="仿宋_GB2312" w:eastAsia="仿宋_GB2312" w:cs="仿宋_GB2312"/>
              </w:rPr>
              <w:t xml:space="preserve"> 总价</w:t>
            </w:r>
          </w:p>
        </w:tc>
      </w:tr>
      <w:tr w14:paraId="1811AC8F">
        <w:tblPrEx>
          <w:tblLayout w:type="fixed"/>
        </w:tblPrEx>
        <w:tc>
          <w:tcPr>
            <w:tcW w:w="755" w:type="dxa"/>
          </w:tcPr>
          <w:p w14:paraId="09D662C6">
            <w:pPr>
              <w:pStyle w:val="8"/>
              <w:jc w:val="left"/>
            </w:pPr>
            <w:r>
              <w:rPr>
                <w:rFonts w:ascii="仿宋_GB2312" w:hAnsi="仿宋_GB2312" w:eastAsia="仿宋_GB2312" w:cs="仿宋_GB2312"/>
              </w:rPr>
              <w:t xml:space="preserve"> 1</w:t>
            </w:r>
          </w:p>
        </w:tc>
        <w:tc>
          <w:tcPr>
            <w:tcW w:w="755" w:type="dxa"/>
          </w:tcPr>
          <w:p w14:paraId="7ED36FBD">
            <w:pPr>
              <w:pStyle w:val="8"/>
              <w:jc w:val="left"/>
            </w:pPr>
            <w:r>
              <w:rPr>
                <w:rFonts w:ascii="仿宋_GB2312" w:hAnsi="仿宋_GB2312" w:eastAsia="仿宋_GB2312" w:cs="仿宋_GB2312"/>
              </w:rPr>
              <w:t xml:space="preserve"> 超声波清洗器</w:t>
            </w:r>
          </w:p>
        </w:tc>
        <w:tc>
          <w:tcPr>
            <w:tcW w:w="755" w:type="dxa"/>
          </w:tcPr>
          <w:p w14:paraId="3D2DA288">
            <w:pPr>
              <w:pStyle w:val="8"/>
              <w:jc w:val="left"/>
            </w:pPr>
            <w:r>
              <w:rPr>
                <w:rFonts w:ascii="仿宋_GB2312" w:hAnsi="仿宋_GB2312" w:eastAsia="仿宋_GB2312" w:cs="仿宋_GB2312"/>
              </w:rPr>
              <w:t xml:space="preserve"> {供应商响应}</w:t>
            </w:r>
          </w:p>
        </w:tc>
        <w:tc>
          <w:tcPr>
            <w:tcW w:w="755" w:type="dxa"/>
          </w:tcPr>
          <w:p w14:paraId="44AC8738">
            <w:pPr>
              <w:pStyle w:val="8"/>
              <w:jc w:val="left"/>
            </w:pPr>
            <w:r>
              <w:rPr>
                <w:rFonts w:ascii="仿宋_GB2312" w:hAnsi="仿宋_GB2312" w:eastAsia="仿宋_GB2312" w:cs="仿宋_GB2312"/>
              </w:rPr>
              <w:t xml:space="preserve"> {供应商响应}</w:t>
            </w:r>
          </w:p>
        </w:tc>
        <w:tc>
          <w:tcPr>
            <w:tcW w:w="755" w:type="dxa"/>
          </w:tcPr>
          <w:p w14:paraId="124D8F32">
            <w:pPr>
              <w:pStyle w:val="8"/>
              <w:jc w:val="left"/>
            </w:pPr>
            <w:r>
              <w:rPr>
                <w:rFonts w:ascii="仿宋_GB2312" w:hAnsi="仿宋_GB2312" w:eastAsia="仿宋_GB2312" w:cs="仿宋_GB2312"/>
              </w:rPr>
              <w:t xml:space="preserve"> {供应商响应}</w:t>
            </w:r>
          </w:p>
        </w:tc>
        <w:tc>
          <w:tcPr>
            <w:tcW w:w="755" w:type="dxa"/>
          </w:tcPr>
          <w:p w14:paraId="69B5381B">
            <w:pPr>
              <w:pStyle w:val="8"/>
              <w:jc w:val="left"/>
            </w:pPr>
            <w:r>
              <w:rPr>
                <w:rFonts w:ascii="仿宋_GB2312" w:hAnsi="仿宋_GB2312" w:eastAsia="仿宋_GB2312" w:cs="仿宋_GB2312"/>
              </w:rPr>
              <w:t xml:space="preserve"> {供应商响应}</w:t>
            </w:r>
          </w:p>
        </w:tc>
        <w:tc>
          <w:tcPr>
            <w:tcW w:w="755" w:type="dxa"/>
          </w:tcPr>
          <w:p w14:paraId="1642E109">
            <w:pPr>
              <w:pStyle w:val="8"/>
              <w:jc w:val="left"/>
            </w:pPr>
            <w:r>
              <w:rPr>
                <w:rFonts w:ascii="仿宋_GB2312" w:hAnsi="仿宋_GB2312" w:eastAsia="仿宋_GB2312" w:cs="仿宋_GB2312"/>
              </w:rPr>
              <w:t xml:space="preserve"> 57800  元</w:t>
            </w:r>
          </w:p>
        </w:tc>
        <w:tc>
          <w:tcPr>
            <w:tcW w:w="755" w:type="dxa"/>
          </w:tcPr>
          <w:p w14:paraId="695A86CB">
            <w:pPr>
              <w:pStyle w:val="8"/>
              <w:jc w:val="left"/>
            </w:pPr>
            <w:r>
              <w:rPr>
                <w:rFonts w:ascii="仿宋_GB2312" w:hAnsi="仿宋_GB2312" w:eastAsia="仿宋_GB2312" w:cs="仿宋_GB2312"/>
              </w:rPr>
              <w:t xml:space="preserve"> {=总价/数量}  元</w:t>
            </w:r>
          </w:p>
        </w:tc>
        <w:tc>
          <w:tcPr>
            <w:tcW w:w="816" w:type="dxa"/>
          </w:tcPr>
          <w:p w14:paraId="05F6FF38">
            <w:pPr>
              <w:pStyle w:val="8"/>
              <w:jc w:val="left"/>
            </w:pPr>
            <w:r>
              <w:rPr>
                <w:rFonts w:ascii="仿宋_GB2312" w:hAnsi="仿宋_GB2312" w:eastAsia="仿宋_GB2312" w:cs="仿宋_GB2312"/>
              </w:rPr>
              <w:t xml:space="preserve"> 1.0000</w:t>
            </w:r>
          </w:p>
        </w:tc>
        <w:tc>
          <w:tcPr>
            <w:tcW w:w="755" w:type="dxa"/>
          </w:tcPr>
          <w:p w14:paraId="50D7C484">
            <w:pPr>
              <w:pStyle w:val="8"/>
              <w:jc w:val="left"/>
            </w:pPr>
            <w:r>
              <w:rPr>
                <w:rFonts w:ascii="仿宋_GB2312" w:hAnsi="仿宋_GB2312" w:eastAsia="仿宋_GB2312" w:cs="仿宋_GB2312"/>
              </w:rPr>
              <w:t xml:space="preserve"> 台</w:t>
            </w:r>
          </w:p>
        </w:tc>
        <w:tc>
          <w:tcPr>
            <w:tcW w:w="755" w:type="dxa"/>
          </w:tcPr>
          <w:p w14:paraId="3148B498">
            <w:pPr>
              <w:pStyle w:val="8"/>
              <w:jc w:val="left"/>
            </w:pPr>
            <w:r>
              <w:rPr>
                <w:rFonts w:ascii="仿宋_GB2312" w:hAnsi="仿宋_GB2312" w:eastAsia="仿宋_GB2312" w:cs="仿宋_GB2312"/>
              </w:rPr>
              <w:t xml:space="preserve"> {供应商响应}  元</w:t>
            </w:r>
          </w:p>
        </w:tc>
      </w:tr>
    </w:tbl>
    <w:p w14:paraId="4B129C39">
      <w:pPr>
        <w:pStyle w:val="8"/>
        <w:jc w:val="left"/>
      </w:pPr>
      <w:r>
        <w:rPr>
          <w:rFonts w:ascii="仿宋_GB2312" w:hAnsi="仿宋_GB2312" w:eastAsia="仿宋_GB2312" w:cs="仿宋_GB2312"/>
        </w:rPr>
        <w:t>合计：</w:t>
      </w:r>
    </w:p>
    <w:p w14:paraId="4F47DF30">
      <w:pPr>
        <w:pStyle w:val="8"/>
        <w:jc w:val="left"/>
      </w:pPr>
      <w:r>
        <w:rPr>
          <w:rFonts w:ascii="仿宋_GB2312" w:hAnsi="仿宋_GB2312" w:eastAsia="仿宋_GB2312" w:cs="仿宋_GB2312"/>
        </w:rPr>
        <w:t>备注：无</w:t>
      </w:r>
    </w:p>
    <w:p w14:paraId="7326F619">
      <w:pPr>
        <w:pStyle w:val="8"/>
        <w:jc w:val="left"/>
      </w:pPr>
      <w:r>
        <w:rPr>
          <w:rFonts w:ascii="仿宋_GB2312" w:hAnsi="仿宋_GB2312" w:eastAsia="仿宋_GB2312" w:cs="仿宋_GB2312"/>
        </w:rPr>
        <w:t xml:space="preserve"> 食品粉碎机</w:t>
      </w:r>
    </w:p>
    <w:p w14:paraId="3EF63D36">
      <w:pPr>
        <w:pStyle w:val="8"/>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55"/>
        <w:gridCol w:w="755"/>
        <w:gridCol w:w="755"/>
        <w:gridCol w:w="755"/>
        <w:gridCol w:w="755"/>
        <w:gridCol w:w="755"/>
        <w:gridCol w:w="755"/>
        <w:gridCol w:w="755"/>
        <w:gridCol w:w="816"/>
        <w:gridCol w:w="755"/>
        <w:gridCol w:w="755"/>
      </w:tblGrid>
      <w:tr w14:paraId="7181282D">
        <w:tblPrEx>
          <w:tblLayout w:type="fixed"/>
        </w:tblPrEx>
        <w:tc>
          <w:tcPr>
            <w:tcW w:w="755" w:type="dxa"/>
          </w:tcPr>
          <w:p w14:paraId="32F43CFD">
            <w:pPr>
              <w:pStyle w:val="8"/>
              <w:jc w:val="left"/>
            </w:pPr>
            <w:r>
              <w:rPr>
                <w:rFonts w:ascii="仿宋_GB2312" w:hAnsi="仿宋_GB2312" w:eastAsia="仿宋_GB2312" w:cs="仿宋_GB2312"/>
              </w:rPr>
              <w:t xml:space="preserve"> 序号</w:t>
            </w:r>
          </w:p>
        </w:tc>
        <w:tc>
          <w:tcPr>
            <w:tcW w:w="755" w:type="dxa"/>
          </w:tcPr>
          <w:p w14:paraId="3C1C3D15">
            <w:pPr>
              <w:pStyle w:val="8"/>
              <w:jc w:val="left"/>
            </w:pPr>
            <w:r>
              <w:rPr>
                <w:rFonts w:ascii="仿宋_GB2312" w:hAnsi="仿宋_GB2312" w:eastAsia="仿宋_GB2312" w:cs="仿宋_GB2312"/>
              </w:rPr>
              <w:t xml:space="preserve"> 货物名称</w:t>
            </w:r>
          </w:p>
        </w:tc>
        <w:tc>
          <w:tcPr>
            <w:tcW w:w="755" w:type="dxa"/>
          </w:tcPr>
          <w:p w14:paraId="3ED5593D">
            <w:pPr>
              <w:pStyle w:val="8"/>
              <w:jc w:val="left"/>
            </w:pPr>
            <w:r>
              <w:rPr>
                <w:rFonts w:ascii="仿宋_GB2312" w:hAnsi="仿宋_GB2312" w:eastAsia="仿宋_GB2312" w:cs="仿宋_GB2312"/>
              </w:rPr>
              <w:t xml:space="preserve"> 规格型号</w:t>
            </w:r>
          </w:p>
        </w:tc>
        <w:tc>
          <w:tcPr>
            <w:tcW w:w="755" w:type="dxa"/>
          </w:tcPr>
          <w:p w14:paraId="74AF0213">
            <w:pPr>
              <w:pStyle w:val="8"/>
              <w:jc w:val="left"/>
            </w:pPr>
            <w:r>
              <w:rPr>
                <w:rFonts w:ascii="仿宋_GB2312" w:hAnsi="仿宋_GB2312" w:eastAsia="仿宋_GB2312" w:cs="仿宋_GB2312"/>
              </w:rPr>
              <w:t xml:space="preserve"> 品牌</w:t>
            </w:r>
          </w:p>
        </w:tc>
        <w:tc>
          <w:tcPr>
            <w:tcW w:w="755" w:type="dxa"/>
          </w:tcPr>
          <w:p w14:paraId="6660F1B0">
            <w:pPr>
              <w:pStyle w:val="8"/>
              <w:jc w:val="left"/>
            </w:pPr>
            <w:r>
              <w:rPr>
                <w:rFonts w:ascii="仿宋_GB2312" w:hAnsi="仿宋_GB2312" w:eastAsia="仿宋_GB2312" w:cs="仿宋_GB2312"/>
              </w:rPr>
              <w:t xml:space="preserve"> 制造商名称</w:t>
            </w:r>
          </w:p>
        </w:tc>
        <w:tc>
          <w:tcPr>
            <w:tcW w:w="755" w:type="dxa"/>
          </w:tcPr>
          <w:p w14:paraId="2206BADD">
            <w:pPr>
              <w:pStyle w:val="8"/>
              <w:jc w:val="left"/>
            </w:pPr>
            <w:r>
              <w:rPr>
                <w:rFonts w:ascii="仿宋_GB2312" w:hAnsi="仿宋_GB2312" w:eastAsia="仿宋_GB2312" w:cs="仿宋_GB2312"/>
              </w:rPr>
              <w:t xml:space="preserve"> 产地</w:t>
            </w:r>
          </w:p>
        </w:tc>
        <w:tc>
          <w:tcPr>
            <w:tcW w:w="755" w:type="dxa"/>
          </w:tcPr>
          <w:p w14:paraId="522C280B">
            <w:pPr>
              <w:pStyle w:val="8"/>
              <w:jc w:val="left"/>
            </w:pPr>
            <w:r>
              <w:rPr>
                <w:rFonts w:ascii="仿宋_GB2312" w:hAnsi="仿宋_GB2312" w:eastAsia="仿宋_GB2312" w:cs="仿宋_GB2312"/>
              </w:rPr>
              <w:t xml:space="preserve"> 最高限价</w:t>
            </w:r>
          </w:p>
        </w:tc>
        <w:tc>
          <w:tcPr>
            <w:tcW w:w="755" w:type="dxa"/>
          </w:tcPr>
          <w:p w14:paraId="612EA441">
            <w:pPr>
              <w:pStyle w:val="8"/>
              <w:jc w:val="left"/>
            </w:pPr>
            <w:r>
              <w:rPr>
                <w:rFonts w:ascii="仿宋_GB2312" w:hAnsi="仿宋_GB2312" w:eastAsia="仿宋_GB2312" w:cs="仿宋_GB2312"/>
              </w:rPr>
              <w:t xml:space="preserve"> 单价</w:t>
            </w:r>
          </w:p>
        </w:tc>
        <w:tc>
          <w:tcPr>
            <w:tcW w:w="816" w:type="dxa"/>
          </w:tcPr>
          <w:p w14:paraId="79651010">
            <w:pPr>
              <w:pStyle w:val="8"/>
              <w:jc w:val="left"/>
            </w:pPr>
            <w:r>
              <w:rPr>
                <w:rFonts w:ascii="仿宋_GB2312" w:hAnsi="仿宋_GB2312" w:eastAsia="仿宋_GB2312" w:cs="仿宋_GB2312"/>
              </w:rPr>
              <w:t xml:space="preserve"> 数量</w:t>
            </w:r>
          </w:p>
        </w:tc>
        <w:tc>
          <w:tcPr>
            <w:tcW w:w="755" w:type="dxa"/>
          </w:tcPr>
          <w:p w14:paraId="5F261191">
            <w:pPr>
              <w:pStyle w:val="8"/>
              <w:jc w:val="left"/>
            </w:pPr>
            <w:r>
              <w:rPr>
                <w:rFonts w:ascii="仿宋_GB2312" w:hAnsi="仿宋_GB2312" w:eastAsia="仿宋_GB2312" w:cs="仿宋_GB2312"/>
              </w:rPr>
              <w:t xml:space="preserve"> 计量单位</w:t>
            </w:r>
          </w:p>
        </w:tc>
        <w:tc>
          <w:tcPr>
            <w:tcW w:w="755" w:type="dxa"/>
          </w:tcPr>
          <w:p w14:paraId="37D09420">
            <w:pPr>
              <w:pStyle w:val="8"/>
              <w:jc w:val="left"/>
            </w:pPr>
            <w:r>
              <w:rPr>
                <w:rFonts w:ascii="仿宋_GB2312" w:hAnsi="仿宋_GB2312" w:eastAsia="仿宋_GB2312" w:cs="仿宋_GB2312"/>
              </w:rPr>
              <w:t xml:space="preserve"> 总价</w:t>
            </w:r>
          </w:p>
        </w:tc>
      </w:tr>
      <w:tr w14:paraId="1FBA60BB">
        <w:tblPrEx>
          <w:tblLayout w:type="fixed"/>
        </w:tblPrEx>
        <w:tc>
          <w:tcPr>
            <w:tcW w:w="755" w:type="dxa"/>
          </w:tcPr>
          <w:p w14:paraId="68FC3C28">
            <w:pPr>
              <w:pStyle w:val="8"/>
              <w:jc w:val="left"/>
            </w:pPr>
            <w:r>
              <w:rPr>
                <w:rFonts w:ascii="仿宋_GB2312" w:hAnsi="仿宋_GB2312" w:eastAsia="仿宋_GB2312" w:cs="仿宋_GB2312"/>
              </w:rPr>
              <w:t xml:space="preserve"> 1</w:t>
            </w:r>
          </w:p>
        </w:tc>
        <w:tc>
          <w:tcPr>
            <w:tcW w:w="755" w:type="dxa"/>
          </w:tcPr>
          <w:p w14:paraId="5F2F6671">
            <w:pPr>
              <w:pStyle w:val="8"/>
              <w:jc w:val="left"/>
            </w:pPr>
            <w:r>
              <w:rPr>
                <w:rFonts w:ascii="仿宋_GB2312" w:hAnsi="仿宋_GB2312" w:eastAsia="仿宋_GB2312" w:cs="仿宋_GB2312"/>
              </w:rPr>
              <w:t xml:space="preserve"> 食品粉碎机</w:t>
            </w:r>
          </w:p>
        </w:tc>
        <w:tc>
          <w:tcPr>
            <w:tcW w:w="755" w:type="dxa"/>
          </w:tcPr>
          <w:p w14:paraId="635D12C2">
            <w:pPr>
              <w:pStyle w:val="8"/>
              <w:jc w:val="left"/>
            </w:pPr>
            <w:r>
              <w:rPr>
                <w:rFonts w:ascii="仿宋_GB2312" w:hAnsi="仿宋_GB2312" w:eastAsia="仿宋_GB2312" w:cs="仿宋_GB2312"/>
              </w:rPr>
              <w:t xml:space="preserve"> {供应商响应}</w:t>
            </w:r>
          </w:p>
        </w:tc>
        <w:tc>
          <w:tcPr>
            <w:tcW w:w="755" w:type="dxa"/>
          </w:tcPr>
          <w:p w14:paraId="18A99901">
            <w:pPr>
              <w:pStyle w:val="8"/>
              <w:jc w:val="left"/>
            </w:pPr>
            <w:r>
              <w:rPr>
                <w:rFonts w:ascii="仿宋_GB2312" w:hAnsi="仿宋_GB2312" w:eastAsia="仿宋_GB2312" w:cs="仿宋_GB2312"/>
              </w:rPr>
              <w:t xml:space="preserve"> {供应商响应}</w:t>
            </w:r>
          </w:p>
        </w:tc>
        <w:tc>
          <w:tcPr>
            <w:tcW w:w="755" w:type="dxa"/>
          </w:tcPr>
          <w:p w14:paraId="74ABAA77">
            <w:pPr>
              <w:pStyle w:val="8"/>
              <w:jc w:val="left"/>
            </w:pPr>
            <w:r>
              <w:rPr>
                <w:rFonts w:ascii="仿宋_GB2312" w:hAnsi="仿宋_GB2312" w:eastAsia="仿宋_GB2312" w:cs="仿宋_GB2312"/>
              </w:rPr>
              <w:t xml:space="preserve"> {供应商响应}</w:t>
            </w:r>
          </w:p>
        </w:tc>
        <w:tc>
          <w:tcPr>
            <w:tcW w:w="755" w:type="dxa"/>
          </w:tcPr>
          <w:p w14:paraId="6183D818">
            <w:pPr>
              <w:pStyle w:val="8"/>
              <w:jc w:val="left"/>
            </w:pPr>
            <w:r>
              <w:rPr>
                <w:rFonts w:ascii="仿宋_GB2312" w:hAnsi="仿宋_GB2312" w:eastAsia="仿宋_GB2312" w:cs="仿宋_GB2312"/>
              </w:rPr>
              <w:t xml:space="preserve"> {供应商响应}</w:t>
            </w:r>
          </w:p>
        </w:tc>
        <w:tc>
          <w:tcPr>
            <w:tcW w:w="755" w:type="dxa"/>
          </w:tcPr>
          <w:p w14:paraId="57AC645D">
            <w:pPr>
              <w:pStyle w:val="8"/>
              <w:jc w:val="left"/>
            </w:pPr>
            <w:r>
              <w:rPr>
                <w:rFonts w:ascii="仿宋_GB2312" w:hAnsi="仿宋_GB2312" w:eastAsia="仿宋_GB2312" w:cs="仿宋_GB2312"/>
              </w:rPr>
              <w:t xml:space="preserve"> 60000  元</w:t>
            </w:r>
          </w:p>
        </w:tc>
        <w:tc>
          <w:tcPr>
            <w:tcW w:w="755" w:type="dxa"/>
          </w:tcPr>
          <w:p w14:paraId="24AA4802">
            <w:pPr>
              <w:pStyle w:val="8"/>
              <w:jc w:val="left"/>
            </w:pPr>
            <w:r>
              <w:rPr>
                <w:rFonts w:ascii="仿宋_GB2312" w:hAnsi="仿宋_GB2312" w:eastAsia="仿宋_GB2312" w:cs="仿宋_GB2312"/>
              </w:rPr>
              <w:t xml:space="preserve"> {=总价/数量}  元</w:t>
            </w:r>
          </w:p>
        </w:tc>
        <w:tc>
          <w:tcPr>
            <w:tcW w:w="816" w:type="dxa"/>
          </w:tcPr>
          <w:p w14:paraId="5A3F76D5">
            <w:pPr>
              <w:pStyle w:val="8"/>
              <w:jc w:val="left"/>
            </w:pPr>
            <w:r>
              <w:rPr>
                <w:rFonts w:ascii="仿宋_GB2312" w:hAnsi="仿宋_GB2312" w:eastAsia="仿宋_GB2312" w:cs="仿宋_GB2312"/>
              </w:rPr>
              <w:t xml:space="preserve"> 1.0000</w:t>
            </w:r>
          </w:p>
        </w:tc>
        <w:tc>
          <w:tcPr>
            <w:tcW w:w="755" w:type="dxa"/>
          </w:tcPr>
          <w:p w14:paraId="226F6740">
            <w:pPr>
              <w:pStyle w:val="8"/>
              <w:jc w:val="left"/>
            </w:pPr>
            <w:r>
              <w:rPr>
                <w:rFonts w:ascii="仿宋_GB2312" w:hAnsi="仿宋_GB2312" w:eastAsia="仿宋_GB2312" w:cs="仿宋_GB2312"/>
              </w:rPr>
              <w:t xml:space="preserve"> 台</w:t>
            </w:r>
          </w:p>
        </w:tc>
        <w:tc>
          <w:tcPr>
            <w:tcW w:w="755" w:type="dxa"/>
          </w:tcPr>
          <w:p w14:paraId="189525CD">
            <w:pPr>
              <w:pStyle w:val="8"/>
              <w:jc w:val="left"/>
            </w:pPr>
            <w:r>
              <w:rPr>
                <w:rFonts w:ascii="仿宋_GB2312" w:hAnsi="仿宋_GB2312" w:eastAsia="仿宋_GB2312" w:cs="仿宋_GB2312"/>
              </w:rPr>
              <w:t xml:space="preserve"> {供应商响应}  元</w:t>
            </w:r>
          </w:p>
        </w:tc>
      </w:tr>
    </w:tbl>
    <w:p w14:paraId="23022ED3">
      <w:pPr>
        <w:pStyle w:val="8"/>
        <w:jc w:val="left"/>
      </w:pPr>
      <w:r>
        <w:rPr>
          <w:rFonts w:ascii="仿宋_GB2312" w:hAnsi="仿宋_GB2312" w:eastAsia="仿宋_GB2312" w:cs="仿宋_GB2312"/>
        </w:rPr>
        <w:t>合计：</w:t>
      </w:r>
    </w:p>
    <w:p w14:paraId="5C783086">
      <w:pPr>
        <w:pStyle w:val="8"/>
        <w:jc w:val="left"/>
      </w:pPr>
      <w:r>
        <w:rPr>
          <w:rFonts w:ascii="仿宋_GB2312" w:hAnsi="仿宋_GB2312" w:eastAsia="仿宋_GB2312" w:cs="仿宋_GB2312"/>
        </w:rPr>
        <w:t>备注：无</w:t>
      </w:r>
    </w:p>
    <w:p w14:paraId="4B94270C">
      <w:pPr>
        <w:pStyle w:val="8"/>
        <w:jc w:val="left"/>
      </w:pPr>
      <w:r>
        <w:rPr>
          <w:rFonts w:ascii="仿宋_GB2312" w:hAnsi="仿宋_GB2312" w:eastAsia="仿宋_GB2312" w:cs="仿宋_GB2312"/>
        </w:rPr>
        <w:t xml:space="preserve"> 磁力搅拌器（加热磁力搅拌器）</w:t>
      </w:r>
    </w:p>
    <w:p w14:paraId="741E6B8F">
      <w:pPr>
        <w:pStyle w:val="8"/>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55"/>
        <w:gridCol w:w="755"/>
        <w:gridCol w:w="755"/>
        <w:gridCol w:w="755"/>
        <w:gridCol w:w="755"/>
        <w:gridCol w:w="755"/>
        <w:gridCol w:w="755"/>
        <w:gridCol w:w="755"/>
        <w:gridCol w:w="816"/>
        <w:gridCol w:w="755"/>
        <w:gridCol w:w="755"/>
      </w:tblGrid>
      <w:tr w14:paraId="05286096">
        <w:tblPrEx>
          <w:tblLayout w:type="fixed"/>
        </w:tblPrEx>
        <w:tc>
          <w:tcPr>
            <w:tcW w:w="755" w:type="dxa"/>
          </w:tcPr>
          <w:p w14:paraId="7C65D35A">
            <w:pPr>
              <w:pStyle w:val="8"/>
              <w:jc w:val="left"/>
            </w:pPr>
            <w:r>
              <w:rPr>
                <w:rFonts w:ascii="仿宋_GB2312" w:hAnsi="仿宋_GB2312" w:eastAsia="仿宋_GB2312" w:cs="仿宋_GB2312"/>
              </w:rPr>
              <w:t xml:space="preserve"> 序号</w:t>
            </w:r>
          </w:p>
        </w:tc>
        <w:tc>
          <w:tcPr>
            <w:tcW w:w="755" w:type="dxa"/>
          </w:tcPr>
          <w:p w14:paraId="5FADB28C">
            <w:pPr>
              <w:pStyle w:val="8"/>
              <w:jc w:val="left"/>
            </w:pPr>
            <w:r>
              <w:rPr>
                <w:rFonts w:ascii="仿宋_GB2312" w:hAnsi="仿宋_GB2312" w:eastAsia="仿宋_GB2312" w:cs="仿宋_GB2312"/>
              </w:rPr>
              <w:t xml:space="preserve"> 货物名称</w:t>
            </w:r>
          </w:p>
        </w:tc>
        <w:tc>
          <w:tcPr>
            <w:tcW w:w="755" w:type="dxa"/>
          </w:tcPr>
          <w:p w14:paraId="49F7829F">
            <w:pPr>
              <w:pStyle w:val="8"/>
              <w:jc w:val="left"/>
            </w:pPr>
            <w:r>
              <w:rPr>
                <w:rFonts w:ascii="仿宋_GB2312" w:hAnsi="仿宋_GB2312" w:eastAsia="仿宋_GB2312" w:cs="仿宋_GB2312"/>
              </w:rPr>
              <w:t xml:space="preserve"> 规格型号</w:t>
            </w:r>
          </w:p>
        </w:tc>
        <w:tc>
          <w:tcPr>
            <w:tcW w:w="755" w:type="dxa"/>
          </w:tcPr>
          <w:p w14:paraId="07D24CC5">
            <w:pPr>
              <w:pStyle w:val="8"/>
              <w:jc w:val="left"/>
            </w:pPr>
            <w:r>
              <w:rPr>
                <w:rFonts w:ascii="仿宋_GB2312" w:hAnsi="仿宋_GB2312" w:eastAsia="仿宋_GB2312" w:cs="仿宋_GB2312"/>
              </w:rPr>
              <w:t xml:space="preserve"> 品牌</w:t>
            </w:r>
          </w:p>
        </w:tc>
        <w:tc>
          <w:tcPr>
            <w:tcW w:w="755" w:type="dxa"/>
          </w:tcPr>
          <w:p w14:paraId="21E2BFFA">
            <w:pPr>
              <w:pStyle w:val="8"/>
              <w:jc w:val="left"/>
            </w:pPr>
            <w:r>
              <w:rPr>
                <w:rFonts w:ascii="仿宋_GB2312" w:hAnsi="仿宋_GB2312" w:eastAsia="仿宋_GB2312" w:cs="仿宋_GB2312"/>
              </w:rPr>
              <w:t xml:space="preserve"> 制造商名称</w:t>
            </w:r>
          </w:p>
        </w:tc>
        <w:tc>
          <w:tcPr>
            <w:tcW w:w="755" w:type="dxa"/>
          </w:tcPr>
          <w:p w14:paraId="09DFB068">
            <w:pPr>
              <w:pStyle w:val="8"/>
              <w:jc w:val="left"/>
            </w:pPr>
            <w:r>
              <w:rPr>
                <w:rFonts w:ascii="仿宋_GB2312" w:hAnsi="仿宋_GB2312" w:eastAsia="仿宋_GB2312" w:cs="仿宋_GB2312"/>
              </w:rPr>
              <w:t xml:space="preserve"> 产地</w:t>
            </w:r>
          </w:p>
        </w:tc>
        <w:tc>
          <w:tcPr>
            <w:tcW w:w="755" w:type="dxa"/>
          </w:tcPr>
          <w:p w14:paraId="124806E2">
            <w:pPr>
              <w:pStyle w:val="8"/>
              <w:jc w:val="left"/>
            </w:pPr>
            <w:r>
              <w:rPr>
                <w:rFonts w:ascii="仿宋_GB2312" w:hAnsi="仿宋_GB2312" w:eastAsia="仿宋_GB2312" w:cs="仿宋_GB2312"/>
              </w:rPr>
              <w:t xml:space="preserve"> 最高限价</w:t>
            </w:r>
          </w:p>
        </w:tc>
        <w:tc>
          <w:tcPr>
            <w:tcW w:w="755" w:type="dxa"/>
          </w:tcPr>
          <w:p w14:paraId="0786F534">
            <w:pPr>
              <w:pStyle w:val="8"/>
              <w:jc w:val="left"/>
            </w:pPr>
            <w:r>
              <w:rPr>
                <w:rFonts w:ascii="仿宋_GB2312" w:hAnsi="仿宋_GB2312" w:eastAsia="仿宋_GB2312" w:cs="仿宋_GB2312"/>
              </w:rPr>
              <w:t xml:space="preserve"> 单价</w:t>
            </w:r>
          </w:p>
        </w:tc>
        <w:tc>
          <w:tcPr>
            <w:tcW w:w="816" w:type="dxa"/>
          </w:tcPr>
          <w:p w14:paraId="4758F954">
            <w:pPr>
              <w:pStyle w:val="8"/>
              <w:jc w:val="left"/>
            </w:pPr>
            <w:r>
              <w:rPr>
                <w:rFonts w:ascii="仿宋_GB2312" w:hAnsi="仿宋_GB2312" w:eastAsia="仿宋_GB2312" w:cs="仿宋_GB2312"/>
              </w:rPr>
              <w:t xml:space="preserve"> 数量</w:t>
            </w:r>
          </w:p>
        </w:tc>
        <w:tc>
          <w:tcPr>
            <w:tcW w:w="755" w:type="dxa"/>
          </w:tcPr>
          <w:p w14:paraId="1CD337AD">
            <w:pPr>
              <w:pStyle w:val="8"/>
              <w:jc w:val="left"/>
            </w:pPr>
            <w:r>
              <w:rPr>
                <w:rFonts w:ascii="仿宋_GB2312" w:hAnsi="仿宋_GB2312" w:eastAsia="仿宋_GB2312" w:cs="仿宋_GB2312"/>
              </w:rPr>
              <w:t xml:space="preserve"> 计量单位</w:t>
            </w:r>
          </w:p>
        </w:tc>
        <w:tc>
          <w:tcPr>
            <w:tcW w:w="755" w:type="dxa"/>
          </w:tcPr>
          <w:p w14:paraId="0EF2FFBA">
            <w:pPr>
              <w:pStyle w:val="8"/>
              <w:jc w:val="left"/>
            </w:pPr>
            <w:r>
              <w:rPr>
                <w:rFonts w:ascii="仿宋_GB2312" w:hAnsi="仿宋_GB2312" w:eastAsia="仿宋_GB2312" w:cs="仿宋_GB2312"/>
              </w:rPr>
              <w:t xml:space="preserve"> 总价</w:t>
            </w:r>
          </w:p>
        </w:tc>
      </w:tr>
      <w:tr w14:paraId="7AE72467">
        <w:tblPrEx>
          <w:tblLayout w:type="fixed"/>
        </w:tblPrEx>
        <w:tc>
          <w:tcPr>
            <w:tcW w:w="755" w:type="dxa"/>
          </w:tcPr>
          <w:p w14:paraId="51022022">
            <w:pPr>
              <w:pStyle w:val="8"/>
              <w:jc w:val="left"/>
            </w:pPr>
            <w:r>
              <w:rPr>
                <w:rFonts w:ascii="仿宋_GB2312" w:hAnsi="仿宋_GB2312" w:eastAsia="仿宋_GB2312" w:cs="仿宋_GB2312"/>
              </w:rPr>
              <w:t xml:space="preserve"> 1</w:t>
            </w:r>
          </w:p>
        </w:tc>
        <w:tc>
          <w:tcPr>
            <w:tcW w:w="755" w:type="dxa"/>
          </w:tcPr>
          <w:p w14:paraId="74F06966">
            <w:pPr>
              <w:pStyle w:val="8"/>
              <w:jc w:val="left"/>
            </w:pPr>
            <w:r>
              <w:rPr>
                <w:rFonts w:ascii="仿宋_GB2312" w:hAnsi="仿宋_GB2312" w:eastAsia="仿宋_GB2312" w:cs="仿宋_GB2312"/>
              </w:rPr>
              <w:t xml:space="preserve"> 磁力搅拌器（加热磁力搅拌器）</w:t>
            </w:r>
          </w:p>
        </w:tc>
        <w:tc>
          <w:tcPr>
            <w:tcW w:w="755" w:type="dxa"/>
          </w:tcPr>
          <w:p w14:paraId="39EA2B61">
            <w:pPr>
              <w:pStyle w:val="8"/>
              <w:jc w:val="left"/>
            </w:pPr>
            <w:r>
              <w:rPr>
                <w:rFonts w:ascii="仿宋_GB2312" w:hAnsi="仿宋_GB2312" w:eastAsia="仿宋_GB2312" w:cs="仿宋_GB2312"/>
              </w:rPr>
              <w:t xml:space="preserve"> {供应商响应}</w:t>
            </w:r>
          </w:p>
        </w:tc>
        <w:tc>
          <w:tcPr>
            <w:tcW w:w="755" w:type="dxa"/>
          </w:tcPr>
          <w:p w14:paraId="0853AD8A">
            <w:pPr>
              <w:pStyle w:val="8"/>
              <w:jc w:val="left"/>
            </w:pPr>
            <w:r>
              <w:rPr>
                <w:rFonts w:ascii="仿宋_GB2312" w:hAnsi="仿宋_GB2312" w:eastAsia="仿宋_GB2312" w:cs="仿宋_GB2312"/>
              </w:rPr>
              <w:t xml:space="preserve"> {供应商响应}</w:t>
            </w:r>
          </w:p>
        </w:tc>
        <w:tc>
          <w:tcPr>
            <w:tcW w:w="755" w:type="dxa"/>
          </w:tcPr>
          <w:p w14:paraId="2B7E0306">
            <w:pPr>
              <w:pStyle w:val="8"/>
              <w:jc w:val="left"/>
            </w:pPr>
            <w:r>
              <w:rPr>
                <w:rFonts w:ascii="仿宋_GB2312" w:hAnsi="仿宋_GB2312" w:eastAsia="仿宋_GB2312" w:cs="仿宋_GB2312"/>
              </w:rPr>
              <w:t xml:space="preserve"> {供应商响应}</w:t>
            </w:r>
          </w:p>
        </w:tc>
        <w:tc>
          <w:tcPr>
            <w:tcW w:w="755" w:type="dxa"/>
          </w:tcPr>
          <w:p w14:paraId="5D1C42BE">
            <w:pPr>
              <w:pStyle w:val="8"/>
              <w:jc w:val="left"/>
            </w:pPr>
            <w:r>
              <w:rPr>
                <w:rFonts w:ascii="仿宋_GB2312" w:hAnsi="仿宋_GB2312" w:eastAsia="仿宋_GB2312" w:cs="仿宋_GB2312"/>
              </w:rPr>
              <w:t xml:space="preserve"> {供应商响应}</w:t>
            </w:r>
          </w:p>
        </w:tc>
        <w:tc>
          <w:tcPr>
            <w:tcW w:w="755" w:type="dxa"/>
          </w:tcPr>
          <w:p w14:paraId="530B3703">
            <w:pPr>
              <w:pStyle w:val="8"/>
              <w:jc w:val="left"/>
            </w:pPr>
            <w:r>
              <w:rPr>
                <w:rFonts w:ascii="仿宋_GB2312" w:hAnsi="仿宋_GB2312" w:eastAsia="仿宋_GB2312" w:cs="仿宋_GB2312"/>
              </w:rPr>
              <w:t xml:space="preserve"> 18000  元</w:t>
            </w:r>
          </w:p>
        </w:tc>
        <w:tc>
          <w:tcPr>
            <w:tcW w:w="755" w:type="dxa"/>
          </w:tcPr>
          <w:p w14:paraId="442BCE8C">
            <w:pPr>
              <w:pStyle w:val="8"/>
              <w:jc w:val="left"/>
            </w:pPr>
            <w:r>
              <w:rPr>
                <w:rFonts w:ascii="仿宋_GB2312" w:hAnsi="仿宋_GB2312" w:eastAsia="仿宋_GB2312" w:cs="仿宋_GB2312"/>
              </w:rPr>
              <w:t xml:space="preserve"> {=总价/数量}  元</w:t>
            </w:r>
          </w:p>
        </w:tc>
        <w:tc>
          <w:tcPr>
            <w:tcW w:w="816" w:type="dxa"/>
          </w:tcPr>
          <w:p w14:paraId="7E213D05">
            <w:pPr>
              <w:pStyle w:val="8"/>
              <w:jc w:val="left"/>
            </w:pPr>
            <w:r>
              <w:rPr>
                <w:rFonts w:ascii="仿宋_GB2312" w:hAnsi="仿宋_GB2312" w:eastAsia="仿宋_GB2312" w:cs="仿宋_GB2312"/>
              </w:rPr>
              <w:t xml:space="preserve"> 2.0000</w:t>
            </w:r>
          </w:p>
        </w:tc>
        <w:tc>
          <w:tcPr>
            <w:tcW w:w="755" w:type="dxa"/>
          </w:tcPr>
          <w:p w14:paraId="7B0FDED4">
            <w:pPr>
              <w:pStyle w:val="8"/>
              <w:jc w:val="left"/>
            </w:pPr>
            <w:r>
              <w:rPr>
                <w:rFonts w:ascii="仿宋_GB2312" w:hAnsi="仿宋_GB2312" w:eastAsia="仿宋_GB2312" w:cs="仿宋_GB2312"/>
              </w:rPr>
              <w:t xml:space="preserve"> 台</w:t>
            </w:r>
          </w:p>
        </w:tc>
        <w:tc>
          <w:tcPr>
            <w:tcW w:w="755" w:type="dxa"/>
          </w:tcPr>
          <w:p w14:paraId="29E19F8C">
            <w:pPr>
              <w:pStyle w:val="8"/>
              <w:jc w:val="left"/>
            </w:pPr>
            <w:r>
              <w:rPr>
                <w:rFonts w:ascii="仿宋_GB2312" w:hAnsi="仿宋_GB2312" w:eastAsia="仿宋_GB2312" w:cs="仿宋_GB2312"/>
              </w:rPr>
              <w:t xml:space="preserve"> {供应商响应}  元</w:t>
            </w:r>
          </w:p>
        </w:tc>
      </w:tr>
    </w:tbl>
    <w:p w14:paraId="691E0516">
      <w:pPr>
        <w:pStyle w:val="8"/>
        <w:jc w:val="left"/>
      </w:pPr>
      <w:r>
        <w:rPr>
          <w:rFonts w:ascii="仿宋_GB2312" w:hAnsi="仿宋_GB2312" w:eastAsia="仿宋_GB2312" w:cs="仿宋_GB2312"/>
        </w:rPr>
        <w:t>合计：</w:t>
      </w:r>
    </w:p>
    <w:p w14:paraId="637A3D46">
      <w:pPr>
        <w:pStyle w:val="8"/>
        <w:jc w:val="left"/>
      </w:pPr>
      <w:r>
        <w:rPr>
          <w:rFonts w:ascii="仿宋_GB2312" w:hAnsi="仿宋_GB2312" w:eastAsia="仿宋_GB2312" w:cs="仿宋_GB2312"/>
        </w:rPr>
        <w:t>备注：无</w:t>
      </w:r>
    </w:p>
    <w:p w14:paraId="185BE329">
      <w:pPr>
        <w:pStyle w:val="8"/>
        <w:jc w:val="left"/>
      </w:pPr>
      <w:r>
        <w:rPr>
          <w:rFonts w:ascii="仿宋_GB2312" w:hAnsi="仿宋_GB2312" w:eastAsia="仿宋_GB2312" w:cs="仿宋_GB2312"/>
        </w:rPr>
        <w:t xml:space="preserve"> （精密）恒温水浴锅</w:t>
      </w:r>
    </w:p>
    <w:p w14:paraId="423358BD">
      <w:pPr>
        <w:pStyle w:val="8"/>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55"/>
        <w:gridCol w:w="755"/>
        <w:gridCol w:w="755"/>
        <w:gridCol w:w="755"/>
        <w:gridCol w:w="755"/>
        <w:gridCol w:w="755"/>
        <w:gridCol w:w="755"/>
        <w:gridCol w:w="755"/>
        <w:gridCol w:w="816"/>
        <w:gridCol w:w="755"/>
        <w:gridCol w:w="755"/>
      </w:tblGrid>
      <w:tr w14:paraId="17F1BC5B">
        <w:tblPrEx>
          <w:tblLayout w:type="fixed"/>
        </w:tblPrEx>
        <w:tc>
          <w:tcPr>
            <w:tcW w:w="755" w:type="dxa"/>
          </w:tcPr>
          <w:p w14:paraId="3F79BA24">
            <w:pPr>
              <w:pStyle w:val="8"/>
              <w:jc w:val="left"/>
            </w:pPr>
            <w:r>
              <w:rPr>
                <w:rFonts w:ascii="仿宋_GB2312" w:hAnsi="仿宋_GB2312" w:eastAsia="仿宋_GB2312" w:cs="仿宋_GB2312"/>
              </w:rPr>
              <w:t xml:space="preserve"> 序号</w:t>
            </w:r>
          </w:p>
        </w:tc>
        <w:tc>
          <w:tcPr>
            <w:tcW w:w="755" w:type="dxa"/>
          </w:tcPr>
          <w:p w14:paraId="0CFAFD9B">
            <w:pPr>
              <w:pStyle w:val="8"/>
              <w:jc w:val="left"/>
            </w:pPr>
            <w:r>
              <w:rPr>
                <w:rFonts w:ascii="仿宋_GB2312" w:hAnsi="仿宋_GB2312" w:eastAsia="仿宋_GB2312" w:cs="仿宋_GB2312"/>
              </w:rPr>
              <w:t xml:space="preserve"> 货物名称</w:t>
            </w:r>
          </w:p>
        </w:tc>
        <w:tc>
          <w:tcPr>
            <w:tcW w:w="755" w:type="dxa"/>
          </w:tcPr>
          <w:p w14:paraId="05BEB091">
            <w:pPr>
              <w:pStyle w:val="8"/>
              <w:jc w:val="left"/>
            </w:pPr>
            <w:r>
              <w:rPr>
                <w:rFonts w:ascii="仿宋_GB2312" w:hAnsi="仿宋_GB2312" w:eastAsia="仿宋_GB2312" w:cs="仿宋_GB2312"/>
              </w:rPr>
              <w:t xml:space="preserve"> 规格型号</w:t>
            </w:r>
          </w:p>
        </w:tc>
        <w:tc>
          <w:tcPr>
            <w:tcW w:w="755" w:type="dxa"/>
          </w:tcPr>
          <w:p w14:paraId="5EABBADB">
            <w:pPr>
              <w:pStyle w:val="8"/>
              <w:jc w:val="left"/>
            </w:pPr>
            <w:r>
              <w:rPr>
                <w:rFonts w:ascii="仿宋_GB2312" w:hAnsi="仿宋_GB2312" w:eastAsia="仿宋_GB2312" w:cs="仿宋_GB2312"/>
              </w:rPr>
              <w:t xml:space="preserve"> 品牌</w:t>
            </w:r>
          </w:p>
        </w:tc>
        <w:tc>
          <w:tcPr>
            <w:tcW w:w="755" w:type="dxa"/>
          </w:tcPr>
          <w:p w14:paraId="6F27F673">
            <w:pPr>
              <w:pStyle w:val="8"/>
              <w:jc w:val="left"/>
            </w:pPr>
            <w:r>
              <w:rPr>
                <w:rFonts w:ascii="仿宋_GB2312" w:hAnsi="仿宋_GB2312" w:eastAsia="仿宋_GB2312" w:cs="仿宋_GB2312"/>
              </w:rPr>
              <w:t xml:space="preserve"> 制造商名称</w:t>
            </w:r>
          </w:p>
        </w:tc>
        <w:tc>
          <w:tcPr>
            <w:tcW w:w="755" w:type="dxa"/>
          </w:tcPr>
          <w:p w14:paraId="451B4D3D">
            <w:pPr>
              <w:pStyle w:val="8"/>
              <w:jc w:val="left"/>
            </w:pPr>
            <w:r>
              <w:rPr>
                <w:rFonts w:ascii="仿宋_GB2312" w:hAnsi="仿宋_GB2312" w:eastAsia="仿宋_GB2312" w:cs="仿宋_GB2312"/>
              </w:rPr>
              <w:t xml:space="preserve"> 产地</w:t>
            </w:r>
          </w:p>
        </w:tc>
        <w:tc>
          <w:tcPr>
            <w:tcW w:w="755" w:type="dxa"/>
          </w:tcPr>
          <w:p w14:paraId="57662782">
            <w:pPr>
              <w:pStyle w:val="8"/>
              <w:jc w:val="left"/>
            </w:pPr>
            <w:r>
              <w:rPr>
                <w:rFonts w:ascii="仿宋_GB2312" w:hAnsi="仿宋_GB2312" w:eastAsia="仿宋_GB2312" w:cs="仿宋_GB2312"/>
              </w:rPr>
              <w:t xml:space="preserve"> 最高限价</w:t>
            </w:r>
          </w:p>
        </w:tc>
        <w:tc>
          <w:tcPr>
            <w:tcW w:w="755" w:type="dxa"/>
          </w:tcPr>
          <w:p w14:paraId="3ADDE872">
            <w:pPr>
              <w:pStyle w:val="8"/>
              <w:jc w:val="left"/>
            </w:pPr>
            <w:r>
              <w:rPr>
                <w:rFonts w:ascii="仿宋_GB2312" w:hAnsi="仿宋_GB2312" w:eastAsia="仿宋_GB2312" w:cs="仿宋_GB2312"/>
              </w:rPr>
              <w:t xml:space="preserve"> 单价</w:t>
            </w:r>
          </w:p>
        </w:tc>
        <w:tc>
          <w:tcPr>
            <w:tcW w:w="816" w:type="dxa"/>
          </w:tcPr>
          <w:p w14:paraId="61B34927">
            <w:pPr>
              <w:pStyle w:val="8"/>
              <w:jc w:val="left"/>
            </w:pPr>
            <w:r>
              <w:rPr>
                <w:rFonts w:ascii="仿宋_GB2312" w:hAnsi="仿宋_GB2312" w:eastAsia="仿宋_GB2312" w:cs="仿宋_GB2312"/>
              </w:rPr>
              <w:t xml:space="preserve"> 数量</w:t>
            </w:r>
          </w:p>
        </w:tc>
        <w:tc>
          <w:tcPr>
            <w:tcW w:w="755" w:type="dxa"/>
          </w:tcPr>
          <w:p w14:paraId="65023B5D">
            <w:pPr>
              <w:pStyle w:val="8"/>
              <w:jc w:val="left"/>
            </w:pPr>
            <w:r>
              <w:rPr>
                <w:rFonts w:ascii="仿宋_GB2312" w:hAnsi="仿宋_GB2312" w:eastAsia="仿宋_GB2312" w:cs="仿宋_GB2312"/>
              </w:rPr>
              <w:t xml:space="preserve"> 计量单位</w:t>
            </w:r>
          </w:p>
        </w:tc>
        <w:tc>
          <w:tcPr>
            <w:tcW w:w="755" w:type="dxa"/>
          </w:tcPr>
          <w:p w14:paraId="00A7C03E">
            <w:pPr>
              <w:pStyle w:val="8"/>
              <w:jc w:val="left"/>
            </w:pPr>
            <w:r>
              <w:rPr>
                <w:rFonts w:ascii="仿宋_GB2312" w:hAnsi="仿宋_GB2312" w:eastAsia="仿宋_GB2312" w:cs="仿宋_GB2312"/>
              </w:rPr>
              <w:t xml:space="preserve"> 总价</w:t>
            </w:r>
          </w:p>
        </w:tc>
      </w:tr>
      <w:tr w14:paraId="3D8CCBB7">
        <w:tblPrEx>
          <w:tblLayout w:type="fixed"/>
        </w:tblPrEx>
        <w:tc>
          <w:tcPr>
            <w:tcW w:w="755" w:type="dxa"/>
          </w:tcPr>
          <w:p w14:paraId="527B9428">
            <w:pPr>
              <w:pStyle w:val="8"/>
              <w:jc w:val="left"/>
            </w:pPr>
            <w:r>
              <w:rPr>
                <w:rFonts w:ascii="仿宋_GB2312" w:hAnsi="仿宋_GB2312" w:eastAsia="仿宋_GB2312" w:cs="仿宋_GB2312"/>
              </w:rPr>
              <w:t xml:space="preserve"> 1</w:t>
            </w:r>
          </w:p>
        </w:tc>
        <w:tc>
          <w:tcPr>
            <w:tcW w:w="755" w:type="dxa"/>
          </w:tcPr>
          <w:p w14:paraId="45B2BA25">
            <w:pPr>
              <w:pStyle w:val="8"/>
              <w:jc w:val="left"/>
            </w:pPr>
            <w:r>
              <w:rPr>
                <w:rFonts w:ascii="仿宋_GB2312" w:hAnsi="仿宋_GB2312" w:eastAsia="仿宋_GB2312" w:cs="仿宋_GB2312"/>
              </w:rPr>
              <w:t xml:space="preserve"> （精密）恒温水浴锅</w:t>
            </w:r>
          </w:p>
        </w:tc>
        <w:tc>
          <w:tcPr>
            <w:tcW w:w="755" w:type="dxa"/>
          </w:tcPr>
          <w:p w14:paraId="768CFD43">
            <w:pPr>
              <w:pStyle w:val="8"/>
              <w:jc w:val="left"/>
            </w:pPr>
            <w:r>
              <w:rPr>
                <w:rFonts w:ascii="仿宋_GB2312" w:hAnsi="仿宋_GB2312" w:eastAsia="仿宋_GB2312" w:cs="仿宋_GB2312"/>
              </w:rPr>
              <w:t xml:space="preserve"> {供应商响应}</w:t>
            </w:r>
          </w:p>
        </w:tc>
        <w:tc>
          <w:tcPr>
            <w:tcW w:w="755" w:type="dxa"/>
          </w:tcPr>
          <w:p w14:paraId="009F86F6">
            <w:pPr>
              <w:pStyle w:val="8"/>
              <w:jc w:val="left"/>
            </w:pPr>
            <w:r>
              <w:rPr>
                <w:rFonts w:ascii="仿宋_GB2312" w:hAnsi="仿宋_GB2312" w:eastAsia="仿宋_GB2312" w:cs="仿宋_GB2312"/>
              </w:rPr>
              <w:t xml:space="preserve"> {供应商响应}</w:t>
            </w:r>
          </w:p>
        </w:tc>
        <w:tc>
          <w:tcPr>
            <w:tcW w:w="755" w:type="dxa"/>
          </w:tcPr>
          <w:p w14:paraId="6CE0196D">
            <w:pPr>
              <w:pStyle w:val="8"/>
              <w:jc w:val="left"/>
            </w:pPr>
            <w:r>
              <w:rPr>
                <w:rFonts w:ascii="仿宋_GB2312" w:hAnsi="仿宋_GB2312" w:eastAsia="仿宋_GB2312" w:cs="仿宋_GB2312"/>
              </w:rPr>
              <w:t xml:space="preserve"> {供应商响应}</w:t>
            </w:r>
          </w:p>
        </w:tc>
        <w:tc>
          <w:tcPr>
            <w:tcW w:w="755" w:type="dxa"/>
          </w:tcPr>
          <w:p w14:paraId="7991880D">
            <w:pPr>
              <w:pStyle w:val="8"/>
              <w:jc w:val="left"/>
            </w:pPr>
            <w:r>
              <w:rPr>
                <w:rFonts w:ascii="仿宋_GB2312" w:hAnsi="仿宋_GB2312" w:eastAsia="仿宋_GB2312" w:cs="仿宋_GB2312"/>
              </w:rPr>
              <w:t xml:space="preserve"> {供应商响应}</w:t>
            </w:r>
          </w:p>
        </w:tc>
        <w:tc>
          <w:tcPr>
            <w:tcW w:w="755" w:type="dxa"/>
          </w:tcPr>
          <w:p w14:paraId="14FDF5E0">
            <w:pPr>
              <w:pStyle w:val="8"/>
              <w:jc w:val="left"/>
            </w:pPr>
            <w:r>
              <w:rPr>
                <w:rFonts w:ascii="仿宋_GB2312" w:hAnsi="仿宋_GB2312" w:eastAsia="仿宋_GB2312" w:cs="仿宋_GB2312"/>
              </w:rPr>
              <w:t xml:space="preserve"> 2600  元</w:t>
            </w:r>
          </w:p>
        </w:tc>
        <w:tc>
          <w:tcPr>
            <w:tcW w:w="755" w:type="dxa"/>
          </w:tcPr>
          <w:p w14:paraId="69846A36">
            <w:pPr>
              <w:pStyle w:val="8"/>
              <w:jc w:val="left"/>
            </w:pPr>
            <w:r>
              <w:rPr>
                <w:rFonts w:ascii="仿宋_GB2312" w:hAnsi="仿宋_GB2312" w:eastAsia="仿宋_GB2312" w:cs="仿宋_GB2312"/>
              </w:rPr>
              <w:t xml:space="preserve"> {=总价/数量}  元</w:t>
            </w:r>
          </w:p>
        </w:tc>
        <w:tc>
          <w:tcPr>
            <w:tcW w:w="816" w:type="dxa"/>
          </w:tcPr>
          <w:p w14:paraId="78CE3787">
            <w:pPr>
              <w:pStyle w:val="8"/>
              <w:jc w:val="left"/>
            </w:pPr>
            <w:r>
              <w:rPr>
                <w:rFonts w:ascii="仿宋_GB2312" w:hAnsi="仿宋_GB2312" w:eastAsia="仿宋_GB2312" w:cs="仿宋_GB2312"/>
              </w:rPr>
              <w:t xml:space="preserve"> 1.0000</w:t>
            </w:r>
          </w:p>
        </w:tc>
        <w:tc>
          <w:tcPr>
            <w:tcW w:w="755" w:type="dxa"/>
          </w:tcPr>
          <w:p w14:paraId="3CFE1FD5">
            <w:pPr>
              <w:pStyle w:val="8"/>
              <w:jc w:val="left"/>
            </w:pPr>
            <w:r>
              <w:rPr>
                <w:rFonts w:ascii="仿宋_GB2312" w:hAnsi="仿宋_GB2312" w:eastAsia="仿宋_GB2312" w:cs="仿宋_GB2312"/>
              </w:rPr>
              <w:t xml:space="preserve"> 台</w:t>
            </w:r>
          </w:p>
        </w:tc>
        <w:tc>
          <w:tcPr>
            <w:tcW w:w="755" w:type="dxa"/>
          </w:tcPr>
          <w:p w14:paraId="6C1B04F1">
            <w:pPr>
              <w:pStyle w:val="8"/>
              <w:jc w:val="left"/>
            </w:pPr>
            <w:r>
              <w:rPr>
                <w:rFonts w:ascii="仿宋_GB2312" w:hAnsi="仿宋_GB2312" w:eastAsia="仿宋_GB2312" w:cs="仿宋_GB2312"/>
              </w:rPr>
              <w:t xml:space="preserve"> {供应商响应}  元</w:t>
            </w:r>
          </w:p>
        </w:tc>
      </w:tr>
    </w:tbl>
    <w:p w14:paraId="42B4B8DD">
      <w:pPr>
        <w:pStyle w:val="8"/>
        <w:jc w:val="left"/>
      </w:pPr>
      <w:r>
        <w:rPr>
          <w:rFonts w:ascii="仿宋_GB2312" w:hAnsi="仿宋_GB2312" w:eastAsia="仿宋_GB2312" w:cs="仿宋_GB2312"/>
        </w:rPr>
        <w:t>合计：</w:t>
      </w:r>
    </w:p>
    <w:p w14:paraId="48C5D475">
      <w:pPr>
        <w:pStyle w:val="8"/>
        <w:jc w:val="left"/>
      </w:pPr>
      <w:r>
        <w:rPr>
          <w:rFonts w:ascii="仿宋_GB2312" w:hAnsi="仿宋_GB2312" w:eastAsia="仿宋_GB2312" w:cs="仿宋_GB2312"/>
        </w:rPr>
        <w:t>备注：无</w:t>
      </w:r>
    </w:p>
    <w:p w14:paraId="7435374C">
      <w:pPr>
        <w:pStyle w:val="8"/>
        <w:jc w:val="left"/>
      </w:pPr>
      <w:r>
        <w:rPr>
          <w:rFonts w:ascii="仿宋_GB2312" w:hAnsi="仿宋_GB2312" w:eastAsia="仿宋_GB2312" w:cs="仿宋_GB2312"/>
        </w:rPr>
        <w:t>时间：     年     月     日</w:t>
      </w:r>
    </w:p>
    <w:p w14:paraId="74B5B08F">
      <w:pPr>
        <w:pStyle w:val="8"/>
        <w:jc w:val="left"/>
      </w:pPr>
      <w:r>
        <w:rPr>
          <w:rFonts w:ascii="仿宋_GB2312" w:hAnsi="仿宋_GB2312" w:eastAsia="仿宋_GB2312" w:cs="仿宋_GB2312"/>
        </w:rPr>
        <w:t xml:space="preserve">签章：                     </w:t>
      </w:r>
    </w:p>
    <w:p w14:paraId="523F9B85">
      <w:pPr>
        <w:pStyle w:val="8"/>
        <w:jc w:val="left"/>
        <w:outlineLvl w:val="0"/>
      </w:pPr>
      <w:r>
        <w:rPr>
          <w:rFonts w:ascii="仿宋_GB2312" w:hAnsi="仿宋_GB2312" w:eastAsia="仿宋_GB2312" w:cs="仿宋_GB2312"/>
          <w:b/>
          <w:sz w:val="48"/>
        </w:rPr>
        <w:t>开标（报价）一览表</w:t>
      </w:r>
    </w:p>
    <w:p w14:paraId="307027AA">
      <w:pPr>
        <w:pStyle w:val="8"/>
        <w:ind w:right="1650"/>
        <w:jc w:val="left"/>
      </w:pPr>
      <w:r>
        <w:rPr>
          <w:rFonts w:ascii="仿宋_GB2312" w:hAnsi="仿宋_GB2312" w:eastAsia="仿宋_GB2312" w:cs="仿宋_GB2312"/>
        </w:rPr>
        <w:t>项目编号：[350101]FJZFZB[GK]2026001</w:t>
      </w:r>
    </w:p>
    <w:p w14:paraId="5A7E87B7">
      <w:pPr>
        <w:pStyle w:val="8"/>
        <w:spacing w:line="375" w:lineRule="exact"/>
        <w:jc w:val="left"/>
      </w:pPr>
      <w:r>
        <w:rPr>
          <w:rFonts w:ascii="仿宋_GB2312" w:hAnsi="仿宋_GB2312" w:eastAsia="仿宋_GB2312" w:cs="仿宋_GB2312"/>
        </w:rPr>
        <w:t>项目名称：2026年福州市产品质量检验所食品检验检测设备更新项目-项目5</w:t>
      </w:r>
    </w:p>
    <w:p w14:paraId="25C541EA">
      <w:pPr>
        <w:pStyle w:val="8"/>
        <w:spacing w:line="375" w:lineRule="exact"/>
        <w:jc w:val="left"/>
      </w:pPr>
      <w:r>
        <w:rPr>
          <w:rFonts w:ascii="仿宋_GB2312" w:hAnsi="仿宋_GB2312" w:eastAsia="仿宋_GB2312" w:cs="仿宋_GB2312"/>
        </w:rPr>
        <w:t>采购包：2(色谱仪)</w:t>
      </w:r>
    </w:p>
    <w:p w14:paraId="4771D4A0">
      <w:pPr>
        <w:pStyle w:val="8"/>
        <w:spacing w:line="375" w:lineRule="exact"/>
        <w:jc w:val="left"/>
      </w:pPr>
      <w:r>
        <w:rPr>
          <w:rFonts w:ascii="仿宋_GB2312" w:hAnsi="仿宋_GB2312" w:eastAsia="仿宋_GB2312" w:cs="仿宋_GB2312"/>
        </w:rPr>
        <w:t>投标人（供应商）名称：</w:t>
      </w:r>
    </w:p>
    <w:p w14:paraId="488D84A2">
      <w:pPr>
        <w:pStyle w:val="8"/>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14:paraId="376C9658">
        <w:tblPrEx>
          <w:tblLayout w:type="fixed"/>
        </w:tblPrEx>
        <w:tc>
          <w:tcPr>
            <w:tcW w:w="1661" w:type="dxa"/>
          </w:tcPr>
          <w:p w14:paraId="33F1380E">
            <w:pPr>
              <w:pStyle w:val="8"/>
              <w:jc w:val="left"/>
            </w:pPr>
            <w:r>
              <w:rPr>
                <w:rFonts w:ascii="仿宋_GB2312" w:hAnsi="仿宋_GB2312" w:eastAsia="仿宋_GB2312" w:cs="仿宋_GB2312"/>
              </w:rPr>
              <w:t xml:space="preserve"> 序号</w:t>
            </w:r>
          </w:p>
        </w:tc>
        <w:tc>
          <w:tcPr>
            <w:tcW w:w="1661" w:type="dxa"/>
          </w:tcPr>
          <w:p w14:paraId="1652141E">
            <w:pPr>
              <w:pStyle w:val="8"/>
              <w:jc w:val="left"/>
            </w:pPr>
            <w:r>
              <w:rPr>
                <w:rFonts w:ascii="仿宋_GB2312" w:hAnsi="仿宋_GB2312" w:eastAsia="仿宋_GB2312" w:cs="仿宋_GB2312"/>
              </w:rPr>
              <w:t xml:space="preserve"> 报价内容</w:t>
            </w:r>
          </w:p>
        </w:tc>
        <w:tc>
          <w:tcPr>
            <w:tcW w:w="1661" w:type="dxa"/>
          </w:tcPr>
          <w:p w14:paraId="0532F9D4">
            <w:pPr>
              <w:pStyle w:val="8"/>
              <w:jc w:val="left"/>
            </w:pPr>
            <w:r>
              <w:rPr>
                <w:rFonts w:ascii="仿宋_GB2312" w:hAnsi="仿宋_GB2312" w:eastAsia="仿宋_GB2312" w:cs="仿宋_GB2312"/>
              </w:rPr>
              <w:t xml:space="preserve"> 最高限价</w:t>
            </w:r>
          </w:p>
        </w:tc>
        <w:tc>
          <w:tcPr>
            <w:tcW w:w="1661" w:type="dxa"/>
          </w:tcPr>
          <w:p w14:paraId="33955808">
            <w:pPr>
              <w:pStyle w:val="8"/>
              <w:jc w:val="left"/>
            </w:pPr>
            <w:r>
              <w:rPr>
                <w:rFonts w:ascii="仿宋_GB2312" w:hAnsi="仿宋_GB2312" w:eastAsia="仿宋_GB2312" w:cs="仿宋_GB2312"/>
              </w:rPr>
              <w:t xml:space="preserve"> 响应报价</w:t>
            </w:r>
          </w:p>
        </w:tc>
        <w:tc>
          <w:tcPr>
            <w:tcW w:w="1661" w:type="dxa"/>
          </w:tcPr>
          <w:p w14:paraId="3F8F8B02">
            <w:pPr>
              <w:pStyle w:val="8"/>
              <w:jc w:val="left"/>
            </w:pPr>
            <w:r>
              <w:rPr>
                <w:rFonts w:ascii="仿宋_GB2312" w:hAnsi="仿宋_GB2312" w:eastAsia="仿宋_GB2312" w:cs="仿宋_GB2312"/>
              </w:rPr>
              <w:t xml:space="preserve"> 价款形式</w:t>
            </w:r>
          </w:p>
        </w:tc>
      </w:tr>
      <w:tr w14:paraId="6CF3BA83">
        <w:tblPrEx>
          <w:tblLayout w:type="fixed"/>
        </w:tblPrEx>
        <w:tc>
          <w:tcPr>
            <w:tcW w:w="1661" w:type="dxa"/>
          </w:tcPr>
          <w:p w14:paraId="2DA8017F">
            <w:pPr>
              <w:pStyle w:val="8"/>
              <w:jc w:val="left"/>
            </w:pPr>
            <w:r>
              <w:rPr>
                <w:rFonts w:ascii="仿宋_GB2312" w:hAnsi="仿宋_GB2312" w:eastAsia="仿宋_GB2312" w:cs="仿宋_GB2312"/>
              </w:rPr>
              <w:t xml:space="preserve"> 1</w:t>
            </w:r>
          </w:p>
        </w:tc>
        <w:tc>
          <w:tcPr>
            <w:tcW w:w="1661" w:type="dxa"/>
          </w:tcPr>
          <w:p w14:paraId="29106928">
            <w:pPr>
              <w:pStyle w:val="8"/>
              <w:jc w:val="left"/>
            </w:pPr>
            <w:r>
              <w:rPr>
                <w:rFonts w:ascii="仿宋_GB2312" w:hAnsi="仿宋_GB2312" w:eastAsia="仿宋_GB2312" w:cs="仿宋_GB2312"/>
              </w:rPr>
              <w:t xml:space="preserve"> 色谱仪</w:t>
            </w:r>
          </w:p>
        </w:tc>
        <w:tc>
          <w:tcPr>
            <w:tcW w:w="1661" w:type="dxa"/>
          </w:tcPr>
          <w:p w14:paraId="226629C3">
            <w:pPr>
              <w:pStyle w:val="8"/>
              <w:jc w:val="left"/>
            </w:pPr>
            <w:r>
              <w:rPr>
                <w:rFonts w:ascii="仿宋_GB2312" w:hAnsi="仿宋_GB2312" w:eastAsia="仿宋_GB2312" w:cs="仿宋_GB2312"/>
              </w:rPr>
              <w:t xml:space="preserve"> 1800000  元</w:t>
            </w:r>
          </w:p>
        </w:tc>
        <w:tc>
          <w:tcPr>
            <w:tcW w:w="1661" w:type="dxa"/>
          </w:tcPr>
          <w:p w14:paraId="5D0F2910">
            <w:pPr>
              <w:pStyle w:val="8"/>
              <w:jc w:val="left"/>
            </w:pPr>
            <w:r>
              <w:rPr>
                <w:rFonts w:ascii="仿宋_GB2312" w:hAnsi="仿宋_GB2312" w:eastAsia="仿宋_GB2312" w:cs="仿宋_GB2312"/>
              </w:rPr>
              <w:t xml:space="preserve"> 「汇总引用」  元</w:t>
            </w:r>
          </w:p>
        </w:tc>
        <w:tc>
          <w:tcPr>
            <w:tcW w:w="1661" w:type="dxa"/>
          </w:tcPr>
          <w:p w14:paraId="24651FB6">
            <w:pPr>
              <w:pStyle w:val="8"/>
              <w:jc w:val="left"/>
            </w:pPr>
            <w:r>
              <w:rPr>
                <w:rFonts w:ascii="仿宋_GB2312" w:hAnsi="仿宋_GB2312" w:eastAsia="仿宋_GB2312" w:cs="仿宋_GB2312"/>
              </w:rPr>
              <w:t xml:space="preserve"> 总价</w:t>
            </w:r>
          </w:p>
        </w:tc>
      </w:tr>
    </w:tbl>
    <w:p w14:paraId="67DFE50E">
      <w:pPr>
        <w:pStyle w:val="8"/>
        <w:jc w:val="left"/>
      </w:pPr>
      <w:r>
        <w:rPr>
          <w:rFonts w:ascii="仿宋_GB2312" w:hAnsi="仿宋_GB2312" w:eastAsia="仿宋_GB2312" w:cs="仿宋_GB2312"/>
        </w:rPr>
        <w:t>备注：无</w:t>
      </w:r>
    </w:p>
    <w:p w14:paraId="45767316">
      <w:pPr>
        <w:pStyle w:val="8"/>
        <w:jc w:val="left"/>
      </w:pPr>
      <w:r>
        <w:rPr>
          <w:rFonts w:ascii="仿宋_GB2312" w:hAnsi="仿宋_GB2312" w:eastAsia="仿宋_GB2312" w:cs="仿宋_GB2312"/>
        </w:rPr>
        <w:t>时间：     年     月     日</w:t>
      </w:r>
    </w:p>
    <w:p w14:paraId="31D5970D">
      <w:pPr>
        <w:pStyle w:val="8"/>
        <w:jc w:val="left"/>
      </w:pPr>
      <w:r>
        <w:rPr>
          <w:rFonts w:ascii="仿宋_GB2312" w:hAnsi="仿宋_GB2312" w:eastAsia="仿宋_GB2312" w:cs="仿宋_GB2312"/>
        </w:rPr>
        <w:t xml:space="preserve">签章：                     </w:t>
      </w:r>
    </w:p>
    <w:p w14:paraId="45043EB5">
      <w:pPr>
        <w:pStyle w:val="8"/>
        <w:jc w:val="left"/>
        <w:outlineLvl w:val="0"/>
      </w:pPr>
      <w:r>
        <w:rPr>
          <w:rFonts w:ascii="仿宋_GB2312" w:hAnsi="仿宋_GB2312" w:eastAsia="仿宋_GB2312" w:cs="仿宋_GB2312"/>
          <w:b/>
          <w:sz w:val="48"/>
        </w:rPr>
        <w:t>投标（响应）报价明细表</w:t>
      </w:r>
    </w:p>
    <w:p w14:paraId="65520412">
      <w:pPr>
        <w:pStyle w:val="8"/>
        <w:jc w:val="left"/>
      </w:pPr>
      <w:r>
        <w:rPr>
          <w:rFonts w:ascii="仿宋_GB2312" w:hAnsi="仿宋_GB2312" w:eastAsia="仿宋_GB2312" w:cs="仿宋_GB2312"/>
        </w:rPr>
        <w:t>项目编号：[350101]FJZFZB[GK]2026001</w:t>
      </w:r>
    </w:p>
    <w:p w14:paraId="0461222C">
      <w:pPr>
        <w:pStyle w:val="8"/>
        <w:jc w:val="left"/>
      </w:pPr>
      <w:r>
        <w:rPr>
          <w:rFonts w:ascii="仿宋_GB2312" w:hAnsi="仿宋_GB2312" w:eastAsia="仿宋_GB2312" w:cs="仿宋_GB2312"/>
        </w:rPr>
        <w:t>项目名称：2026年福州市产品质量检验所食品检验检测设备更新项目-项目5</w:t>
      </w:r>
    </w:p>
    <w:p w14:paraId="611F951A">
      <w:pPr>
        <w:pStyle w:val="8"/>
        <w:jc w:val="left"/>
      </w:pPr>
      <w:r>
        <w:rPr>
          <w:rFonts w:ascii="仿宋_GB2312" w:hAnsi="仿宋_GB2312" w:eastAsia="仿宋_GB2312" w:cs="仿宋_GB2312"/>
        </w:rPr>
        <w:t>采购包：色谱仪</w:t>
      </w:r>
    </w:p>
    <w:p w14:paraId="0EF0B8E0">
      <w:pPr>
        <w:pStyle w:val="8"/>
        <w:jc w:val="left"/>
      </w:pPr>
      <w:r>
        <w:rPr>
          <w:rFonts w:ascii="仿宋_GB2312" w:hAnsi="仿宋_GB2312" w:eastAsia="仿宋_GB2312" w:cs="仿宋_GB2312"/>
        </w:rPr>
        <w:t>投标人名称：</w:t>
      </w:r>
    </w:p>
    <w:p w14:paraId="3FA4D84B">
      <w:pPr>
        <w:pStyle w:val="8"/>
        <w:jc w:val="left"/>
      </w:pPr>
      <w:r>
        <w:rPr>
          <w:rFonts w:ascii="仿宋_GB2312" w:hAnsi="仿宋_GB2312" w:eastAsia="仿宋_GB2312" w:cs="仿宋_GB2312"/>
        </w:rPr>
        <w:t xml:space="preserve"> 双通道离子色谱-电导检测器+安培检测器</w:t>
      </w:r>
    </w:p>
    <w:p w14:paraId="4B79B348">
      <w:pPr>
        <w:pStyle w:val="8"/>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53"/>
        <w:gridCol w:w="753"/>
        <w:gridCol w:w="755"/>
        <w:gridCol w:w="755"/>
        <w:gridCol w:w="755"/>
        <w:gridCol w:w="755"/>
        <w:gridCol w:w="916"/>
        <w:gridCol w:w="755"/>
        <w:gridCol w:w="816"/>
        <w:gridCol w:w="754"/>
        <w:gridCol w:w="755"/>
      </w:tblGrid>
      <w:tr w14:paraId="60D35C2B">
        <w:tblPrEx>
          <w:tblLayout w:type="fixed"/>
        </w:tblPrEx>
        <w:tc>
          <w:tcPr>
            <w:tcW w:w="753" w:type="dxa"/>
          </w:tcPr>
          <w:p w14:paraId="34AA4A24">
            <w:pPr>
              <w:pStyle w:val="8"/>
              <w:jc w:val="left"/>
            </w:pPr>
            <w:r>
              <w:rPr>
                <w:rFonts w:ascii="仿宋_GB2312" w:hAnsi="仿宋_GB2312" w:eastAsia="仿宋_GB2312" w:cs="仿宋_GB2312"/>
              </w:rPr>
              <w:t xml:space="preserve"> 序号</w:t>
            </w:r>
          </w:p>
        </w:tc>
        <w:tc>
          <w:tcPr>
            <w:tcW w:w="753" w:type="dxa"/>
          </w:tcPr>
          <w:p w14:paraId="3617AD27">
            <w:pPr>
              <w:pStyle w:val="8"/>
              <w:jc w:val="left"/>
            </w:pPr>
            <w:r>
              <w:rPr>
                <w:rFonts w:ascii="仿宋_GB2312" w:hAnsi="仿宋_GB2312" w:eastAsia="仿宋_GB2312" w:cs="仿宋_GB2312"/>
              </w:rPr>
              <w:t xml:space="preserve"> 货物名称</w:t>
            </w:r>
          </w:p>
        </w:tc>
        <w:tc>
          <w:tcPr>
            <w:tcW w:w="755" w:type="dxa"/>
          </w:tcPr>
          <w:p w14:paraId="3560C0B9">
            <w:pPr>
              <w:pStyle w:val="8"/>
              <w:jc w:val="left"/>
            </w:pPr>
            <w:r>
              <w:rPr>
                <w:rFonts w:ascii="仿宋_GB2312" w:hAnsi="仿宋_GB2312" w:eastAsia="仿宋_GB2312" w:cs="仿宋_GB2312"/>
              </w:rPr>
              <w:t xml:space="preserve"> 规格型号</w:t>
            </w:r>
          </w:p>
        </w:tc>
        <w:tc>
          <w:tcPr>
            <w:tcW w:w="755" w:type="dxa"/>
          </w:tcPr>
          <w:p w14:paraId="14B21862">
            <w:pPr>
              <w:pStyle w:val="8"/>
              <w:jc w:val="left"/>
            </w:pPr>
            <w:r>
              <w:rPr>
                <w:rFonts w:ascii="仿宋_GB2312" w:hAnsi="仿宋_GB2312" w:eastAsia="仿宋_GB2312" w:cs="仿宋_GB2312"/>
              </w:rPr>
              <w:t xml:space="preserve"> 品牌</w:t>
            </w:r>
          </w:p>
        </w:tc>
        <w:tc>
          <w:tcPr>
            <w:tcW w:w="755" w:type="dxa"/>
          </w:tcPr>
          <w:p w14:paraId="4FD635FD">
            <w:pPr>
              <w:pStyle w:val="8"/>
              <w:jc w:val="left"/>
            </w:pPr>
            <w:r>
              <w:rPr>
                <w:rFonts w:ascii="仿宋_GB2312" w:hAnsi="仿宋_GB2312" w:eastAsia="仿宋_GB2312" w:cs="仿宋_GB2312"/>
              </w:rPr>
              <w:t xml:space="preserve"> 制造商名称</w:t>
            </w:r>
          </w:p>
        </w:tc>
        <w:tc>
          <w:tcPr>
            <w:tcW w:w="755" w:type="dxa"/>
          </w:tcPr>
          <w:p w14:paraId="027FFECF">
            <w:pPr>
              <w:pStyle w:val="8"/>
              <w:jc w:val="left"/>
            </w:pPr>
            <w:r>
              <w:rPr>
                <w:rFonts w:ascii="仿宋_GB2312" w:hAnsi="仿宋_GB2312" w:eastAsia="仿宋_GB2312" w:cs="仿宋_GB2312"/>
              </w:rPr>
              <w:t xml:space="preserve"> 产地</w:t>
            </w:r>
          </w:p>
        </w:tc>
        <w:tc>
          <w:tcPr>
            <w:tcW w:w="916" w:type="dxa"/>
          </w:tcPr>
          <w:p w14:paraId="6EA60926">
            <w:pPr>
              <w:pStyle w:val="8"/>
              <w:jc w:val="left"/>
            </w:pPr>
            <w:r>
              <w:rPr>
                <w:rFonts w:ascii="仿宋_GB2312" w:hAnsi="仿宋_GB2312" w:eastAsia="仿宋_GB2312" w:cs="仿宋_GB2312"/>
              </w:rPr>
              <w:t xml:space="preserve"> 最高限价</w:t>
            </w:r>
          </w:p>
        </w:tc>
        <w:tc>
          <w:tcPr>
            <w:tcW w:w="755" w:type="dxa"/>
          </w:tcPr>
          <w:p w14:paraId="7E05A2C9">
            <w:pPr>
              <w:pStyle w:val="8"/>
              <w:jc w:val="left"/>
            </w:pPr>
            <w:r>
              <w:rPr>
                <w:rFonts w:ascii="仿宋_GB2312" w:hAnsi="仿宋_GB2312" w:eastAsia="仿宋_GB2312" w:cs="仿宋_GB2312"/>
              </w:rPr>
              <w:t xml:space="preserve"> 单价</w:t>
            </w:r>
          </w:p>
        </w:tc>
        <w:tc>
          <w:tcPr>
            <w:tcW w:w="816" w:type="dxa"/>
          </w:tcPr>
          <w:p w14:paraId="327AAA9F">
            <w:pPr>
              <w:pStyle w:val="8"/>
              <w:jc w:val="left"/>
            </w:pPr>
            <w:r>
              <w:rPr>
                <w:rFonts w:ascii="仿宋_GB2312" w:hAnsi="仿宋_GB2312" w:eastAsia="仿宋_GB2312" w:cs="仿宋_GB2312"/>
              </w:rPr>
              <w:t xml:space="preserve"> 数量</w:t>
            </w:r>
          </w:p>
        </w:tc>
        <w:tc>
          <w:tcPr>
            <w:tcW w:w="754" w:type="dxa"/>
          </w:tcPr>
          <w:p w14:paraId="4CCBBDCE">
            <w:pPr>
              <w:pStyle w:val="8"/>
              <w:jc w:val="left"/>
            </w:pPr>
            <w:r>
              <w:rPr>
                <w:rFonts w:ascii="仿宋_GB2312" w:hAnsi="仿宋_GB2312" w:eastAsia="仿宋_GB2312" w:cs="仿宋_GB2312"/>
              </w:rPr>
              <w:t xml:space="preserve"> 计量单位</w:t>
            </w:r>
          </w:p>
        </w:tc>
        <w:tc>
          <w:tcPr>
            <w:tcW w:w="755" w:type="dxa"/>
          </w:tcPr>
          <w:p w14:paraId="783ADFF0">
            <w:pPr>
              <w:pStyle w:val="8"/>
              <w:jc w:val="left"/>
            </w:pPr>
            <w:r>
              <w:rPr>
                <w:rFonts w:ascii="仿宋_GB2312" w:hAnsi="仿宋_GB2312" w:eastAsia="仿宋_GB2312" w:cs="仿宋_GB2312"/>
              </w:rPr>
              <w:t xml:space="preserve"> 总价</w:t>
            </w:r>
          </w:p>
        </w:tc>
      </w:tr>
      <w:tr w14:paraId="4511F14E">
        <w:tblPrEx>
          <w:tblLayout w:type="fixed"/>
        </w:tblPrEx>
        <w:tc>
          <w:tcPr>
            <w:tcW w:w="753" w:type="dxa"/>
          </w:tcPr>
          <w:p w14:paraId="3A660CBD">
            <w:pPr>
              <w:pStyle w:val="8"/>
              <w:jc w:val="left"/>
            </w:pPr>
            <w:r>
              <w:rPr>
                <w:rFonts w:ascii="仿宋_GB2312" w:hAnsi="仿宋_GB2312" w:eastAsia="仿宋_GB2312" w:cs="仿宋_GB2312"/>
              </w:rPr>
              <w:t xml:space="preserve"> 1</w:t>
            </w:r>
          </w:p>
        </w:tc>
        <w:tc>
          <w:tcPr>
            <w:tcW w:w="753" w:type="dxa"/>
          </w:tcPr>
          <w:p w14:paraId="6C112016">
            <w:pPr>
              <w:pStyle w:val="8"/>
              <w:jc w:val="left"/>
            </w:pPr>
            <w:r>
              <w:rPr>
                <w:rFonts w:ascii="仿宋_GB2312" w:hAnsi="仿宋_GB2312" w:eastAsia="仿宋_GB2312" w:cs="仿宋_GB2312"/>
              </w:rPr>
              <w:t xml:space="preserve"> 双通道离子色谱-电导检测器+安培检测器</w:t>
            </w:r>
          </w:p>
        </w:tc>
        <w:tc>
          <w:tcPr>
            <w:tcW w:w="755" w:type="dxa"/>
          </w:tcPr>
          <w:p w14:paraId="39B0CF46">
            <w:pPr>
              <w:pStyle w:val="8"/>
              <w:jc w:val="left"/>
            </w:pPr>
            <w:r>
              <w:rPr>
                <w:rFonts w:ascii="仿宋_GB2312" w:hAnsi="仿宋_GB2312" w:eastAsia="仿宋_GB2312" w:cs="仿宋_GB2312"/>
              </w:rPr>
              <w:t xml:space="preserve"> {供应商响应}</w:t>
            </w:r>
          </w:p>
        </w:tc>
        <w:tc>
          <w:tcPr>
            <w:tcW w:w="755" w:type="dxa"/>
          </w:tcPr>
          <w:p w14:paraId="74A5CB88">
            <w:pPr>
              <w:pStyle w:val="8"/>
              <w:jc w:val="left"/>
            </w:pPr>
            <w:r>
              <w:rPr>
                <w:rFonts w:ascii="仿宋_GB2312" w:hAnsi="仿宋_GB2312" w:eastAsia="仿宋_GB2312" w:cs="仿宋_GB2312"/>
              </w:rPr>
              <w:t xml:space="preserve"> {供应商响应}</w:t>
            </w:r>
          </w:p>
        </w:tc>
        <w:tc>
          <w:tcPr>
            <w:tcW w:w="755" w:type="dxa"/>
          </w:tcPr>
          <w:p w14:paraId="7457C688">
            <w:pPr>
              <w:pStyle w:val="8"/>
              <w:jc w:val="left"/>
            </w:pPr>
            <w:r>
              <w:rPr>
                <w:rFonts w:ascii="仿宋_GB2312" w:hAnsi="仿宋_GB2312" w:eastAsia="仿宋_GB2312" w:cs="仿宋_GB2312"/>
              </w:rPr>
              <w:t xml:space="preserve"> {供应商响应}</w:t>
            </w:r>
          </w:p>
        </w:tc>
        <w:tc>
          <w:tcPr>
            <w:tcW w:w="755" w:type="dxa"/>
          </w:tcPr>
          <w:p w14:paraId="560AB85A">
            <w:pPr>
              <w:pStyle w:val="8"/>
              <w:jc w:val="left"/>
            </w:pPr>
            <w:r>
              <w:rPr>
                <w:rFonts w:ascii="仿宋_GB2312" w:hAnsi="仿宋_GB2312" w:eastAsia="仿宋_GB2312" w:cs="仿宋_GB2312"/>
              </w:rPr>
              <w:t xml:space="preserve"> {供应商响应}</w:t>
            </w:r>
          </w:p>
        </w:tc>
        <w:tc>
          <w:tcPr>
            <w:tcW w:w="916" w:type="dxa"/>
          </w:tcPr>
          <w:p w14:paraId="6D1C6087">
            <w:pPr>
              <w:pStyle w:val="8"/>
              <w:jc w:val="left"/>
            </w:pPr>
            <w:r>
              <w:rPr>
                <w:rFonts w:ascii="仿宋_GB2312" w:hAnsi="仿宋_GB2312" w:eastAsia="仿宋_GB2312" w:cs="仿宋_GB2312"/>
              </w:rPr>
              <w:t xml:space="preserve"> 1800000  元</w:t>
            </w:r>
          </w:p>
        </w:tc>
        <w:tc>
          <w:tcPr>
            <w:tcW w:w="755" w:type="dxa"/>
          </w:tcPr>
          <w:p w14:paraId="7317BB2F">
            <w:pPr>
              <w:pStyle w:val="8"/>
              <w:jc w:val="left"/>
            </w:pPr>
            <w:r>
              <w:rPr>
                <w:rFonts w:ascii="仿宋_GB2312" w:hAnsi="仿宋_GB2312" w:eastAsia="仿宋_GB2312" w:cs="仿宋_GB2312"/>
              </w:rPr>
              <w:t xml:space="preserve"> {=总价/数量}  元</w:t>
            </w:r>
          </w:p>
        </w:tc>
        <w:tc>
          <w:tcPr>
            <w:tcW w:w="816" w:type="dxa"/>
          </w:tcPr>
          <w:p w14:paraId="23CF5CA4">
            <w:pPr>
              <w:pStyle w:val="8"/>
              <w:jc w:val="left"/>
            </w:pPr>
            <w:r>
              <w:rPr>
                <w:rFonts w:ascii="仿宋_GB2312" w:hAnsi="仿宋_GB2312" w:eastAsia="仿宋_GB2312" w:cs="仿宋_GB2312"/>
              </w:rPr>
              <w:t xml:space="preserve"> 1.0000</w:t>
            </w:r>
          </w:p>
        </w:tc>
        <w:tc>
          <w:tcPr>
            <w:tcW w:w="754" w:type="dxa"/>
          </w:tcPr>
          <w:p w14:paraId="54866430">
            <w:pPr>
              <w:pStyle w:val="8"/>
              <w:jc w:val="left"/>
            </w:pPr>
            <w:r>
              <w:rPr>
                <w:rFonts w:ascii="仿宋_GB2312" w:hAnsi="仿宋_GB2312" w:eastAsia="仿宋_GB2312" w:cs="仿宋_GB2312"/>
              </w:rPr>
              <w:t xml:space="preserve"> 台</w:t>
            </w:r>
          </w:p>
        </w:tc>
        <w:tc>
          <w:tcPr>
            <w:tcW w:w="755" w:type="dxa"/>
          </w:tcPr>
          <w:p w14:paraId="2FD7BB4F">
            <w:pPr>
              <w:pStyle w:val="8"/>
              <w:jc w:val="left"/>
            </w:pPr>
            <w:r>
              <w:rPr>
                <w:rFonts w:ascii="仿宋_GB2312" w:hAnsi="仿宋_GB2312" w:eastAsia="仿宋_GB2312" w:cs="仿宋_GB2312"/>
              </w:rPr>
              <w:t xml:space="preserve"> {供应商响应}  元</w:t>
            </w:r>
          </w:p>
        </w:tc>
      </w:tr>
    </w:tbl>
    <w:p w14:paraId="5F417239">
      <w:pPr>
        <w:pStyle w:val="8"/>
        <w:jc w:val="left"/>
      </w:pPr>
      <w:r>
        <w:rPr>
          <w:rFonts w:ascii="仿宋_GB2312" w:hAnsi="仿宋_GB2312" w:eastAsia="仿宋_GB2312" w:cs="仿宋_GB2312"/>
        </w:rPr>
        <w:t>合计：</w:t>
      </w:r>
    </w:p>
    <w:p w14:paraId="1FFA60DC">
      <w:pPr>
        <w:pStyle w:val="8"/>
        <w:jc w:val="left"/>
      </w:pPr>
      <w:r>
        <w:rPr>
          <w:rFonts w:ascii="仿宋_GB2312" w:hAnsi="仿宋_GB2312" w:eastAsia="仿宋_GB2312" w:cs="仿宋_GB2312"/>
        </w:rPr>
        <w:t>备注：无</w:t>
      </w:r>
    </w:p>
    <w:p w14:paraId="604A5C53">
      <w:pPr>
        <w:pStyle w:val="8"/>
        <w:jc w:val="left"/>
      </w:pPr>
      <w:r>
        <w:rPr>
          <w:rFonts w:ascii="仿宋_GB2312" w:hAnsi="仿宋_GB2312" w:eastAsia="仿宋_GB2312" w:cs="仿宋_GB2312"/>
        </w:rPr>
        <w:t>时间：     年     月     日</w:t>
      </w:r>
    </w:p>
    <w:p w14:paraId="042FC3C6">
      <w:pPr>
        <w:pStyle w:val="8"/>
        <w:jc w:val="left"/>
      </w:pPr>
      <w:r>
        <w:rPr>
          <w:rFonts w:ascii="仿宋_GB2312" w:hAnsi="仿宋_GB2312" w:eastAsia="仿宋_GB2312" w:cs="仿宋_GB2312"/>
        </w:rPr>
        <w:t xml:space="preserve">签章：                     </w:t>
      </w:r>
    </w:p>
    <w:p w14:paraId="2497FE50">
      <w:pPr>
        <w:pStyle w:val="8"/>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04F18DB">
      <w:pPr>
        <w:pStyle w:val="8"/>
        <w:jc w:val="center"/>
        <w:outlineLvl w:val="2"/>
      </w:pPr>
      <w:r>
        <w:rPr>
          <w:rFonts w:ascii="仿宋_GB2312" w:hAnsi="仿宋_GB2312" w:eastAsia="仿宋_GB2312" w:cs="仿宋_GB2312"/>
          <w:b/>
          <w:sz w:val="28"/>
        </w:rPr>
        <w:t>三、招标文件规定的价格扣除证明材料（若有）</w:t>
      </w:r>
    </w:p>
    <w:p w14:paraId="58D97336">
      <w:pPr>
        <w:pStyle w:val="8"/>
        <w:jc w:val="center"/>
        <w:outlineLvl w:val="3"/>
      </w:pPr>
      <w:r>
        <w:rPr>
          <w:rFonts w:ascii="仿宋_GB2312" w:hAnsi="仿宋_GB2312" w:eastAsia="仿宋_GB2312" w:cs="仿宋_GB2312"/>
          <w:b/>
          <w:sz w:val="24"/>
        </w:rPr>
        <w:t>三-1优先类节能产品、环境标志产品价格扣除证明材料（若有）</w:t>
      </w:r>
    </w:p>
    <w:p w14:paraId="4B5596DC">
      <w:pPr>
        <w:pStyle w:val="8"/>
        <w:jc w:val="center"/>
        <w:outlineLvl w:val="3"/>
      </w:pPr>
      <w:r>
        <w:rPr>
          <w:rFonts w:ascii="仿宋_GB2312" w:hAnsi="仿宋_GB2312" w:eastAsia="仿宋_GB2312" w:cs="仿宋_GB2312"/>
          <w:b/>
          <w:sz w:val="24"/>
        </w:rPr>
        <w:t>三-1-①优先类节能产品、环境标志产品统计表（价格扣除适用，若有）</w:t>
      </w:r>
    </w:p>
    <w:p w14:paraId="3422E2CB">
      <w:pPr>
        <w:pStyle w:val="8"/>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3561"/>
      </w:tblGrid>
      <w:tr w14:paraId="111A0AD8">
        <w:tblPrEx>
          <w:tblLayout w:type="fixed"/>
        </w:tblPrEx>
        <w:tc>
          <w:tcPr>
            <w:tcW w:w="1187" w:type="dxa"/>
          </w:tcPr>
          <w:p w14:paraId="494DD8BF">
            <w:pPr/>
          </w:p>
        </w:tc>
        <w:tc>
          <w:tcPr>
            <w:tcW w:w="7122" w:type="dxa"/>
            <w:gridSpan w:val="4"/>
          </w:tcPr>
          <w:p w14:paraId="695D8B84">
            <w:pPr>
              <w:pStyle w:val="8"/>
              <w:jc w:val="center"/>
            </w:pPr>
            <w:r>
              <w:rPr>
                <w:rFonts w:ascii="仿宋_GB2312" w:hAnsi="仿宋_GB2312" w:eastAsia="仿宋_GB2312" w:cs="仿宋_GB2312"/>
              </w:rPr>
              <w:t>本采购包内属于节能、环境标志产品情况</w:t>
            </w:r>
          </w:p>
        </w:tc>
      </w:tr>
      <w:tr w14:paraId="6875C92E">
        <w:tblPrEx>
          <w:tblLayout w:type="fixed"/>
        </w:tblPrEx>
        <w:trPr>
          <w:gridAfter w:val="1"/>
          <w:wAfter w:w="3561" w:type="dxa"/>
        </w:trPr>
        <w:tc>
          <w:tcPr>
            <w:tcW w:w="1187" w:type="dxa"/>
          </w:tcPr>
          <w:p w14:paraId="659B0AAE">
            <w:pPr>
              <w:pStyle w:val="8"/>
              <w:jc w:val="left"/>
            </w:pPr>
            <w:r>
              <w:rPr>
                <w:rFonts w:ascii="仿宋_GB2312" w:hAnsi="仿宋_GB2312" w:eastAsia="仿宋_GB2312" w:cs="仿宋_GB2312"/>
              </w:rPr>
              <w:t>采购包</w:t>
            </w:r>
          </w:p>
        </w:tc>
        <w:tc>
          <w:tcPr>
            <w:tcW w:w="1187" w:type="dxa"/>
          </w:tcPr>
          <w:p w14:paraId="0EFB1F7A">
            <w:pPr>
              <w:pStyle w:val="8"/>
              <w:jc w:val="left"/>
            </w:pPr>
            <w:r>
              <w:rPr>
                <w:rFonts w:ascii="仿宋_GB2312" w:hAnsi="仿宋_GB2312" w:eastAsia="仿宋_GB2312" w:cs="仿宋_GB2312"/>
              </w:rPr>
              <w:t>品目号</w:t>
            </w:r>
          </w:p>
        </w:tc>
        <w:tc>
          <w:tcPr>
            <w:tcW w:w="1187" w:type="dxa"/>
          </w:tcPr>
          <w:p w14:paraId="4CBDC37B">
            <w:pPr>
              <w:pStyle w:val="8"/>
              <w:jc w:val="left"/>
            </w:pPr>
            <w:r>
              <w:rPr>
                <w:rFonts w:ascii="仿宋_GB2312" w:hAnsi="仿宋_GB2312" w:eastAsia="仿宋_GB2312" w:cs="仿宋_GB2312"/>
              </w:rPr>
              <w:t>产品名称</w:t>
            </w:r>
          </w:p>
        </w:tc>
        <w:tc>
          <w:tcPr>
            <w:tcW w:w="1187" w:type="dxa"/>
          </w:tcPr>
          <w:p w14:paraId="4FD92DF4">
            <w:pPr>
              <w:pStyle w:val="8"/>
              <w:jc w:val="left"/>
            </w:pPr>
            <w:r>
              <w:rPr>
                <w:rFonts w:ascii="仿宋_GB2312" w:hAnsi="仿宋_GB2312" w:eastAsia="仿宋_GB2312" w:cs="仿宋_GB2312"/>
              </w:rPr>
              <w:t>认证种类</w:t>
            </w:r>
          </w:p>
        </w:tc>
      </w:tr>
      <w:tr w14:paraId="325B8434">
        <w:tblPrEx>
          <w:tblLayout w:type="fixed"/>
        </w:tblPrEx>
        <w:trPr>
          <w:gridAfter w:val="1"/>
          <w:wAfter w:w="3561" w:type="dxa"/>
        </w:trPr>
        <w:tc>
          <w:tcPr>
            <w:tcW w:w="1187" w:type="dxa"/>
            <w:vMerge w:val="restart"/>
          </w:tcPr>
          <w:p w14:paraId="6E70DB8C">
            <w:pPr>
              <w:pStyle w:val="8"/>
              <w:jc w:val="left"/>
            </w:pPr>
            <w:r>
              <w:rPr>
                <w:rFonts w:ascii="仿宋_GB2312" w:hAnsi="仿宋_GB2312" w:eastAsia="仿宋_GB2312" w:cs="仿宋_GB2312"/>
              </w:rPr>
              <w:t>*</w:t>
            </w:r>
          </w:p>
        </w:tc>
        <w:tc>
          <w:tcPr>
            <w:tcW w:w="1187" w:type="dxa"/>
          </w:tcPr>
          <w:p w14:paraId="71B315BB">
            <w:pPr>
              <w:pStyle w:val="8"/>
              <w:jc w:val="left"/>
            </w:pPr>
            <w:r>
              <w:rPr>
                <w:rFonts w:ascii="仿宋_GB2312" w:hAnsi="仿宋_GB2312" w:eastAsia="仿宋_GB2312" w:cs="仿宋_GB2312"/>
              </w:rPr>
              <w:t>*-1</w:t>
            </w:r>
          </w:p>
        </w:tc>
        <w:tc>
          <w:tcPr>
            <w:tcW w:w="1187" w:type="dxa"/>
          </w:tcPr>
          <w:p w14:paraId="070F189E">
            <w:pPr/>
          </w:p>
        </w:tc>
        <w:tc>
          <w:tcPr>
            <w:tcW w:w="1187" w:type="dxa"/>
          </w:tcPr>
          <w:p w14:paraId="3B3A6D23">
            <w:pPr>
              <w:pStyle w:val="8"/>
              <w:jc w:val="left"/>
            </w:pPr>
            <w:r>
              <w:rPr>
                <w:rFonts w:ascii="仿宋_GB2312" w:hAnsi="仿宋_GB2312" w:eastAsia="仿宋_GB2312" w:cs="仿宋_GB2312"/>
              </w:rPr>
              <w:t>供应商自行填写种类，并上传证明附件以便评审查看</w:t>
            </w:r>
          </w:p>
        </w:tc>
      </w:tr>
      <w:tr w14:paraId="43130B31">
        <w:tblPrEx>
          <w:tblLayout w:type="fixed"/>
        </w:tblPrEx>
        <w:trPr>
          <w:gridAfter w:val="1"/>
          <w:wAfter w:w="3561" w:type="dxa"/>
        </w:trPr>
        <w:tc>
          <w:tcPr>
            <w:tcW w:w="1187" w:type="dxa"/>
            <w:vMerge w:val="continue"/>
          </w:tcPr>
          <w:p w14:paraId="6725B410">
            <w:pPr/>
          </w:p>
        </w:tc>
        <w:tc>
          <w:tcPr>
            <w:tcW w:w="1187" w:type="dxa"/>
          </w:tcPr>
          <w:p w14:paraId="6CDBB4F0">
            <w:pPr>
              <w:pStyle w:val="8"/>
              <w:jc w:val="left"/>
            </w:pPr>
            <w:r>
              <w:rPr>
                <w:rFonts w:ascii="仿宋_GB2312" w:hAnsi="仿宋_GB2312" w:eastAsia="仿宋_GB2312" w:cs="仿宋_GB2312"/>
              </w:rPr>
              <w:t>…</w:t>
            </w:r>
          </w:p>
          <w:p w14:paraId="56BF75F8">
            <w:pPr>
              <w:pStyle w:val="8"/>
              <w:jc w:val="left"/>
            </w:pPr>
          </w:p>
        </w:tc>
        <w:tc>
          <w:tcPr>
            <w:tcW w:w="1187" w:type="dxa"/>
          </w:tcPr>
          <w:p w14:paraId="3BBC5C26">
            <w:pPr/>
          </w:p>
        </w:tc>
        <w:tc>
          <w:tcPr>
            <w:tcW w:w="1187" w:type="dxa"/>
          </w:tcPr>
          <w:p w14:paraId="5F67E37D">
            <w:pPr/>
          </w:p>
        </w:tc>
      </w:tr>
      <w:tr w14:paraId="15557F45">
        <w:tblPrEx>
          <w:tblLayout w:type="fixed"/>
        </w:tblPrEx>
        <w:trPr>
          <w:gridAfter w:val="1"/>
          <w:wAfter w:w="3561" w:type="dxa"/>
        </w:trPr>
        <w:tc>
          <w:tcPr>
            <w:tcW w:w="1187" w:type="dxa"/>
          </w:tcPr>
          <w:p w14:paraId="5C6D9A13">
            <w:pPr>
              <w:pStyle w:val="8"/>
              <w:jc w:val="left"/>
            </w:pPr>
            <w:r>
              <w:rPr>
                <w:rFonts w:ascii="仿宋_GB2312" w:hAnsi="仿宋_GB2312" w:eastAsia="仿宋_GB2312" w:cs="仿宋_GB2312"/>
              </w:rPr>
              <w:t>备注</w:t>
            </w:r>
          </w:p>
        </w:tc>
        <w:tc>
          <w:tcPr>
            <w:tcW w:w="3561" w:type="dxa"/>
            <w:gridSpan w:val="3"/>
          </w:tcPr>
          <w:p w14:paraId="7CCDFC2E">
            <w:pPr>
              <w:pStyle w:val="8"/>
              <w:jc w:val="left"/>
            </w:pPr>
          </w:p>
        </w:tc>
      </w:tr>
    </w:tbl>
    <w:p w14:paraId="01412BC3">
      <w:pPr>
        <w:pStyle w:val="8"/>
        <w:jc w:val="left"/>
      </w:pPr>
      <w:r>
        <w:rPr>
          <w:rFonts w:ascii="仿宋_GB2312" w:hAnsi="仿宋_GB2312" w:eastAsia="仿宋_GB2312" w:cs="仿宋_GB2312"/>
        </w:rPr>
        <w:t>※注意：</w:t>
      </w:r>
    </w:p>
    <w:p w14:paraId="0B296D49">
      <w:pPr>
        <w:pStyle w:val="8"/>
        <w:ind w:firstLine="480"/>
        <w:jc w:val="left"/>
      </w:pPr>
      <w:r>
        <w:rPr>
          <w:rFonts w:ascii="仿宋_GB2312" w:hAnsi="仿宋_GB2312" w:eastAsia="仿宋_GB2312" w:cs="仿宋_GB2312"/>
        </w:rPr>
        <w:t>1、对节能、环境标志产品计算价格扣除时，只依据电子投标文件“投标（响应）报价明细表”以及“优先类节能产品、环境标志产品证明材料（价格扣除适用，若有）”。</w:t>
      </w:r>
    </w:p>
    <w:p w14:paraId="6D13C5AD">
      <w:pPr>
        <w:pStyle w:val="8"/>
        <w:ind w:firstLine="480"/>
        <w:jc w:val="left"/>
      </w:pPr>
      <w:r>
        <w:rPr>
          <w:rFonts w:ascii="仿宋_GB2312" w:hAnsi="仿宋_GB2312" w:eastAsia="仿宋_GB2312" w:cs="仿宋_GB2312"/>
        </w:rPr>
        <w:t>2、本表以采购包为单位，不同采购包请分别填写；同一采购包请按照其品目号顺序分别填写。</w:t>
      </w:r>
    </w:p>
    <w:p w14:paraId="65436DB4">
      <w:pPr>
        <w:pStyle w:val="8"/>
        <w:ind w:firstLine="480"/>
        <w:jc w:val="left"/>
      </w:pPr>
      <w:r>
        <w:rPr>
          <w:rFonts w:ascii="仿宋_GB2312" w:hAnsi="仿宋_GB2312" w:eastAsia="仿宋_GB2312" w:cs="仿宋_GB2312"/>
        </w:rPr>
        <w:t>3、具体统计、计算：</w:t>
      </w:r>
    </w:p>
    <w:p w14:paraId="69A27AAC">
      <w:pPr>
        <w:pStyle w:val="8"/>
        <w:ind w:firstLine="480"/>
        <w:jc w:val="left"/>
      </w:pPr>
      <w:r>
        <w:rPr>
          <w:rFonts w:ascii="仿宋_GB2312" w:hAnsi="仿宋_GB2312" w:eastAsia="仿宋_GB2312" w:cs="仿宋_GB2312"/>
        </w:rPr>
        <w:t>3.1同一品目中各认证证书不重复计算价格扣除。</w:t>
      </w:r>
    </w:p>
    <w:p w14:paraId="7E0A1F77">
      <w:pPr>
        <w:pStyle w:val="8"/>
        <w:ind w:firstLine="480"/>
        <w:jc w:val="left"/>
      </w:pPr>
      <w:r>
        <w:rPr>
          <w:rFonts w:ascii="仿宋_GB2312" w:hAnsi="仿宋_GB2312" w:eastAsia="仿宋_GB2312" w:cs="仿宋_GB2312"/>
        </w:rPr>
        <w:t>3.2计算结果若除不尽，可四舍五入保留到小数点后两位。</w:t>
      </w:r>
    </w:p>
    <w:p w14:paraId="5B0C68F0">
      <w:pPr>
        <w:pStyle w:val="8"/>
        <w:ind w:firstLine="480"/>
        <w:jc w:val="left"/>
      </w:pPr>
      <w:r>
        <w:rPr>
          <w:rFonts w:ascii="仿宋_GB2312" w:hAnsi="仿宋_GB2312" w:eastAsia="仿宋_GB2312" w:cs="仿宋_GB2312"/>
        </w:rPr>
        <w:t>3.3投标人(供应商)按照采购文件要求认真统计、计算。</w:t>
      </w:r>
    </w:p>
    <w:p w14:paraId="6D80C630">
      <w:pPr>
        <w:pStyle w:val="8"/>
        <w:ind w:firstLine="480"/>
        <w:jc w:val="left"/>
      </w:pPr>
      <w:r>
        <w:rPr>
          <w:rFonts w:ascii="仿宋_GB2312" w:hAnsi="仿宋_GB2312" w:eastAsia="仿宋_GB2312" w:cs="仿宋_GB2312"/>
        </w:rPr>
        <w:t>3.4若无节能、环境标志产品，不填写本表。</w:t>
      </w:r>
    </w:p>
    <w:p w14:paraId="6321B12A">
      <w:pPr>
        <w:pStyle w:val="8"/>
        <w:ind w:firstLine="480"/>
        <w:jc w:val="left"/>
      </w:pPr>
      <w:r>
        <w:rPr>
          <w:rFonts w:ascii="仿宋_GB2312" w:hAnsi="仿宋_GB2312" w:eastAsia="仿宋_GB2312" w:cs="仿宋_GB2312"/>
        </w:rPr>
        <w:t>3.5强制类节能产品不享受价格扣除。</w:t>
      </w:r>
    </w:p>
    <w:p w14:paraId="246197DD">
      <w:pPr>
        <w:pStyle w:val="8"/>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62EA674">
      <w:pPr>
        <w:pStyle w:val="8"/>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F366C47">
      <w:pPr>
        <w:pStyle w:val="8"/>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0B4A6C5">
      <w:pPr>
        <w:pStyle w:val="8"/>
        <w:jc w:val="center"/>
        <w:outlineLvl w:val="3"/>
      </w:pPr>
      <w:r>
        <w:rPr>
          <w:rFonts w:ascii="仿宋_GB2312" w:hAnsi="仿宋_GB2312" w:eastAsia="仿宋_GB2312" w:cs="仿宋_GB2312"/>
          <w:b/>
          <w:sz w:val="24"/>
        </w:rPr>
        <w:t>三-1-②优先类节能产品、环境标志产品证明材料（价格扣除适用，若有）</w:t>
      </w:r>
    </w:p>
    <w:p w14:paraId="5C218161">
      <w:pPr>
        <w:pStyle w:val="8"/>
        <w:jc w:val="center"/>
        <w:outlineLvl w:val="3"/>
      </w:pPr>
      <w:r>
        <w:rPr>
          <w:rFonts w:ascii="仿宋_GB2312" w:hAnsi="仿宋_GB2312" w:eastAsia="仿宋_GB2312" w:cs="仿宋_GB2312"/>
          <w:b/>
          <w:sz w:val="24"/>
        </w:rPr>
        <w:t>三-2小型、微型企业产品等价格扣除证明材料（若有）</w:t>
      </w:r>
    </w:p>
    <w:p w14:paraId="5669DE16">
      <w:pPr>
        <w:pStyle w:val="8"/>
        <w:jc w:val="center"/>
        <w:outlineLvl w:val="3"/>
      </w:pPr>
      <w:r>
        <w:rPr>
          <w:rFonts w:ascii="仿宋_GB2312" w:hAnsi="仿宋_GB2312" w:eastAsia="仿宋_GB2312" w:cs="仿宋_GB2312"/>
          <w:b/>
          <w:sz w:val="24"/>
        </w:rPr>
        <w:t>三-2-①中小企业声明函（价格扣除适用，若有）</w:t>
      </w:r>
    </w:p>
    <w:p w14:paraId="4D425D31">
      <w:pPr>
        <w:pStyle w:val="8"/>
        <w:jc w:val="center"/>
        <w:outlineLvl w:val="3"/>
      </w:pPr>
      <w:r>
        <w:rPr>
          <w:rFonts w:ascii="仿宋_GB2312" w:hAnsi="仿宋_GB2312" w:eastAsia="仿宋_GB2312" w:cs="仿宋_GB2312"/>
          <w:b/>
          <w:sz w:val="24"/>
        </w:rPr>
        <w:t>中小企业声明函（货物）</w:t>
      </w:r>
    </w:p>
    <w:p w14:paraId="25D8524A">
      <w:pPr>
        <w:pStyle w:val="8"/>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6CA1F42F">
      <w:pPr>
        <w:pStyle w:val="8"/>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1436A331">
      <w:pPr>
        <w:pStyle w:val="8"/>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7AA512F8">
      <w:pPr>
        <w:pStyle w:val="8"/>
        <w:ind w:firstLine="480"/>
        <w:jc w:val="left"/>
      </w:pPr>
      <w:r>
        <w:rPr>
          <w:rFonts w:ascii="仿宋_GB2312" w:hAnsi="仿宋_GB2312" w:eastAsia="仿宋_GB2312" w:cs="仿宋_GB2312"/>
        </w:rPr>
        <w:t>……</w:t>
      </w:r>
    </w:p>
    <w:p w14:paraId="2B2E39B8">
      <w:pPr>
        <w:pStyle w:val="8"/>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0E11E193">
      <w:pPr>
        <w:pStyle w:val="8"/>
        <w:ind w:firstLine="480"/>
        <w:jc w:val="left"/>
      </w:pPr>
      <w:r>
        <w:rPr>
          <w:rFonts w:ascii="仿宋_GB2312" w:hAnsi="仿宋_GB2312" w:eastAsia="仿宋_GB2312" w:cs="仿宋_GB2312"/>
        </w:rPr>
        <w:t>本企业对上述声明内容的真实性负责。如有虚假，将依法承担相应责任。</w:t>
      </w:r>
    </w:p>
    <w:p w14:paraId="0BBBDFF5">
      <w:pPr>
        <w:pStyle w:val="8"/>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826CACA">
      <w:pPr>
        <w:pStyle w:val="8"/>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CCCFB87">
      <w:pPr>
        <w:pStyle w:val="8"/>
        <w:ind w:firstLine="480"/>
        <w:jc w:val="left"/>
      </w:pPr>
      <w:r>
        <w:rPr>
          <w:rFonts w:ascii="仿宋_GB2312" w:hAnsi="仿宋_GB2312" w:eastAsia="仿宋_GB2312" w:cs="仿宋_GB2312"/>
        </w:rPr>
        <w:t>※注意：</w:t>
      </w:r>
    </w:p>
    <w:p w14:paraId="5E3E0580">
      <w:pPr>
        <w:pStyle w:val="8"/>
        <w:ind w:firstLine="480"/>
        <w:jc w:val="left"/>
      </w:pPr>
      <w:r>
        <w:rPr>
          <w:rFonts w:ascii="仿宋_GB2312" w:hAnsi="仿宋_GB2312" w:eastAsia="仿宋_GB2312" w:cs="仿宋_GB2312"/>
        </w:rPr>
        <w:t>1、从业人员、营业收入、资产总额填报上一年度数据，无上一年度数据的新成立企业可不填报。</w:t>
      </w:r>
    </w:p>
    <w:p w14:paraId="6F4F5CDC">
      <w:pPr>
        <w:pStyle w:val="8"/>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4F31C15">
      <w:pPr>
        <w:pStyle w:val="8"/>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82104FC">
      <w:pPr>
        <w:pStyle w:val="8"/>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6D6AFC1">
      <w:pPr>
        <w:pStyle w:val="8"/>
        <w:jc w:val="center"/>
        <w:outlineLvl w:val="3"/>
      </w:pPr>
      <w:r>
        <w:rPr>
          <w:rFonts w:ascii="仿宋_GB2312" w:hAnsi="仿宋_GB2312" w:eastAsia="仿宋_GB2312" w:cs="仿宋_GB2312"/>
          <w:b/>
          <w:sz w:val="24"/>
        </w:rPr>
        <w:t>中小企业声明函（工程、服务）</w:t>
      </w:r>
    </w:p>
    <w:p w14:paraId="59B8BAB5">
      <w:pPr>
        <w:pStyle w:val="8"/>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4F47231F">
      <w:pPr>
        <w:pStyle w:val="8"/>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463AC6EE">
      <w:pPr>
        <w:pStyle w:val="8"/>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673323D8">
      <w:pPr>
        <w:pStyle w:val="8"/>
        <w:ind w:firstLine="480"/>
        <w:jc w:val="left"/>
      </w:pPr>
      <w:r>
        <w:rPr>
          <w:rFonts w:ascii="仿宋_GB2312" w:hAnsi="仿宋_GB2312" w:eastAsia="仿宋_GB2312" w:cs="仿宋_GB2312"/>
        </w:rPr>
        <w:t>……</w:t>
      </w:r>
    </w:p>
    <w:p w14:paraId="4A138DA2">
      <w:pPr>
        <w:pStyle w:val="8"/>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40030E9E">
      <w:pPr>
        <w:pStyle w:val="8"/>
        <w:ind w:firstLine="480"/>
        <w:jc w:val="left"/>
      </w:pPr>
      <w:r>
        <w:rPr>
          <w:rFonts w:ascii="仿宋_GB2312" w:hAnsi="仿宋_GB2312" w:eastAsia="仿宋_GB2312" w:cs="仿宋_GB2312"/>
        </w:rPr>
        <w:t>本企业对上述声明内容的真实性负责。如有虚假，将依法承担相应责任。</w:t>
      </w:r>
    </w:p>
    <w:p w14:paraId="7403FF05">
      <w:pPr>
        <w:pStyle w:val="8"/>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98E493C">
      <w:pPr>
        <w:pStyle w:val="8"/>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276FFBC">
      <w:pPr>
        <w:pStyle w:val="8"/>
        <w:ind w:firstLine="480"/>
        <w:jc w:val="left"/>
      </w:pPr>
      <w:r>
        <w:rPr>
          <w:rFonts w:ascii="仿宋_GB2312" w:hAnsi="仿宋_GB2312" w:eastAsia="仿宋_GB2312" w:cs="仿宋_GB2312"/>
        </w:rPr>
        <w:t>※注意：</w:t>
      </w:r>
    </w:p>
    <w:p w14:paraId="51C9E4C7">
      <w:pPr>
        <w:pStyle w:val="8"/>
        <w:ind w:firstLine="480"/>
        <w:jc w:val="left"/>
      </w:pPr>
      <w:r>
        <w:rPr>
          <w:rFonts w:ascii="仿宋_GB2312" w:hAnsi="仿宋_GB2312" w:eastAsia="仿宋_GB2312" w:cs="仿宋_GB2312"/>
        </w:rPr>
        <w:t>1、从业人员、营业收入、资产总额填报上一年度数据，无上一年度数据的新成立企业可不填报。</w:t>
      </w:r>
    </w:p>
    <w:p w14:paraId="2D062608">
      <w:pPr>
        <w:pStyle w:val="8"/>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F459F93">
      <w:pPr>
        <w:pStyle w:val="8"/>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3D899683">
      <w:pPr>
        <w:pStyle w:val="8"/>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E01E12A">
      <w:pPr>
        <w:pStyle w:val="8"/>
        <w:jc w:val="center"/>
        <w:outlineLvl w:val="3"/>
      </w:pPr>
      <w:r>
        <w:rPr>
          <w:rFonts w:ascii="仿宋_GB2312" w:hAnsi="仿宋_GB2312" w:eastAsia="仿宋_GB2312" w:cs="仿宋_GB2312"/>
          <w:b/>
          <w:sz w:val="24"/>
        </w:rPr>
        <w:t>三-2-②小型、微型企业等证明材料（价格扣除适用，若有）</w:t>
      </w:r>
    </w:p>
    <w:p w14:paraId="429C300C">
      <w:pPr>
        <w:pStyle w:val="8"/>
        <w:ind w:firstLine="480"/>
        <w:jc w:val="center"/>
      </w:pPr>
      <w:r>
        <w:rPr>
          <w:rFonts w:ascii="仿宋_GB2312" w:hAnsi="仿宋_GB2312" w:eastAsia="仿宋_GB2312" w:cs="仿宋_GB2312"/>
        </w:rPr>
        <w:t>编制说明</w:t>
      </w:r>
    </w:p>
    <w:p w14:paraId="0F665D39">
      <w:pPr>
        <w:pStyle w:val="8"/>
        <w:ind w:firstLine="480"/>
        <w:jc w:val="left"/>
      </w:pPr>
      <w:r>
        <w:rPr>
          <w:rFonts w:ascii="仿宋_GB2312" w:hAnsi="仿宋_GB2312" w:eastAsia="仿宋_GB2312" w:cs="仿宋_GB2312"/>
        </w:rPr>
        <w:t>1、投标人为监狱企业的，根据其提供的由省级以上监狱管理局、戒毒管理局（含新疆生产建设兵团）出具的属于监狱企业的证明文件进行认定，监狱企业视同小型、微型企业。</w:t>
      </w:r>
    </w:p>
    <w:p w14:paraId="7DEA2F75">
      <w:pPr>
        <w:pStyle w:val="8"/>
        <w:ind w:firstLine="480"/>
        <w:jc w:val="left"/>
      </w:pPr>
      <w:r>
        <w:rPr>
          <w:rFonts w:ascii="仿宋_GB2312" w:hAnsi="仿宋_GB2312" w:eastAsia="仿宋_GB2312" w:cs="仿宋_GB2312"/>
        </w:rPr>
        <w:t>2、投标人为残疾人福利性单位的，根据其提供的《残疾人福利性单位声明函》（格式附后）进行认定，残疾人福利性单位视同小型、微型企业。残疾人福利性单位属于小型、微型企业的，不重复享受政策。</w:t>
      </w:r>
    </w:p>
    <w:p w14:paraId="4E074C24">
      <w:pPr>
        <w:pStyle w:val="8"/>
        <w:ind w:firstLine="480"/>
        <w:jc w:val="left"/>
      </w:pPr>
      <w:r>
        <w:rPr>
          <w:rFonts w:ascii="仿宋_GB2312" w:hAnsi="仿宋_GB2312" w:eastAsia="仿宋_GB2312" w:cs="仿宋_GB2312"/>
        </w:rPr>
        <w:t>附：</w:t>
      </w:r>
    </w:p>
    <w:p w14:paraId="31F0E344">
      <w:pPr>
        <w:pStyle w:val="8"/>
        <w:jc w:val="center"/>
        <w:outlineLvl w:val="3"/>
      </w:pPr>
      <w:r>
        <w:rPr>
          <w:rFonts w:ascii="仿宋_GB2312" w:hAnsi="仿宋_GB2312" w:eastAsia="仿宋_GB2312" w:cs="仿宋_GB2312"/>
          <w:b/>
          <w:sz w:val="24"/>
        </w:rPr>
        <w:t>残疾人福利性单位声明函（价格扣除适用，若有）</w:t>
      </w:r>
    </w:p>
    <w:p w14:paraId="2A4C7EAC">
      <w:pPr>
        <w:pStyle w:val="8"/>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013D7629">
      <w:pPr>
        <w:pStyle w:val="8"/>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0CCF9FA8">
      <w:pPr>
        <w:pStyle w:val="8"/>
        <w:ind w:firstLine="480"/>
        <w:jc w:val="left"/>
      </w:pPr>
      <w:r>
        <w:rPr>
          <w:rFonts w:ascii="仿宋_GB2312" w:hAnsi="仿宋_GB2312" w:eastAsia="仿宋_GB2312" w:cs="仿宋_GB2312"/>
        </w:rPr>
        <w:t>（ ）由本投标人承建的（填写“所投采购包、品目号”）工程</w:t>
      </w:r>
    </w:p>
    <w:p w14:paraId="5D2518B0">
      <w:pPr>
        <w:pStyle w:val="8"/>
        <w:ind w:firstLine="480"/>
        <w:jc w:val="left"/>
      </w:pPr>
      <w:r>
        <w:rPr>
          <w:rFonts w:ascii="仿宋_GB2312" w:hAnsi="仿宋_GB2312" w:eastAsia="仿宋_GB2312" w:cs="仿宋_GB2312"/>
        </w:rPr>
        <w:t>（ ）由本投标人承接的（填写“所投采购包、品目号”）服务；</w:t>
      </w:r>
    </w:p>
    <w:p w14:paraId="217CC076">
      <w:pPr>
        <w:pStyle w:val="8"/>
        <w:ind w:firstLine="480"/>
        <w:jc w:val="left"/>
      </w:pPr>
      <w:r>
        <w:rPr>
          <w:rFonts w:ascii="仿宋_GB2312" w:hAnsi="仿宋_GB2312" w:eastAsia="仿宋_GB2312" w:cs="仿宋_GB2312"/>
        </w:rPr>
        <w:t>本投标人对上述声明的真实性负责。如有虚假，将依法承担相应责任。</w:t>
      </w:r>
    </w:p>
    <w:p w14:paraId="6F6963E0">
      <w:pPr>
        <w:pStyle w:val="8"/>
        <w:ind w:firstLine="480"/>
        <w:jc w:val="left"/>
      </w:pPr>
      <w:r>
        <w:rPr>
          <w:rFonts w:ascii="仿宋_GB2312" w:hAnsi="仿宋_GB2312" w:eastAsia="仿宋_GB2312" w:cs="仿宋_GB2312"/>
        </w:rPr>
        <w:t>备注：</w:t>
      </w:r>
    </w:p>
    <w:p w14:paraId="7283991B">
      <w:pPr>
        <w:pStyle w:val="8"/>
        <w:ind w:firstLine="480"/>
        <w:jc w:val="left"/>
      </w:pPr>
      <w:r>
        <w:rPr>
          <w:rFonts w:ascii="仿宋_GB2312" w:hAnsi="仿宋_GB2312" w:eastAsia="仿宋_GB2312" w:cs="仿宋_GB2312"/>
        </w:rPr>
        <w:t>1、请投标人按照实际情况编制填写本声明函，并在相应的（）中打“√”。</w:t>
      </w:r>
    </w:p>
    <w:p w14:paraId="6D5B8848">
      <w:pPr>
        <w:pStyle w:val="8"/>
        <w:ind w:firstLine="480"/>
        <w:jc w:val="left"/>
      </w:pPr>
      <w:r>
        <w:rPr>
          <w:rFonts w:ascii="仿宋_GB2312" w:hAnsi="仿宋_GB2312" w:eastAsia="仿宋_GB2312" w:cs="仿宋_GB2312"/>
        </w:rPr>
        <w:t>2、若《残疾人福利性单位声明函》内容不真实，视为提供虚假材料。</w:t>
      </w:r>
    </w:p>
    <w:p w14:paraId="4F9A85C5">
      <w:pPr>
        <w:pStyle w:val="8"/>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D4AC623">
      <w:pPr>
        <w:pStyle w:val="8"/>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E093B84">
      <w:pPr>
        <w:pStyle w:val="8"/>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078A8D7">
      <w:pPr>
        <w:pStyle w:val="8"/>
        <w:ind w:firstLine="480"/>
        <w:jc w:val="left"/>
      </w:pPr>
      <w:r>
        <w:rPr>
          <w:rFonts w:ascii="仿宋_GB2312" w:hAnsi="仿宋_GB2312" w:eastAsia="仿宋_GB2312" w:cs="仿宋_GB2312"/>
        </w:rPr>
        <w:t>附：</w:t>
      </w:r>
    </w:p>
    <w:p w14:paraId="1C3F9675">
      <w:pPr>
        <w:pStyle w:val="8"/>
        <w:jc w:val="center"/>
        <w:outlineLvl w:val="3"/>
      </w:pPr>
      <w:r>
        <w:rPr>
          <w:rFonts w:ascii="仿宋_GB2312" w:hAnsi="仿宋_GB2312" w:eastAsia="仿宋_GB2312" w:cs="仿宋_GB2312"/>
          <w:b/>
          <w:sz w:val="24"/>
        </w:rPr>
        <w:t>监狱企业证明材料</w:t>
      </w:r>
    </w:p>
    <w:p w14:paraId="5D7FDC93">
      <w:pPr>
        <w:pStyle w:val="8"/>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66D0C138">
      <w:pPr>
        <w:pStyle w:val="8"/>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E1A8940">
      <w:pPr>
        <w:pStyle w:val="8"/>
        <w:jc w:val="center"/>
        <w:outlineLvl w:val="3"/>
      </w:pPr>
      <w:r>
        <w:rPr>
          <w:rFonts w:ascii="仿宋_GB2312" w:hAnsi="仿宋_GB2312" w:eastAsia="仿宋_GB2312" w:cs="仿宋_GB2312"/>
          <w:b/>
          <w:sz w:val="24"/>
        </w:rPr>
        <w:t>三-3本国产品证明材料（若有）</w:t>
      </w:r>
    </w:p>
    <w:p w14:paraId="37F689AB">
      <w:pPr>
        <w:pStyle w:val="8"/>
        <w:jc w:val="center"/>
        <w:outlineLvl w:val="3"/>
      </w:pPr>
      <w:r>
        <w:rPr>
          <w:rFonts w:ascii="仿宋_GB2312" w:hAnsi="仿宋_GB2312" w:eastAsia="仿宋_GB2312" w:cs="仿宋_GB2312"/>
          <w:b/>
          <w:sz w:val="24"/>
        </w:rPr>
        <w:t>三-3-①关于符合本国产品标准的声明函（价格扣除适用，若有）</w:t>
      </w:r>
    </w:p>
    <w:p w14:paraId="56A40F64">
      <w:pPr>
        <w:pStyle w:val="8"/>
        <w:ind w:firstLine="480"/>
        <w:jc w:val="left"/>
      </w:pPr>
      <w:r>
        <w:rPr>
          <w:rFonts w:ascii="仿宋_GB2312" w:hAnsi="仿宋_GB2312" w:eastAsia="仿宋_GB2312" w:cs="仿宋_GB2312"/>
        </w:rPr>
        <w:t>本公司（单位）郑重声明，根据《国务院办公厅关于在政府采购中实施本国产品标准及相关政策的通知》（国办发〔2025〕34号）的规定，本公司（单位）提供的以下产品属于本国产品。具体情况如下：</w:t>
      </w:r>
    </w:p>
    <w:p w14:paraId="7B9DFB2F">
      <w:pPr>
        <w:pStyle w:val="8"/>
        <w:ind w:firstLine="480"/>
        <w:jc w:val="left"/>
      </w:pPr>
      <w:r>
        <w:rPr>
          <w:rFonts w:ascii="仿宋_GB2312" w:hAnsi="仿宋_GB2312" w:eastAsia="仿宋_GB2312" w:cs="仿宋_GB2312"/>
        </w:rPr>
        <w:t>1.（产品名称1），生产厂为（厂名），厂址为（生产厂址）。（产品名称1）的中国境内生产的组件成本占比≥（规定比例）。（产品名称）的（关键组件）在中国境内生产。（产品名称）的（关键工序）在中国境内完成。</w:t>
      </w:r>
    </w:p>
    <w:p w14:paraId="541F64DA">
      <w:pPr>
        <w:pStyle w:val="8"/>
        <w:ind w:firstLine="480"/>
        <w:jc w:val="left"/>
      </w:pPr>
      <w:r>
        <w:rPr>
          <w:rFonts w:ascii="仿宋_GB2312" w:hAnsi="仿宋_GB2312" w:eastAsia="仿宋_GB2312" w:cs="仿宋_GB2312"/>
        </w:rPr>
        <w:t>2.（产品名称2），生产厂为（厂名），厂址为（生产厂址）。（产品名称2）的中国境内生产的组件成本占比≥（规定比例）。（产品名称2）的（关键组件）在中国境内生产。（产品名称2）的（关键工序）在中国境内完成。</w:t>
      </w:r>
    </w:p>
    <w:p w14:paraId="4EC55524">
      <w:pPr>
        <w:pStyle w:val="8"/>
        <w:jc w:val="left"/>
      </w:pPr>
      <w:r>
        <w:rPr>
          <w:rFonts w:ascii="仿宋_GB2312" w:hAnsi="仿宋_GB2312" w:eastAsia="仿宋_GB2312" w:cs="仿宋_GB2312"/>
        </w:rPr>
        <w:t>......</w:t>
      </w:r>
    </w:p>
    <w:p w14:paraId="0ACF63E0">
      <w:pPr>
        <w:pStyle w:val="8"/>
        <w:ind w:firstLine="480"/>
        <w:jc w:val="left"/>
      </w:pPr>
      <w:r>
        <w:rPr>
          <w:rFonts w:ascii="仿宋_GB2312" w:hAnsi="仿宋_GB2312" w:eastAsia="仿宋_GB2312" w:cs="仿宋_GB2312"/>
        </w:rPr>
        <w:t>本公司（单位）对上述声明内容的真实性负责。如有虚假，愿承担相应法律责任。</w:t>
      </w:r>
    </w:p>
    <w:p w14:paraId="49D379B4">
      <w:pPr>
        <w:pStyle w:val="8"/>
        <w:ind w:firstLine="480"/>
        <w:jc w:val="right"/>
      </w:pPr>
      <w:r>
        <w:rPr>
          <w:rFonts w:ascii="仿宋_GB2312" w:hAnsi="仿宋_GB2312" w:eastAsia="仿宋_GB2312" w:cs="仿宋_GB2312"/>
        </w:rPr>
        <w:t>公司（单位）名称（盖章）：</w:t>
      </w:r>
    </w:p>
    <w:p w14:paraId="220740DA">
      <w:pPr>
        <w:pStyle w:val="8"/>
        <w:ind w:firstLine="480"/>
        <w:jc w:val="right"/>
      </w:pPr>
      <w:r>
        <w:rPr>
          <w:rFonts w:ascii="仿宋_GB2312" w:hAnsi="仿宋_GB2312" w:eastAsia="仿宋_GB2312" w:cs="仿宋_GB2312"/>
        </w:rPr>
        <w:t>日期：　　年　　月　　日</w:t>
      </w:r>
    </w:p>
    <w:p w14:paraId="4F913570">
      <w:pPr>
        <w:pStyle w:val="8"/>
        <w:pBdr>
          <w:bottom w:val="single" w:color="auto" w:sz="6" w:space="1"/>
          <w:between w:val="single" w:color="auto" w:sz="6" w:space="1"/>
        </w:pBdr>
        <w:jc w:val="left"/>
      </w:pPr>
      <w:r>
        <w:rPr>
          <w:rFonts w:ascii="仿宋_GB2312" w:hAnsi="仿宋_GB2312" w:eastAsia="仿宋_GB2312" w:cs="仿宋_GB2312"/>
        </w:rPr>
        <w:t>1.产品如有型号，请在"产品名称"栏一并填写。</w:t>
      </w:r>
    </w:p>
    <w:p w14:paraId="4D44C919">
      <w:pPr>
        <w:pStyle w:val="8"/>
        <w:ind w:firstLine="480"/>
        <w:jc w:val="left"/>
      </w:pPr>
      <w:r>
        <w:rPr>
          <w:rFonts w:ascii="仿宋_GB2312" w:hAnsi="仿宋_GB2312" w:eastAsia="仿宋_GB2312" w:cs="仿宋_GB2312"/>
        </w:rPr>
        <w:t>2.生产厂名与厂址应与生产厂营业执照载明的相关信息保持一致。</w:t>
      </w:r>
    </w:p>
    <w:p w14:paraId="57E07FB3">
      <w:pPr>
        <w:pStyle w:val="8"/>
        <w:ind w:firstLine="480"/>
        <w:jc w:val="left"/>
      </w:pPr>
      <w:r>
        <w:rPr>
          <w:rFonts w:ascii="仿宋_GB2312" w:hAnsi="仿宋_GB2312" w:eastAsia="仿宋_GB2312" w:cs="仿宋_GB2312"/>
        </w:rPr>
        <w:t>3.该产品的中国境内生产的组件成本占比相关要求实施前，"规定比例"栏可不填，下同。</w:t>
      </w:r>
    </w:p>
    <w:p w14:paraId="7B23E2F8">
      <w:pPr>
        <w:pStyle w:val="8"/>
        <w:ind w:firstLine="480"/>
        <w:jc w:val="left"/>
      </w:pPr>
      <w:r>
        <w:rPr>
          <w:rFonts w:ascii="仿宋_GB2312" w:hAnsi="仿宋_GB2312" w:eastAsia="仿宋_GB2312" w:cs="仿宋_GB2312"/>
        </w:rPr>
        <w:t>4.该产品的关键组件要求实施前，"关键组件"栏可不填，下同。</w:t>
      </w:r>
    </w:p>
    <w:p w14:paraId="2CC85E23">
      <w:pPr>
        <w:pStyle w:val="8"/>
        <w:ind w:firstLine="480"/>
        <w:jc w:val="left"/>
      </w:pPr>
      <w:r>
        <w:rPr>
          <w:rFonts w:ascii="仿宋_GB2312" w:hAnsi="仿宋_GB2312" w:eastAsia="仿宋_GB2312" w:cs="仿宋_GB2312"/>
        </w:rPr>
        <w:t>5.该产品的关键工序要求实施前，"关键工序"栏可不填，下同。</w:t>
      </w:r>
    </w:p>
    <w:p w14:paraId="03EE5C0C">
      <w:pPr>
        <w:pStyle w:val="8"/>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F346AE3">
      <w:pPr>
        <w:pStyle w:val="8"/>
        <w:jc w:val="center"/>
        <w:outlineLvl w:val="3"/>
      </w:pPr>
      <w:r>
        <w:rPr>
          <w:rFonts w:ascii="仿宋_GB2312" w:hAnsi="仿宋_GB2312" w:eastAsia="仿宋_GB2312" w:cs="仿宋_GB2312"/>
          <w:b/>
          <w:sz w:val="24"/>
        </w:rPr>
        <w:t>三-3-②《本国产品成本占比说明》（价格扣除适用，若有）</w:t>
      </w:r>
    </w:p>
    <w:p w14:paraId="21B20285">
      <w:pPr>
        <w:pStyle w:val="8"/>
        <w:ind w:firstLine="480"/>
        <w:jc w:val="left"/>
      </w:pPr>
      <w:r>
        <w:rPr>
          <w:rFonts w:ascii="仿宋_GB2312" w:hAnsi="仿宋_GB2312" w:eastAsia="仿宋_GB2312" w:cs="仿宋_GB2312"/>
        </w:rPr>
        <w:t>本公司（单位）郑重承诺并声明：根据《国务院办公厅关于在政府采购中实施本国产品标准及相关政策的通知》（国办发〔2025〕34 号）规定，本公司（单位）所提供的以下产品，完全符合本国产品认定标准，属于本国产品：</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14:paraId="666B93FE">
        <w:tblPrEx>
          <w:tblLayout w:type="fixed"/>
        </w:tblPrEx>
        <w:tc>
          <w:tcPr>
            <w:tcW w:w="2076" w:type="dxa"/>
          </w:tcPr>
          <w:p w14:paraId="23139DD5">
            <w:pPr>
              <w:pStyle w:val="8"/>
              <w:jc w:val="center"/>
            </w:pPr>
            <w:r>
              <w:rPr>
                <w:rFonts w:ascii="仿宋_GB2312" w:hAnsi="仿宋_GB2312" w:eastAsia="仿宋_GB2312" w:cs="仿宋_GB2312"/>
              </w:rPr>
              <w:t>序号</w:t>
            </w:r>
          </w:p>
        </w:tc>
        <w:tc>
          <w:tcPr>
            <w:tcW w:w="2076" w:type="dxa"/>
          </w:tcPr>
          <w:p w14:paraId="1C79BFE8">
            <w:pPr>
              <w:pStyle w:val="8"/>
              <w:jc w:val="center"/>
            </w:pPr>
            <w:r>
              <w:rPr>
                <w:rFonts w:ascii="仿宋_GB2312" w:hAnsi="仿宋_GB2312" w:eastAsia="仿宋_GB2312" w:cs="仿宋_GB2312"/>
              </w:rPr>
              <w:t>主要产品/技术名称（规格型号）</w:t>
            </w:r>
          </w:p>
        </w:tc>
        <w:tc>
          <w:tcPr>
            <w:tcW w:w="2076" w:type="dxa"/>
          </w:tcPr>
          <w:p w14:paraId="0EFA9953">
            <w:pPr>
              <w:pStyle w:val="8"/>
              <w:jc w:val="center"/>
            </w:pPr>
            <w:r>
              <w:rPr>
                <w:rFonts w:ascii="仿宋_GB2312" w:hAnsi="仿宋_GB2312" w:eastAsia="仿宋_GB2312" w:cs="仿宋_GB2312"/>
              </w:rPr>
              <w:t>本国产品</w:t>
            </w:r>
          </w:p>
        </w:tc>
        <w:tc>
          <w:tcPr>
            <w:tcW w:w="2076" w:type="dxa"/>
          </w:tcPr>
          <w:p w14:paraId="1F84016F">
            <w:pPr>
              <w:pStyle w:val="8"/>
              <w:jc w:val="center"/>
            </w:pPr>
            <w:r>
              <w:rPr>
                <w:rFonts w:ascii="仿宋_GB2312" w:hAnsi="仿宋_GB2312" w:eastAsia="仿宋_GB2312" w:cs="仿宋_GB2312"/>
              </w:rPr>
              <w:t>响应的产品是否为本国产品</w:t>
            </w:r>
          </w:p>
        </w:tc>
      </w:tr>
      <w:tr w14:paraId="073864D6">
        <w:tblPrEx>
          <w:tblLayout w:type="fixed"/>
        </w:tblPrEx>
        <w:tc>
          <w:tcPr>
            <w:tcW w:w="2076" w:type="dxa"/>
          </w:tcPr>
          <w:p w14:paraId="25BBADFB">
            <w:pPr>
              <w:pStyle w:val="8"/>
              <w:jc w:val="left"/>
            </w:pPr>
            <w:r>
              <w:rPr>
                <w:rFonts w:ascii="仿宋_GB2312" w:hAnsi="仿宋_GB2312" w:eastAsia="仿宋_GB2312" w:cs="仿宋_GB2312"/>
              </w:rPr>
              <w:t>1</w:t>
            </w:r>
          </w:p>
        </w:tc>
        <w:tc>
          <w:tcPr>
            <w:tcW w:w="2076" w:type="dxa"/>
          </w:tcPr>
          <w:p w14:paraId="094E9510">
            <w:pPr/>
          </w:p>
        </w:tc>
        <w:tc>
          <w:tcPr>
            <w:tcW w:w="2076" w:type="dxa"/>
          </w:tcPr>
          <w:p w14:paraId="2CE32BDF">
            <w:pPr/>
          </w:p>
        </w:tc>
        <w:tc>
          <w:tcPr>
            <w:tcW w:w="2076" w:type="dxa"/>
          </w:tcPr>
          <w:p w14:paraId="00E7E5AC">
            <w:pPr/>
          </w:p>
        </w:tc>
      </w:tr>
      <w:tr w14:paraId="16C915BE">
        <w:tblPrEx>
          <w:tblLayout w:type="fixed"/>
        </w:tblPrEx>
        <w:tc>
          <w:tcPr>
            <w:tcW w:w="2076" w:type="dxa"/>
          </w:tcPr>
          <w:p w14:paraId="7983C19D">
            <w:pPr>
              <w:pStyle w:val="8"/>
              <w:jc w:val="left"/>
            </w:pPr>
            <w:r>
              <w:rPr>
                <w:rFonts w:ascii="仿宋_GB2312" w:hAnsi="仿宋_GB2312" w:eastAsia="仿宋_GB2312" w:cs="仿宋_GB2312"/>
              </w:rPr>
              <w:t>2</w:t>
            </w:r>
          </w:p>
        </w:tc>
        <w:tc>
          <w:tcPr>
            <w:tcW w:w="2076" w:type="dxa"/>
          </w:tcPr>
          <w:p w14:paraId="4F270680">
            <w:pPr/>
          </w:p>
        </w:tc>
        <w:tc>
          <w:tcPr>
            <w:tcW w:w="2076" w:type="dxa"/>
          </w:tcPr>
          <w:p w14:paraId="01F2DC95">
            <w:pPr/>
          </w:p>
        </w:tc>
        <w:tc>
          <w:tcPr>
            <w:tcW w:w="2076" w:type="dxa"/>
          </w:tcPr>
          <w:p w14:paraId="176A4920">
            <w:pPr/>
          </w:p>
        </w:tc>
      </w:tr>
      <w:tr w14:paraId="4680C1A3">
        <w:tblPrEx>
          <w:tblLayout w:type="fixed"/>
        </w:tblPrEx>
        <w:tc>
          <w:tcPr>
            <w:tcW w:w="2076" w:type="dxa"/>
          </w:tcPr>
          <w:p w14:paraId="76E9189D">
            <w:pPr>
              <w:pStyle w:val="8"/>
              <w:jc w:val="left"/>
            </w:pPr>
            <w:r>
              <w:rPr>
                <w:rFonts w:ascii="仿宋_GB2312" w:hAnsi="仿宋_GB2312" w:eastAsia="仿宋_GB2312" w:cs="仿宋_GB2312"/>
              </w:rPr>
              <w:t>3</w:t>
            </w:r>
          </w:p>
        </w:tc>
        <w:tc>
          <w:tcPr>
            <w:tcW w:w="2076" w:type="dxa"/>
          </w:tcPr>
          <w:p w14:paraId="346BEC3B">
            <w:pPr/>
          </w:p>
        </w:tc>
        <w:tc>
          <w:tcPr>
            <w:tcW w:w="2076" w:type="dxa"/>
          </w:tcPr>
          <w:p w14:paraId="43B58C3B">
            <w:pPr/>
          </w:p>
        </w:tc>
        <w:tc>
          <w:tcPr>
            <w:tcW w:w="2076" w:type="dxa"/>
          </w:tcPr>
          <w:p w14:paraId="3F2B3B2C">
            <w:pPr/>
          </w:p>
        </w:tc>
      </w:tr>
      <w:tr w14:paraId="2190F375">
        <w:tblPrEx>
          <w:tblLayout w:type="fixed"/>
        </w:tblPrEx>
        <w:tc>
          <w:tcPr>
            <w:tcW w:w="6228" w:type="dxa"/>
            <w:gridSpan w:val="3"/>
          </w:tcPr>
          <w:p w14:paraId="7318E7BF">
            <w:pPr>
              <w:pStyle w:val="8"/>
              <w:jc w:val="left"/>
            </w:pPr>
            <w:r>
              <w:rPr>
                <w:rFonts w:ascii="仿宋_GB2312" w:hAnsi="仿宋_GB2312" w:eastAsia="仿宋_GB2312" w:cs="仿宋_GB2312"/>
              </w:rPr>
              <w:t>供应商为该采购项目或者采购包提供的符合本国产品标准的产品成本之和占该供应商提供的全部产品成本之和的比例是否达到80%</w:t>
            </w:r>
          </w:p>
        </w:tc>
        <w:tc>
          <w:tcPr>
            <w:tcW w:w="2076" w:type="dxa"/>
          </w:tcPr>
          <w:p w14:paraId="7E377422">
            <w:pPr/>
          </w:p>
        </w:tc>
      </w:tr>
    </w:tbl>
    <w:p w14:paraId="3527C5DB">
      <w:pPr>
        <w:pStyle w:val="8"/>
        <w:ind w:firstLine="480"/>
        <w:jc w:val="left"/>
      </w:pPr>
      <w:r>
        <w:rPr>
          <w:rFonts w:ascii="仿宋_GB2312" w:hAnsi="仿宋_GB2312" w:eastAsia="仿宋_GB2312" w:cs="仿宋_GB2312"/>
        </w:rPr>
        <w:t>本公司（单位）对上述承诺承担全部法律责任，若存在虚假承诺或与实际不符情形，自愿接受政府采购相关法律法规及监管规定处理，并承担由此产生的一切法律后果与经济责任。</w:t>
      </w:r>
    </w:p>
    <w:p w14:paraId="2E68CBA0">
      <w:pPr>
        <w:pStyle w:val="8"/>
        <w:ind w:firstLine="480"/>
        <w:jc w:val="right"/>
      </w:pPr>
      <w:r>
        <w:rPr>
          <w:rFonts w:ascii="仿宋_GB2312" w:hAnsi="仿宋_GB2312" w:eastAsia="仿宋_GB2312" w:cs="仿宋_GB2312"/>
        </w:rPr>
        <w:t>供应商名称（盖章）：</w:t>
      </w:r>
      <w:r>
        <w:rPr>
          <w:rFonts w:ascii="仿宋_GB2312" w:hAnsi="仿宋_GB2312" w:eastAsia="仿宋_GB2312" w:cs="仿宋_GB2312"/>
          <w:u w:val="single"/>
        </w:rPr>
        <w:t xml:space="preserve">                    </w:t>
      </w:r>
    </w:p>
    <w:p w14:paraId="2B410029">
      <w:pPr>
        <w:pStyle w:val="8"/>
        <w:ind w:firstLine="480"/>
        <w:jc w:val="right"/>
      </w:pPr>
      <w:r>
        <w:rPr>
          <w:rFonts w:ascii="仿宋_GB2312" w:hAnsi="仿宋_GB2312" w:eastAsia="仿宋_GB2312" w:cs="仿宋_GB2312"/>
        </w:rPr>
        <w:t>日期：　　年　　月　　日</w:t>
      </w:r>
    </w:p>
    <w:p w14:paraId="31E40B2B">
      <w:pPr>
        <w:pStyle w:val="8"/>
        <w:jc w:val="left"/>
      </w:pPr>
      <w:r>
        <w:rPr>
          <w:rFonts w:ascii="仿宋_GB2312" w:hAnsi="仿宋_GB2312" w:eastAsia="仿宋_GB2312" w:cs="仿宋_GB2312"/>
          <w:b/>
        </w:rPr>
        <w:t>注：</w:t>
      </w:r>
    </w:p>
    <w:p w14:paraId="55E71850">
      <w:pPr>
        <w:pStyle w:val="8"/>
        <w:jc w:val="left"/>
      </w:pPr>
      <w:r>
        <w:rPr>
          <w:rFonts w:ascii="仿宋_GB2312" w:hAnsi="仿宋_GB2312" w:eastAsia="仿宋_GB2312" w:cs="仿宋_GB2312"/>
        </w:rPr>
        <w:t>1. 供应商提供本国产品应符合《国务院办公厅关于在政府采购中实施本国产品标准及相关政策的通知》（国办发〔2025〕34号），如后续有更新的，则以更新后的文件为准，按照《中国境内生产的组件成本核算基本规则》（见下附件1）提供该产品成本在产品总成本中占比。</w:t>
      </w:r>
    </w:p>
    <w:p w14:paraId="1D382F32">
      <w:pPr>
        <w:pStyle w:val="8"/>
        <w:jc w:val="left"/>
      </w:pPr>
      <w:r>
        <w:rPr>
          <w:rFonts w:ascii="仿宋_GB2312" w:hAnsi="仿宋_GB2312" w:eastAsia="仿宋_GB2312" w:cs="仿宋_GB2312"/>
        </w:rPr>
        <w:t>2. 供应商须同时出具《关于符合本国产品标准的声明函》（样式见下附件2）或财政部会同有关部门规定的有关证明文件。出具符合要求的《声明函》或有关证明文件的，该产品视为本国产品。</w:t>
      </w:r>
    </w:p>
    <w:p w14:paraId="26AC0FF0">
      <w:pPr>
        <w:pStyle w:val="8"/>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667E51C">
      <w:pPr>
        <w:pStyle w:val="8"/>
        <w:jc w:val="center"/>
        <w:outlineLvl w:val="3"/>
      </w:pPr>
      <w:r>
        <w:rPr>
          <w:rFonts w:ascii="仿宋_GB2312" w:hAnsi="仿宋_GB2312" w:eastAsia="仿宋_GB2312" w:cs="仿宋_GB2312"/>
          <w:b/>
          <w:sz w:val="24"/>
        </w:rPr>
        <w:t>三-4招标文件规定的其他价格扣除证明材料（若有）</w:t>
      </w:r>
    </w:p>
    <w:p w14:paraId="3193B64F">
      <w:pPr>
        <w:pStyle w:val="8"/>
        <w:ind w:firstLine="480"/>
        <w:jc w:val="center"/>
      </w:pPr>
      <w:r>
        <w:rPr>
          <w:rFonts w:ascii="仿宋_GB2312" w:hAnsi="仿宋_GB2312" w:eastAsia="仿宋_GB2312" w:cs="仿宋_GB2312"/>
        </w:rPr>
        <w:t>编制说明</w:t>
      </w:r>
    </w:p>
    <w:p w14:paraId="026D334D">
      <w:pPr>
        <w:pStyle w:val="8"/>
        <w:ind w:firstLine="480"/>
        <w:jc w:val="left"/>
      </w:pPr>
      <w:r>
        <w:rPr>
          <w:rFonts w:ascii="仿宋_GB2312" w:hAnsi="仿宋_GB2312" w:eastAsia="仿宋_GB2312" w:cs="仿宋_GB2312"/>
        </w:rPr>
        <w:t>若投标人可享受招标文件规定的除“节能（非强制类）、环境标志产品价格扣除”及“小型、微型企业产品等价格扣除”外的其他价格扣除优惠，则投标人应按照招标文件要求提供相应证明材料。</w:t>
      </w:r>
    </w:p>
    <w:p w14:paraId="1B6BE661">
      <w:pPr>
        <w:pStyle w:val="8"/>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E2733FA">
      <w:pPr>
        <w:pStyle w:val="8"/>
        <w:jc w:val="center"/>
        <w:outlineLvl w:val="2"/>
      </w:pPr>
      <w:r>
        <w:rPr>
          <w:rFonts w:ascii="仿宋_GB2312" w:hAnsi="仿宋_GB2312" w:eastAsia="仿宋_GB2312" w:cs="仿宋_GB2312"/>
          <w:b/>
          <w:sz w:val="28"/>
        </w:rPr>
        <w:t>封面格式(技术商务部分)</w:t>
      </w:r>
    </w:p>
    <w:p w14:paraId="5713F715">
      <w:pPr>
        <w:pStyle w:val="8"/>
        <w:jc w:val="center"/>
        <w:outlineLvl w:val="0"/>
      </w:pPr>
      <w:r>
        <w:rPr>
          <w:rFonts w:ascii="仿宋_GB2312" w:hAnsi="仿宋_GB2312" w:eastAsia="仿宋_GB2312" w:cs="仿宋_GB2312"/>
          <w:b/>
          <w:sz w:val="48"/>
        </w:rPr>
        <w:t>福建省政府采购投标文件</w:t>
      </w:r>
    </w:p>
    <w:p w14:paraId="5FED89F5">
      <w:pPr>
        <w:pStyle w:val="8"/>
        <w:jc w:val="center"/>
        <w:outlineLvl w:val="0"/>
      </w:pPr>
      <w:r>
        <w:rPr>
          <w:rFonts w:ascii="仿宋_GB2312" w:hAnsi="仿宋_GB2312" w:eastAsia="仿宋_GB2312" w:cs="仿宋_GB2312"/>
          <w:b/>
          <w:sz w:val="48"/>
        </w:rPr>
        <w:t>（技术商务部分）</w:t>
      </w:r>
      <w:r>
        <w:br w:type="textWrapping"/>
      </w:r>
      <w:r>
        <w:br w:type="textWrapping"/>
      </w:r>
    </w:p>
    <w:p w14:paraId="1144C942">
      <w:pPr>
        <w:pStyle w:val="8"/>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72363AF9">
      <w:pPr>
        <w:pStyle w:val="8"/>
        <w:jc w:val="center"/>
        <w:outlineLvl w:val="2"/>
      </w:pPr>
      <w:r>
        <w:rPr>
          <w:rFonts w:ascii="仿宋_GB2312" w:hAnsi="仿宋_GB2312" w:eastAsia="仿宋_GB2312" w:cs="仿宋_GB2312"/>
          <w:b/>
          <w:sz w:val="28"/>
        </w:rPr>
        <w:t>项目名称：（由投标人填写）</w:t>
      </w:r>
    </w:p>
    <w:p w14:paraId="07F5B93B">
      <w:pPr>
        <w:pStyle w:val="8"/>
        <w:jc w:val="center"/>
        <w:outlineLvl w:val="2"/>
      </w:pPr>
      <w:r>
        <w:rPr>
          <w:rFonts w:ascii="仿宋_GB2312" w:hAnsi="仿宋_GB2312" w:eastAsia="仿宋_GB2312" w:cs="仿宋_GB2312"/>
          <w:b/>
          <w:sz w:val="28"/>
        </w:rPr>
        <w:t>备案编号：（由投标人填写）</w:t>
      </w:r>
    </w:p>
    <w:p w14:paraId="5A712037">
      <w:pPr>
        <w:pStyle w:val="8"/>
        <w:jc w:val="center"/>
        <w:outlineLvl w:val="2"/>
      </w:pPr>
      <w:r>
        <w:rPr>
          <w:rFonts w:ascii="仿宋_GB2312" w:hAnsi="仿宋_GB2312" w:eastAsia="仿宋_GB2312" w:cs="仿宋_GB2312"/>
          <w:b/>
          <w:sz w:val="28"/>
        </w:rPr>
        <w:t>项目编号：（由投标人填写）</w:t>
      </w:r>
    </w:p>
    <w:p w14:paraId="3248353B">
      <w:pPr>
        <w:pStyle w:val="8"/>
        <w:jc w:val="center"/>
        <w:outlineLvl w:val="2"/>
      </w:pPr>
      <w:r>
        <w:rPr>
          <w:rFonts w:ascii="仿宋_GB2312" w:hAnsi="仿宋_GB2312" w:eastAsia="仿宋_GB2312" w:cs="仿宋_GB2312"/>
          <w:b/>
          <w:sz w:val="28"/>
        </w:rPr>
        <w:t>所投采购包：（由投标人填写）</w:t>
      </w:r>
    </w:p>
    <w:p w14:paraId="0E2E58CB">
      <w:pPr>
        <w:pStyle w:val="8"/>
        <w:jc w:val="center"/>
        <w:outlineLvl w:val="2"/>
      </w:pPr>
      <w:r>
        <w:rPr>
          <w:rFonts w:ascii="仿宋_GB2312" w:hAnsi="仿宋_GB2312" w:eastAsia="仿宋_GB2312" w:cs="仿宋_GB2312"/>
          <w:b/>
          <w:sz w:val="28"/>
        </w:rPr>
        <w:t>投标人：（填写“全称”）</w:t>
      </w:r>
    </w:p>
    <w:p w14:paraId="243AE57B">
      <w:pPr>
        <w:pStyle w:val="8"/>
        <w:jc w:val="center"/>
        <w:outlineLvl w:val="2"/>
      </w:pPr>
      <w:r>
        <w:rPr>
          <w:rFonts w:ascii="仿宋_GB2312" w:hAnsi="仿宋_GB2312" w:eastAsia="仿宋_GB2312" w:cs="仿宋_GB2312"/>
          <w:b/>
          <w:sz w:val="28"/>
        </w:rPr>
        <w:t>（由投标人填写）年（由投标人填写）月</w:t>
      </w:r>
    </w:p>
    <w:p w14:paraId="79E1A3F9">
      <w:pPr>
        <w:pStyle w:val="8"/>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D08673C">
      <w:pPr>
        <w:pStyle w:val="8"/>
        <w:jc w:val="center"/>
        <w:outlineLvl w:val="2"/>
      </w:pPr>
      <w:r>
        <w:rPr>
          <w:rFonts w:ascii="仿宋_GB2312" w:hAnsi="仿宋_GB2312" w:eastAsia="仿宋_GB2312" w:cs="仿宋_GB2312"/>
          <w:b/>
          <w:sz w:val="28"/>
        </w:rPr>
        <w:t>索引</w:t>
      </w:r>
    </w:p>
    <w:p w14:paraId="1294245E">
      <w:pPr>
        <w:pStyle w:val="8"/>
        <w:ind w:firstLine="480"/>
        <w:jc w:val="left"/>
      </w:pPr>
      <w:r>
        <w:rPr>
          <w:rFonts w:ascii="仿宋_GB2312" w:hAnsi="仿宋_GB2312" w:eastAsia="仿宋_GB2312" w:cs="仿宋_GB2312"/>
        </w:rPr>
        <w:t>一、标的说明一览表</w:t>
      </w:r>
    </w:p>
    <w:p w14:paraId="3AFBCC59">
      <w:pPr>
        <w:pStyle w:val="8"/>
        <w:ind w:firstLine="480"/>
        <w:jc w:val="left"/>
      </w:pPr>
      <w:r>
        <w:rPr>
          <w:rFonts w:ascii="仿宋_GB2312" w:hAnsi="仿宋_GB2312" w:eastAsia="仿宋_GB2312" w:cs="仿宋_GB2312"/>
        </w:rPr>
        <w:t>二、技术和服务要求响应表</w:t>
      </w:r>
    </w:p>
    <w:p w14:paraId="2935244A">
      <w:pPr>
        <w:pStyle w:val="8"/>
        <w:ind w:firstLine="480"/>
        <w:jc w:val="left"/>
      </w:pPr>
      <w:r>
        <w:rPr>
          <w:rFonts w:ascii="仿宋_GB2312" w:hAnsi="仿宋_GB2312" w:eastAsia="仿宋_GB2312" w:cs="仿宋_GB2312"/>
        </w:rPr>
        <w:t>三、商务条件响应表</w:t>
      </w:r>
    </w:p>
    <w:p w14:paraId="609DB2FD">
      <w:pPr>
        <w:pStyle w:val="8"/>
        <w:ind w:firstLine="480"/>
        <w:jc w:val="left"/>
      </w:pPr>
      <w:r>
        <w:rPr>
          <w:rFonts w:ascii="仿宋_GB2312" w:hAnsi="仿宋_GB2312" w:eastAsia="仿宋_GB2312" w:cs="仿宋_GB2312"/>
        </w:rPr>
        <w:t>四、投标人提交的其他资料（若有）</w:t>
      </w:r>
    </w:p>
    <w:p w14:paraId="0D149E66">
      <w:pPr>
        <w:pStyle w:val="8"/>
        <w:ind w:firstLine="480"/>
        <w:jc w:val="left"/>
      </w:pPr>
      <w:r>
        <w:rPr>
          <w:rFonts w:ascii="仿宋_GB2312" w:hAnsi="仿宋_GB2312" w:eastAsia="仿宋_GB2312" w:cs="仿宋_GB2312"/>
        </w:rPr>
        <w:t>※注意</w:t>
      </w:r>
    </w:p>
    <w:p w14:paraId="7DB9FFAE">
      <w:pPr>
        <w:pStyle w:val="8"/>
        <w:ind w:firstLine="480"/>
        <w:jc w:val="left"/>
      </w:pPr>
      <w:r>
        <w:rPr>
          <w:rFonts w:ascii="仿宋_GB2312" w:hAnsi="仿宋_GB2312" w:eastAsia="仿宋_GB2312" w:cs="仿宋_GB2312"/>
        </w:rPr>
        <w:t>技术商务部分中不得出现报价部分的全部或部分的投标报价信息（或组成资料），否则符合性审查不合格。</w:t>
      </w:r>
    </w:p>
    <w:p w14:paraId="2E73F7C5">
      <w:pPr>
        <w:pStyle w:val="8"/>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0192DCF">
      <w:pPr>
        <w:pStyle w:val="8"/>
        <w:jc w:val="center"/>
        <w:outlineLvl w:val="2"/>
      </w:pPr>
      <w:r>
        <w:rPr>
          <w:rFonts w:ascii="仿宋_GB2312" w:hAnsi="仿宋_GB2312" w:eastAsia="仿宋_GB2312" w:cs="仿宋_GB2312"/>
          <w:b/>
          <w:sz w:val="28"/>
        </w:rPr>
        <w:t>一、标的说明一览表</w:t>
      </w:r>
    </w:p>
    <w:p w14:paraId="5B681901">
      <w:pPr>
        <w:pStyle w:val="8"/>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14:paraId="4DB449C4">
        <w:tblPrEx>
          <w:tblLayout w:type="fixed"/>
        </w:tblPrEx>
        <w:tc>
          <w:tcPr>
            <w:tcW w:w="1187" w:type="dxa"/>
          </w:tcPr>
          <w:p w14:paraId="62AAFEC5">
            <w:pPr>
              <w:pStyle w:val="8"/>
              <w:jc w:val="left"/>
            </w:pPr>
            <w:r>
              <w:rPr>
                <w:rFonts w:ascii="仿宋_GB2312" w:hAnsi="仿宋_GB2312" w:eastAsia="仿宋_GB2312" w:cs="仿宋_GB2312"/>
              </w:rPr>
              <w:t>采购包</w:t>
            </w:r>
          </w:p>
        </w:tc>
        <w:tc>
          <w:tcPr>
            <w:tcW w:w="1187" w:type="dxa"/>
          </w:tcPr>
          <w:p w14:paraId="09748539">
            <w:pPr>
              <w:pStyle w:val="8"/>
              <w:jc w:val="left"/>
            </w:pPr>
            <w:r>
              <w:rPr>
                <w:rFonts w:ascii="仿宋_GB2312" w:hAnsi="仿宋_GB2312" w:eastAsia="仿宋_GB2312" w:cs="仿宋_GB2312"/>
              </w:rPr>
              <w:t>品目号</w:t>
            </w:r>
          </w:p>
        </w:tc>
        <w:tc>
          <w:tcPr>
            <w:tcW w:w="1187" w:type="dxa"/>
          </w:tcPr>
          <w:p w14:paraId="1F66F6AA">
            <w:pPr>
              <w:pStyle w:val="8"/>
              <w:jc w:val="left"/>
            </w:pPr>
            <w:r>
              <w:rPr>
                <w:rFonts w:ascii="仿宋_GB2312" w:hAnsi="仿宋_GB2312" w:eastAsia="仿宋_GB2312" w:cs="仿宋_GB2312"/>
              </w:rPr>
              <w:t>投标标的</w:t>
            </w:r>
          </w:p>
        </w:tc>
        <w:tc>
          <w:tcPr>
            <w:tcW w:w="1187" w:type="dxa"/>
          </w:tcPr>
          <w:p w14:paraId="0E91DC6D">
            <w:pPr>
              <w:pStyle w:val="8"/>
              <w:jc w:val="left"/>
            </w:pPr>
            <w:r>
              <w:rPr>
                <w:rFonts w:ascii="仿宋_GB2312" w:hAnsi="仿宋_GB2312" w:eastAsia="仿宋_GB2312" w:cs="仿宋_GB2312"/>
              </w:rPr>
              <w:t>数量</w:t>
            </w:r>
          </w:p>
        </w:tc>
        <w:tc>
          <w:tcPr>
            <w:tcW w:w="1187" w:type="dxa"/>
          </w:tcPr>
          <w:p w14:paraId="27C9EC18">
            <w:pPr>
              <w:pStyle w:val="8"/>
              <w:jc w:val="left"/>
            </w:pPr>
            <w:r>
              <w:rPr>
                <w:rFonts w:ascii="仿宋_GB2312" w:hAnsi="仿宋_GB2312" w:eastAsia="仿宋_GB2312" w:cs="仿宋_GB2312"/>
              </w:rPr>
              <w:t>规格</w:t>
            </w:r>
          </w:p>
        </w:tc>
        <w:tc>
          <w:tcPr>
            <w:tcW w:w="1187" w:type="dxa"/>
          </w:tcPr>
          <w:p w14:paraId="04EFEA3A">
            <w:pPr>
              <w:pStyle w:val="8"/>
              <w:jc w:val="left"/>
            </w:pPr>
            <w:r>
              <w:rPr>
                <w:rFonts w:ascii="仿宋_GB2312" w:hAnsi="仿宋_GB2312" w:eastAsia="仿宋_GB2312" w:cs="仿宋_GB2312"/>
              </w:rPr>
              <w:t>来源地</w:t>
            </w:r>
          </w:p>
        </w:tc>
        <w:tc>
          <w:tcPr>
            <w:tcW w:w="1187" w:type="dxa"/>
          </w:tcPr>
          <w:p w14:paraId="5B007FDA">
            <w:pPr>
              <w:pStyle w:val="8"/>
              <w:jc w:val="left"/>
            </w:pPr>
            <w:r>
              <w:rPr>
                <w:rFonts w:ascii="仿宋_GB2312" w:hAnsi="仿宋_GB2312" w:eastAsia="仿宋_GB2312" w:cs="仿宋_GB2312"/>
              </w:rPr>
              <w:t>备注</w:t>
            </w:r>
          </w:p>
        </w:tc>
      </w:tr>
      <w:tr w14:paraId="084F7CEB">
        <w:tblPrEx>
          <w:tblLayout w:type="fixed"/>
        </w:tblPrEx>
        <w:trPr>
          <w:gridAfter w:val="1"/>
          <w:wAfter w:w="1187" w:type="dxa"/>
        </w:trPr>
        <w:tc>
          <w:tcPr>
            <w:tcW w:w="1187" w:type="dxa"/>
            <w:vMerge w:val="restart"/>
          </w:tcPr>
          <w:p w14:paraId="2338564F">
            <w:pPr>
              <w:pStyle w:val="8"/>
              <w:jc w:val="left"/>
            </w:pPr>
            <w:r>
              <w:rPr>
                <w:rFonts w:ascii="仿宋_GB2312" w:hAnsi="仿宋_GB2312" w:eastAsia="仿宋_GB2312" w:cs="仿宋_GB2312"/>
              </w:rPr>
              <w:t>*</w:t>
            </w:r>
          </w:p>
        </w:tc>
        <w:tc>
          <w:tcPr>
            <w:tcW w:w="1187" w:type="dxa"/>
          </w:tcPr>
          <w:p w14:paraId="0768329A">
            <w:pPr>
              <w:pStyle w:val="8"/>
              <w:jc w:val="left"/>
            </w:pPr>
            <w:r>
              <w:rPr>
                <w:rFonts w:ascii="仿宋_GB2312" w:hAnsi="仿宋_GB2312" w:eastAsia="仿宋_GB2312" w:cs="仿宋_GB2312"/>
              </w:rPr>
              <w:t>*-1</w:t>
            </w:r>
          </w:p>
        </w:tc>
        <w:tc>
          <w:tcPr>
            <w:tcW w:w="1187" w:type="dxa"/>
          </w:tcPr>
          <w:p w14:paraId="3724497A">
            <w:pPr/>
          </w:p>
        </w:tc>
        <w:tc>
          <w:tcPr>
            <w:tcW w:w="1187" w:type="dxa"/>
          </w:tcPr>
          <w:p w14:paraId="0FC76F85">
            <w:pPr/>
          </w:p>
        </w:tc>
        <w:tc>
          <w:tcPr>
            <w:tcW w:w="1187" w:type="dxa"/>
          </w:tcPr>
          <w:p w14:paraId="59B78FA3">
            <w:pPr/>
          </w:p>
        </w:tc>
        <w:tc>
          <w:tcPr>
            <w:tcW w:w="1187" w:type="dxa"/>
          </w:tcPr>
          <w:p w14:paraId="54DE4B08">
            <w:pPr/>
          </w:p>
        </w:tc>
      </w:tr>
      <w:tr w14:paraId="74BFE521">
        <w:tblPrEx>
          <w:tblLayout w:type="fixed"/>
        </w:tblPrEx>
        <w:trPr>
          <w:gridAfter w:val="1"/>
          <w:wAfter w:w="1187" w:type="dxa"/>
        </w:trPr>
        <w:tc>
          <w:tcPr>
            <w:tcW w:w="1187" w:type="dxa"/>
            <w:vMerge w:val="continue"/>
          </w:tcPr>
          <w:p w14:paraId="66840E0B">
            <w:pPr/>
          </w:p>
        </w:tc>
        <w:tc>
          <w:tcPr>
            <w:tcW w:w="1187" w:type="dxa"/>
          </w:tcPr>
          <w:p w14:paraId="1EC29445">
            <w:pPr>
              <w:pStyle w:val="8"/>
              <w:jc w:val="left"/>
            </w:pPr>
            <w:r>
              <w:rPr>
                <w:rFonts w:ascii="仿宋_GB2312" w:hAnsi="仿宋_GB2312" w:eastAsia="仿宋_GB2312" w:cs="仿宋_GB2312"/>
              </w:rPr>
              <w:t>…</w:t>
            </w:r>
          </w:p>
        </w:tc>
        <w:tc>
          <w:tcPr>
            <w:tcW w:w="1187" w:type="dxa"/>
          </w:tcPr>
          <w:p w14:paraId="74C2D64E">
            <w:pPr/>
          </w:p>
        </w:tc>
        <w:tc>
          <w:tcPr>
            <w:tcW w:w="1187" w:type="dxa"/>
          </w:tcPr>
          <w:p w14:paraId="736C0C86">
            <w:pPr/>
          </w:p>
        </w:tc>
        <w:tc>
          <w:tcPr>
            <w:tcW w:w="1187" w:type="dxa"/>
          </w:tcPr>
          <w:p w14:paraId="1021D231">
            <w:pPr/>
          </w:p>
        </w:tc>
        <w:tc>
          <w:tcPr>
            <w:tcW w:w="1187" w:type="dxa"/>
          </w:tcPr>
          <w:p w14:paraId="53E8D3FE">
            <w:pPr/>
          </w:p>
        </w:tc>
      </w:tr>
      <w:tr w14:paraId="72C1CD3B">
        <w:tblPrEx>
          <w:tblLayout w:type="fixed"/>
        </w:tblPrEx>
        <w:trPr>
          <w:gridAfter w:val="1"/>
          <w:wAfter w:w="1187" w:type="dxa"/>
        </w:trPr>
        <w:tc>
          <w:tcPr>
            <w:tcW w:w="1187" w:type="dxa"/>
          </w:tcPr>
          <w:p w14:paraId="63AA3B49">
            <w:pPr>
              <w:pStyle w:val="8"/>
              <w:jc w:val="left"/>
            </w:pPr>
            <w:r>
              <w:rPr>
                <w:rFonts w:ascii="仿宋_GB2312" w:hAnsi="仿宋_GB2312" w:eastAsia="仿宋_GB2312" w:cs="仿宋_GB2312"/>
              </w:rPr>
              <w:t>…</w:t>
            </w:r>
          </w:p>
        </w:tc>
        <w:tc>
          <w:tcPr>
            <w:tcW w:w="1187" w:type="dxa"/>
          </w:tcPr>
          <w:p w14:paraId="427C5A5E">
            <w:pPr/>
          </w:p>
        </w:tc>
        <w:tc>
          <w:tcPr>
            <w:tcW w:w="1187" w:type="dxa"/>
          </w:tcPr>
          <w:p w14:paraId="6C9269ED">
            <w:pPr/>
          </w:p>
        </w:tc>
        <w:tc>
          <w:tcPr>
            <w:tcW w:w="1187" w:type="dxa"/>
          </w:tcPr>
          <w:p w14:paraId="11DFCC53">
            <w:pPr/>
          </w:p>
        </w:tc>
        <w:tc>
          <w:tcPr>
            <w:tcW w:w="1187" w:type="dxa"/>
          </w:tcPr>
          <w:p w14:paraId="0281F3E1">
            <w:pPr/>
          </w:p>
        </w:tc>
        <w:tc>
          <w:tcPr>
            <w:tcW w:w="1187" w:type="dxa"/>
          </w:tcPr>
          <w:p w14:paraId="3DA139E0">
            <w:pPr/>
          </w:p>
        </w:tc>
      </w:tr>
    </w:tbl>
    <w:p w14:paraId="35324C5B">
      <w:pPr>
        <w:pStyle w:val="8"/>
        <w:ind w:firstLine="480"/>
        <w:jc w:val="left"/>
      </w:pPr>
      <w:r>
        <w:rPr>
          <w:rFonts w:ascii="仿宋_GB2312" w:hAnsi="仿宋_GB2312" w:eastAsia="仿宋_GB2312" w:cs="仿宋_GB2312"/>
        </w:rPr>
        <w:t>※注意：</w:t>
      </w:r>
    </w:p>
    <w:p w14:paraId="64864DE2">
      <w:pPr>
        <w:pStyle w:val="8"/>
        <w:ind w:firstLine="480"/>
        <w:jc w:val="left"/>
      </w:pPr>
      <w:r>
        <w:rPr>
          <w:rFonts w:ascii="仿宋_GB2312" w:hAnsi="仿宋_GB2312" w:eastAsia="仿宋_GB2312" w:cs="仿宋_GB2312"/>
        </w:rPr>
        <w:t>1、本表应按照下列规定填写：</w:t>
      </w:r>
    </w:p>
    <w:p w14:paraId="0A28DF78">
      <w:pPr>
        <w:pStyle w:val="8"/>
        <w:ind w:firstLine="480"/>
        <w:jc w:val="left"/>
      </w:pPr>
      <w:r>
        <w:rPr>
          <w:rFonts w:ascii="仿宋_GB2312" w:hAnsi="仿宋_GB2312" w:eastAsia="仿宋_GB2312" w:cs="仿宋_GB2312"/>
        </w:rPr>
        <w:t>1.1“采购包”、“品目号”、“投标标的”及“数量”应与招标文件《采购标的一览表》中的有关内容（“采购包”、“品目号”、“采购标的”及“数量”）保持一致。</w:t>
      </w:r>
    </w:p>
    <w:p w14:paraId="5D3D12AE">
      <w:pPr>
        <w:pStyle w:val="8"/>
        <w:ind w:firstLine="480"/>
        <w:jc w:val="left"/>
      </w:pPr>
      <w:r>
        <w:rPr>
          <w:rFonts w:ascii="仿宋_GB2312" w:hAnsi="仿宋_GB2312" w:eastAsia="仿宋_GB2312" w:cs="仿宋_GB2312"/>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4E3C9349">
      <w:pPr>
        <w:pStyle w:val="8"/>
        <w:ind w:firstLine="480"/>
        <w:jc w:val="left"/>
      </w:pPr>
      <w:r>
        <w:rPr>
          <w:rFonts w:ascii="仿宋_GB2312" w:hAnsi="仿宋_GB2312" w:eastAsia="仿宋_GB2312" w:cs="仿宋_GB2312"/>
        </w:rPr>
        <w:t>1.3“投标标的”为服务的：“规格”项下应填写服务提供者提供的服务标准及品牌（若有）。“来源地”应填写服务提供者的所在地。“备注”项下应填写关于服务标准所涵盖的具体项目或内容的说明等。</w:t>
      </w:r>
    </w:p>
    <w:p w14:paraId="353C825B">
      <w:pPr>
        <w:pStyle w:val="8"/>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3281750F">
      <w:pPr>
        <w:pStyle w:val="8"/>
        <w:ind w:firstLine="480"/>
        <w:jc w:val="left"/>
      </w:pPr>
      <w:r>
        <w:rPr>
          <w:rFonts w:ascii="仿宋_GB2312" w:hAnsi="仿宋_GB2312" w:eastAsia="仿宋_GB2312" w:cs="仿宋_GB2312"/>
        </w:rPr>
        <w:t>3、电子投标文件中涉及“投标标的”、“数量”、“规格”、“来源地”的内容若不一致，以投标客户端的投标（响应）报价明细表为准。</w:t>
      </w:r>
    </w:p>
    <w:p w14:paraId="21F8CA85">
      <w:pPr>
        <w:pStyle w:val="8"/>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C157D90">
      <w:pPr>
        <w:pStyle w:val="8"/>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4987312">
      <w:pPr>
        <w:pStyle w:val="8"/>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3DBBDF9">
      <w:pPr>
        <w:pStyle w:val="8"/>
        <w:jc w:val="center"/>
        <w:outlineLvl w:val="2"/>
      </w:pPr>
      <w:r>
        <w:rPr>
          <w:rFonts w:ascii="仿宋_GB2312" w:hAnsi="仿宋_GB2312" w:eastAsia="仿宋_GB2312" w:cs="仿宋_GB2312"/>
          <w:b/>
          <w:sz w:val="28"/>
        </w:rPr>
        <w:t>二、技术和服务要求响应表</w:t>
      </w:r>
    </w:p>
    <w:p w14:paraId="1C7A2DA7">
      <w:pPr>
        <w:pStyle w:val="8"/>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14:paraId="1B585FEB">
        <w:tblPrEx>
          <w:tblLayout w:type="fixed"/>
        </w:tblPrEx>
        <w:tc>
          <w:tcPr>
            <w:tcW w:w="1661" w:type="dxa"/>
          </w:tcPr>
          <w:p w14:paraId="54D2FC68">
            <w:pPr>
              <w:pStyle w:val="8"/>
              <w:jc w:val="left"/>
            </w:pPr>
            <w:r>
              <w:rPr>
                <w:rFonts w:ascii="仿宋_GB2312" w:hAnsi="仿宋_GB2312" w:eastAsia="仿宋_GB2312" w:cs="仿宋_GB2312"/>
              </w:rPr>
              <w:t>采购包</w:t>
            </w:r>
          </w:p>
        </w:tc>
        <w:tc>
          <w:tcPr>
            <w:tcW w:w="1661" w:type="dxa"/>
          </w:tcPr>
          <w:p w14:paraId="151ADDD3">
            <w:pPr>
              <w:pStyle w:val="8"/>
              <w:jc w:val="left"/>
            </w:pPr>
            <w:r>
              <w:rPr>
                <w:rFonts w:ascii="仿宋_GB2312" w:hAnsi="仿宋_GB2312" w:eastAsia="仿宋_GB2312" w:cs="仿宋_GB2312"/>
              </w:rPr>
              <w:t>品目号</w:t>
            </w:r>
          </w:p>
        </w:tc>
        <w:tc>
          <w:tcPr>
            <w:tcW w:w="1661" w:type="dxa"/>
          </w:tcPr>
          <w:p w14:paraId="58565138">
            <w:pPr>
              <w:pStyle w:val="8"/>
              <w:jc w:val="left"/>
            </w:pPr>
            <w:r>
              <w:rPr>
                <w:rFonts w:ascii="仿宋_GB2312" w:hAnsi="仿宋_GB2312" w:eastAsia="仿宋_GB2312" w:cs="仿宋_GB2312"/>
              </w:rPr>
              <w:t>技术和服务要求</w:t>
            </w:r>
          </w:p>
        </w:tc>
        <w:tc>
          <w:tcPr>
            <w:tcW w:w="1661" w:type="dxa"/>
          </w:tcPr>
          <w:p w14:paraId="6C109ACC">
            <w:pPr>
              <w:pStyle w:val="8"/>
              <w:jc w:val="left"/>
            </w:pPr>
            <w:r>
              <w:rPr>
                <w:rFonts w:ascii="仿宋_GB2312" w:hAnsi="仿宋_GB2312" w:eastAsia="仿宋_GB2312" w:cs="仿宋_GB2312"/>
              </w:rPr>
              <w:t>投标响应</w:t>
            </w:r>
          </w:p>
        </w:tc>
        <w:tc>
          <w:tcPr>
            <w:tcW w:w="1661" w:type="dxa"/>
          </w:tcPr>
          <w:p w14:paraId="49A1057A">
            <w:pPr>
              <w:pStyle w:val="8"/>
              <w:jc w:val="left"/>
            </w:pPr>
            <w:r>
              <w:rPr>
                <w:rFonts w:ascii="仿宋_GB2312" w:hAnsi="仿宋_GB2312" w:eastAsia="仿宋_GB2312" w:cs="仿宋_GB2312"/>
              </w:rPr>
              <w:t>是否偏离及说明</w:t>
            </w:r>
          </w:p>
        </w:tc>
      </w:tr>
      <w:tr w14:paraId="38AEF49F">
        <w:tblPrEx>
          <w:tblLayout w:type="fixed"/>
        </w:tblPrEx>
        <w:tc>
          <w:tcPr>
            <w:tcW w:w="1661" w:type="dxa"/>
            <w:vMerge w:val="restart"/>
          </w:tcPr>
          <w:p w14:paraId="2BCD01B1">
            <w:pPr>
              <w:pStyle w:val="8"/>
              <w:jc w:val="left"/>
            </w:pPr>
            <w:r>
              <w:rPr>
                <w:rFonts w:ascii="仿宋_GB2312" w:hAnsi="仿宋_GB2312" w:eastAsia="仿宋_GB2312" w:cs="仿宋_GB2312"/>
              </w:rPr>
              <w:t>*</w:t>
            </w:r>
          </w:p>
        </w:tc>
        <w:tc>
          <w:tcPr>
            <w:tcW w:w="1661" w:type="dxa"/>
          </w:tcPr>
          <w:p w14:paraId="63B3AA52">
            <w:pPr>
              <w:pStyle w:val="8"/>
              <w:jc w:val="left"/>
            </w:pPr>
            <w:r>
              <w:rPr>
                <w:rFonts w:ascii="仿宋_GB2312" w:hAnsi="仿宋_GB2312" w:eastAsia="仿宋_GB2312" w:cs="仿宋_GB2312"/>
              </w:rPr>
              <w:t>*-1</w:t>
            </w:r>
          </w:p>
        </w:tc>
        <w:tc>
          <w:tcPr>
            <w:tcW w:w="1661" w:type="dxa"/>
          </w:tcPr>
          <w:p w14:paraId="4D0B91BC">
            <w:pPr/>
          </w:p>
        </w:tc>
        <w:tc>
          <w:tcPr>
            <w:tcW w:w="1661" w:type="dxa"/>
          </w:tcPr>
          <w:p w14:paraId="1DE12738">
            <w:pPr/>
          </w:p>
        </w:tc>
        <w:tc>
          <w:tcPr>
            <w:tcW w:w="1661" w:type="dxa"/>
          </w:tcPr>
          <w:p w14:paraId="226377E4">
            <w:pPr/>
          </w:p>
        </w:tc>
      </w:tr>
      <w:tr w14:paraId="348A5168">
        <w:tblPrEx>
          <w:tblLayout w:type="fixed"/>
        </w:tblPrEx>
        <w:tc>
          <w:tcPr>
            <w:tcW w:w="1661" w:type="dxa"/>
            <w:vMerge w:val="continue"/>
          </w:tcPr>
          <w:p w14:paraId="2B1D90D7">
            <w:pPr/>
          </w:p>
        </w:tc>
        <w:tc>
          <w:tcPr>
            <w:tcW w:w="1661" w:type="dxa"/>
          </w:tcPr>
          <w:p w14:paraId="59E975CA">
            <w:pPr>
              <w:pStyle w:val="8"/>
              <w:jc w:val="left"/>
            </w:pPr>
            <w:r>
              <w:rPr>
                <w:rFonts w:ascii="仿宋_GB2312" w:hAnsi="仿宋_GB2312" w:eastAsia="仿宋_GB2312" w:cs="仿宋_GB2312"/>
              </w:rPr>
              <w:t>…</w:t>
            </w:r>
          </w:p>
        </w:tc>
        <w:tc>
          <w:tcPr>
            <w:tcW w:w="1661" w:type="dxa"/>
          </w:tcPr>
          <w:p w14:paraId="5460F029">
            <w:pPr/>
          </w:p>
        </w:tc>
        <w:tc>
          <w:tcPr>
            <w:tcW w:w="1661" w:type="dxa"/>
          </w:tcPr>
          <w:p w14:paraId="73509271">
            <w:pPr/>
          </w:p>
        </w:tc>
        <w:tc>
          <w:tcPr>
            <w:tcW w:w="1661" w:type="dxa"/>
          </w:tcPr>
          <w:p w14:paraId="4D32BADF">
            <w:pPr/>
          </w:p>
        </w:tc>
      </w:tr>
      <w:tr w14:paraId="4924018C">
        <w:tblPrEx>
          <w:tblLayout w:type="fixed"/>
        </w:tblPrEx>
        <w:tc>
          <w:tcPr>
            <w:tcW w:w="1661" w:type="dxa"/>
          </w:tcPr>
          <w:p w14:paraId="79A26DF2">
            <w:pPr>
              <w:pStyle w:val="8"/>
              <w:jc w:val="left"/>
            </w:pPr>
            <w:r>
              <w:rPr>
                <w:rFonts w:ascii="仿宋_GB2312" w:hAnsi="仿宋_GB2312" w:eastAsia="仿宋_GB2312" w:cs="仿宋_GB2312"/>
              </w:rPr>
              <w:t>…</w:t>
            </w:r>
          </w:p>
        </w:tc>
        <w:tc>
          <w:tcPr>
            <w:tcW w:w="1661" w:type="dxa"/>
          </w:tcPr>
          <w:p w14:paraId="04C92E61">
            <w:pPr/>
          </w:p>
        </w:tc>
        <w:tc>
          <w:tcPr>
            <w:tcW w:w="1661" w:type="dxa"/>
          </w:tcPr>
          <w:p w14:paraId="6FB2C143">
            <w:pPr/>
          </w:p>
        </w:tc>
        <w:tc>
          <w:tcPr>
            <w:tcW w:w="1661" w:type="dxa"/>
          </w:tcPr>
          <w:p w14:paraId="33C53085">
            <w:pPr/>
          </w:p>
        </w:tc>
        <w:tc>
          <w:tcPr>
            <w:tcW w:w="1661" w:type="dxa"/>
          </w:tcPr>
          <w:p w14:paraId="58DA6FAC">
            <w:pPr/>
          </w:p>
        </w:tc>
      </w:tr>
    </w:tbl>
    <w:p w14:paraId="2F942189">
      <w:pPr>
        <w:pStyle w:val="8"/>
        <w:ind w:firstLine="480"/>
        <w:jc w:val="left"/>
      </w:pPr>
      <w:r>
        <w:rPr>
          <w:rFonts w:ascii="仿宋_GB2312" w:hAnsi="仿宋_GB2312" w:eastAsia="仿宋_GB2312" w:cs="仿宋_GB2312"/>
        </w:rPr>
        <w:t>※注意：</w:t>
      </w:r>
    </w:p>
    <w:p w14:paraId="2D9706B5">
      <w:pPr>
        <w:pStyle w:val="8"/>
        <w:ind w:firstLine="480"/>
        <w:jc w:val="left"/>
      </w:pPr>
      <w:r>
        <w:rPr>
          <w:rFonts w:ascii="仿宋_GB2312" w:hAnsi="仿宋_GB2312" w:eastAsia="仿宋_GB2312" w:cs="仿宋_GB2312"/>
        </w:rPr>
        <w:t>1、本表应按照下列规定填写：</w:t>
      </w:r>
    </w:p>
    <w:p w14:paraId="70D19D9B">
      <w:pPr>
        <w:pStyle w:val="8"/>
        <w:ind w:firstLine="480"/>
        <w:jc w:val="left"/>
      </w:pPr>
      <w:r>
        <w:rPr>
          <w:rFonts w:ascii="仿宋_GB2312" w:hAnsi="仿宋_GB2312" w:eastAsia="仿宋_GB2312" w:cs="仿宋_GB2312"/>
        </w:rPr>
        <w:t>1.1“技术和服务要求”项下填写的内容应与招标文件第五章“技术和服务要求”的内容保持一致。</w:t>
      </w:r>
    </w:p>
    <w:p w14:paraId="40BCBA06">
      <w:pPr>
        <w:pStyle w:val="8"/>
        <w:ind w:firstLine="480"/>
        <w:jc w:val="left"/>
      </w:pPr>
      <w:r>
        <w:rPr>
          <w:rFonts w:ascii="仿宋_GB2312" w:hAnsi="仿宋_GB2312" w:eastAsia="仿宋_GB2312" w:cs="仿宋_GB2312"/>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49D9C17F">
      <w:pPr>
        <w:pStyle w:val="8"/>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75CD88F7">
      <w:pPr>
        <w:pStyle w:val="8"/>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7EFF9980">
      <w:pPr>
        <w:pStyle w:val="8"/>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3D7E46C">
      <w:pPr>
        <w:pStyle w:val="8"/>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371CD10">
      <w:pPr>
        <w:pStyle w:val="8"/>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CFABD7C">
      <w:pPr>
        <w:pStyle w:val="8"/>
        <w:jc w:val="center"/>
        <w:outlineLvl w:val="2"/>
      </w:pPr>
      <w:r>
        <w:rPr>
          <w:rFonts w:ascii="仿宋_GB2312" w:hAnsi="仿宋_GB2312" w:eastAsia="仿宋_GB2312" w:cs="仿宋_GB2312"/>
          <w:b/>
          <w:sz w:val="28"/>
        </w:rPr>
        <w:t>三、商务条件响应表</w:t>
      </w:r>
    </w:p>
    <w:p w14:paraId="5E8F0302">
      <w:pPr>
        <w:pStyle w:val="8"/>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14:paraId="79CC745A">
        <w:tblPrEx>
          <w:tblLayout w:type="fixed"/>
        </w:tblPrEx>
        <w:tc>
          <w:tcPr>
            <w:tcW w:w="1661" w:type="dxa"/>
          </w:tcPr>
          <w:p w14:paraId="631556C4">
            <w:pPr>
              <w:pStyle w:val="8"/>
              <w:jc w:val="left"/>
            </w:pPr>
            <w:r>
              <w:rPr>
                <w:rFonts w:ascii="仿宋_GB2312" w:hAnsi="仿宋_GB2312" w:eastAsia="仿宋_GB2312" w:cs="仿宋_GB2312"/>
              </w:rPr>
              <w:t>采购包</w:t>
            </w:r>
          </w:p>
        </w:tc>
        <w:tc>
          <w:tcPr>
            <w:tcW w:w="1661" w:type="dxa"/>
          </w:tcPr>
          <w:p w14:paraId="6033F723">
            <w:pPr>
              <w:pStyle w:val="8"/>
              <w:jc w:val="left"/>
            </w:pPr>
            <w:r>
              <w:rPr>
                <w:rFonts w:ascii="仿宋_GB2312" w:hAnsi="仿宋_GB2312" w:eastAsia="仿宋_GB2312" w:cs="仿宋_GB2312"/>
              </w:rPr>
              <w:t>品目号</w:t>
            </w:r>
          </w:p>
        </w:tc>
        <w:tc>
          <w:tcPr>
            <w:tcW w:w="1661" w:type="dxa"/>
          </w:tcPr>
          <w:p w14:paraId="55EE960A">
            <w:pPr>
              <w:pStyle w:val="8"/>
              <w:jc w:val="left"/>
            </w:pPr>
            <w:r>
              <w:rPr>
                <w:rFonts w:ascii="仿宋_GB2312" w:hAnsi="仿宋_GB2312" w:eastAsia="仿宋_GB2312" w:cs="仿宋_GB2312"/>
              </w:rPr>
              <w:t>商务条件</w:t>
            </w:r>
          </w:p>
        </w:tc>
        <w:tc>
          <w:tcPr>
            <w:tcW w:w="1661" w:type="dxa"/>
          </w:tcPr>
          <w:p w14:paraId="20DDB292">
            <w:pPr>
              <w:pStyle w:val="8"/>
              <w:jc w:val="left"/>
            </w:pPr>
            <w:r>
              <w:rPr>
                <w:rFonts w:ascii="仿宋_GB2312" w:hAnsi="仿宋_GB2312" w:eastAsia="仿宋_GB2312" w:cs="仿宋_GB2312"/>
              </w:rPr>
              <w:t>投标响应</w:t>
            </w:r>
          </w:p>
        </w:tc>
        <w:tc>
          <w:tcPr>
            <w:tcW w:w="1661" w:type="dxa"/>
          </w:tcPr>
          <w:p w14:paraId="332DD12F">
            <w:pPr>
              <w:pStyle w:val="8"/>
              <w:jc w:val="left"/>
            </w:pPr>
            <w:r>
              <w:rPr>
                <w:rFonts w:ascii="仿宋_GB2312" w:hAnsi="仿宋_GB2312" w:eastAsia="仿宋_GB2312" w:cs="仿宋_GB2312"/>
              </w:rPr>
              <w:t>是否偏离及说明</w:t>
            </w:r>
          </w:p>
        </w:tc>
      </w:tr>
      <w:tr w14:paraId="527661DA">
        <w:tblPrEx>
          <w:tblLayout w:type="fixed"/>
        </w:tblPrEx>
        <w:tc>
          <w:tcPr>
            <w:tcW w:w="1661" w:type="dxa"/>
            <w:vMerge w:val="restart"/>
          </w:tcPr>
          <w:p w14:paraId="68420576">
            <w:pPr>
              <w:pStyle w:val="8"/>
              <w:jc w:val="left"/>
            </w:pPr>
            <w:r>
              <w:rPr>
                <w:rFonts w:ascii="仿宋_GB2312" w:hAnsi="仿宋_GB2312" w:eastAsia="仿宋_GB2312" w:cs="仿宋_GB2312"/>
              </w:rPr>
              <w:t>*</w:t>
            </w:r>
          </w:p>
        </w:tc>
        <w:tc>
          <w:tcPr>
            <w:tcW w:w="1661" w:type="dxa"/>
          </w:tcPr>
          <w:p w14:paraId="61C43944">
            <w:pPr>
              <w:pStyle w:val="8"/>
              <w:jc w:val="left"/>
            </w:pPr>
            <w:r>
              <w:rPr>
                <w:rFonts w:ascii="仿宋_GB2312" w:hAnsi="仿宋_GB2312" w:eastAsia="仿宋_GB2312" w:cs="仿宋_GB2312"/>
              </w:rPr>
              <w:t>*-1</w:t>
            </w:r>
          </w:p>
        </w:tc>
        <w:tc>
          <w:tcPr>
            <w:tcW w:w="1661" w:type="dxa"/>
          </w:tcPr>
          <w:p w14:paraId="66EC10B7">
            <w:pPr/>
          </w:p>
        </w:tc>
        <w:tc>
          <w:tcPr>
            <w:tcW w:w="1661" w:type="dxa"/>
          </w:tcPr>
          <w:p w14:paraId="2727809B">
            <w:pPr/>
          </w:p>
        </w:tc>
        <w:tc>
          <w:tcPr>
            <w:tcW w:w="1661" w:type="dxa"/>
          </w:tcPr>
          <w:p w14:paraId="40F992A2">
            <w:pPr/>
          </w:p>
        </w:tc>
      </w:tr>
      <w:tr w14:paraId="777BC55A">
        <w:tblPrEx>
          <w:tblLayout w:type="fixed"/>
        </w:tblPrEx>
        <w:tc>
          <w:tcPr>
            <w:tcW w:w="1661" w:type="dxa"/>
            <w:vMerge w:val="continue"/>
          </w:tcPr>
          <w:p w14:paraId="104AE257">
            <w:pPr/>
          </w:p>
        </w:tc>
        <w:tc>
          <w:tcPr>
            <w:tcW w:w="1661" w:type="dxa"/>
          </w:tcPr>
          <w:p w14:paraId="7A759E1D">
            <w:pPr>
              <w:pStyle w:val="8"/>
              <w:jc w:val="left"/>
            </w:pPr>
            <w:r>
              <w:rPr>
                <w:rFonts w:ascii="仿宋_GB2312" w:hAnsi="仿宋_GB2312" w:eastAsia="仿宋_GB2312" w:cs="仿宋_GB2312"/>
              </w:rPr>
              <w:t>…</w:t>
            </w:r>
          </w:p>
        </w:tc>
        <w:tc>
          <w:tcPr>
            <w:tcW w:w="1661" w:type="dxa"/>
          </w:tcPr>
          <w:p w14:paraId="71B09912">
            <w:pPr/>
          </w:p>
        </w:tc>
        <w:tc>
          <w:tcPr>
            <w:tcW w:w="1661" w:type="dxa"/>
          </w:tcPr>
          <w:p w14:paraId="22D68AAD">
            <w:pPr/>
          </w:p>
        </w:tc>
        <w:tc>
          <w:tcPr>
            <w:tcW w:w="1661" w:type="dxa"/>
          </w:tcPr>
          <w:p w14:paraId="63530DAD">
            <w:pPr/>
          </w:p>
        </w:tc>
      </w:tr>
      <w:tr w14:paraId="7DE9B362">
        <w:tblPrEx>
          <w:tblLayout w:type="fixed"/>
        </w:tblPrEx>
        <w:tc>
          <w:tcPr>
            <w:tcW w:w="1661" w:type="dxa"/>
          </w:tcPr>
          <w:p w14:paraId="43E9638C">
            <w:pPr>
              <w:pStyle w:val="8"/>
              <w:jc w:val="left"/>
            </w:pPr>
            <w:r>
              <w:rPr>
                <w:rFonts w:ascii="仿宋_GB2312" w:hAnsi="仿宋_GB2312" w:eastAsia="仿宋_GB2312" w:cs="仿宋_GB2312"/>
              </w:rPr>
              <w:t>…</w:t>
            </w:r>
          </w:p>
        </w:tc>
        <w:tc>
          <w:tcPr>
            <w:tcW w:w="1661" w:type="dxa"/>
          </w:tcPr>
          <w:p w14:paraId="1F45AAAA">
            <w:pPr/>
          </w:p>
        </w:tc>
        <w:tc>
          <w:tcPr>
            <w:tcW w:w="1661" w:type="dxa"/>
          </w:tcPr>
          <w:p w14:paraId="17451713">
            <w:pPr/>
          </w:p>
        </w:tc>
        <w:tc>
          <w:tcPr>
            <w:tcW w:w="1661" w:type="dxa"/>
          </w:tcPr>
          <w:p w14:paraId="34085E6C">
            <w:pPr/>
          </w:p>
        </w:tc>
        <w:tc>
          <w:tcPr>
            <w:tcW w:w="1661" w:type="dxa"/>
          </w:tcPr>
          <w:p w14:paraId="33A095CC">
            <w:pPr/>
          </w:p>
        </w:tc>
      </w:tr>
    </w:tbl>
    <w:p w14:paraId="02320CF8">
      <w:pPr>
        <w:pStyle w:val="8"/>
        <w:ind w:firstLine="480"/>
        <w:jc w:val="left"/>
      </w:pPr>
      <w:r>
        <w:rPr>
          <w:rFonts w:ascii="仿宋_GB2312" w:hAnsi="仿宋_GB2312" w:eastAsia="仿宋_GB2312" w:cs="仿宋_GB2312"/>
        </w:rPr>
        <w:t>※注意：</w:t>
      </w:r>
    </w:p>
    <w:p w14:paraId="6129016F">
      <w:pPr>
        <w:pStyle w:val="8"/>
        <w:ind w:firstLine="480"/>
        <w:jc w:val="left"/>
      </w:pPr>
      <w:r>
        <w:rPr>
          <w:rFonts w:ascii="仿宋_GB2312" w:hAnsi="仿宋_GB2312" w:eastAsia="仿宋_GB2312" w:cs="仿宋_GB2312"/>
        </w:rPr>
        <w:t>1、本表应按照下列规定填写：</w:t>
      </w:r>
    </w:p>
    <w:p w14:paraId="6E7B6717">
      <w:pPr>
        <w:pStyle w:val="8"/>
        <w:ind w:firstLine="480"/>
        <w:jc w:val="left"/>
      </w:pPr>
      <w:r>
        <w:rPr>
          <w:rFonts w:ascii="仿宋_GB2312" w:hAnsi="仿宋_GB2312" w:eastAsia="仿宋_GB2312" w:cs="仿宋_GB2312"/>
        </w:rPr>
        <w:t>1.1“商务条件”项下填写的内容应与招标文件第五章“商务条件”的内容保持一致。</w:t>
      </w:r>
    </w:p>
    <w:p w14:paraId="1381DFED">
      <w:pPr>
        <w:pStyle w:val="8"/>
        <w:ind w:firstLine="480"/>
        <w:jc w:val="left"/>
      </w:pPr>
      <w:r>
        <w:rPr>
          <w:rFonts w:ascii="仿宋_GB2312" w:hAnsi="仿宋_GB2312" w:eastAsia="仿宋_GB2312" w:cs="仿宋_GB2312"/>
        </w:rPr>
        <w:t>1.2“投标响应”项下应填写具体的响应内容并与“商务条件”项下填写的内容逐项对应；对“商务条件”项下涉及“≥或＞”、“≤或＜”及某个区间值范围内的内容，应填写具体的数值。</w:t>
      </w:r>
    </w:p>
    <w:p w14:paraId="17A2C9FE">
      <w:pPr>
        <w:pStyle w:val="8"/>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7EF909BD">
      <w:pPr>
        <w:pStyle w:val="8"/>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6574414F">
      <w:pPr>
        <w:pStyle w:val="8"/>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94E4C28">
      <w:pPr>
        <w:pStyle w:val="8"/>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6B3534D">
      <w:pPr>
        <w:pStyle w:val="8"/>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DB296A9">
      <w:pPr>
        <w:pStyle w:val="8"/>
        <w:jc w:val="center"/>
        <w:outlineLvl w:val="2"/>
      </w:pPr>
      <w:r>
        <w:rPr>
          <w:rFonts w:ascii="仿宋_GB2312" w:hAnsi="仿宋_GB2312" w:eastAsia="仿宋_GB2312" w:cs="仿宋_GB2312"/>
          <w:b/>
          <w:sz w:val="28"/>
        </w:rPr>
        <w:t>四、投标人提交的其他资料（若有）</w:t>
      </w:r>
    </w:p>
    <w:p w14:paraId="1F9D4FF4">
      <w:pPr>
        <w:pStyle w:val="8"/>
        <w:ind w:firstLine="480"/>
        <w:jc w:val="center"/>
      </w:pPr>
      <w:r>
        <w:rPr>
          <w:rFonts w:ascii="仿宋_GB2312" w:hAnsi="仿宋_GB2312" w:eastAsia="仿宋_GB2312" w:cs="仿宋_GB2312"/>
        </w:rPr>
        <w:t>编制说明</w:t>
      </w:r>
    </w:p>
    <w:p w14:paraId="4C84A385">
      <w:pPr>
        <w:pStyle w:val="8"/>
        <w:ind w:firstLine="480"/>
        <w:jc w:val="left"/>
      </w:pPr>
      <w:r>
        <w:rPr>
          <w:rFonts w:ascii="仿宋_GB2312" w:hAnsi="仿宋_GB2312" w:eastAsia="仿宋_GB2312" w:cs="仿宋_GB2312"/>
        </w:rPr>
        <w:t>1、招标文件要求提交的除“资格及资信证明部分”、“报价部分”外的其他证明材料或资料加盖投标人的单位公章后应在此项下提交。</w:t>
      </w:r>
    </w:p>
    <w:p w14:paraId="5DFC76D1">
      <w:pPr>
        <w:pStyle w:val="8"/>
        <w:ind w:firstLine="480"/>
        <w:jc w:val="left"/>
      </w:pPr>
      <w:r>
        <w:rPr>
          <w:rFonts w:ascii="仿宋_GB2312" w:hAnsi="仿宋_GB2312" w:eastAsia="仿宋_GB2312" w:cs="仿宋_GB2312"/>
        </w:rPr>
        <w:t>2、招标文件要求投标人提供方案（包括但不限于：组织、实施、技术、服务方案等）的，投标人应在此项下提交。</w:t>
      </w:r>
    </w:p>
    <w:p w14:paraId="40BEF524">
      <w:pPr>
        <w:pStyle w:val="8"/>
        <w:ind w:firstLine="480"/>
        <w:jc w:val="left"/>
      </w:pPr>
      <w:r>
        <w:rPr>
          <w:rFonts w:ascii="仿宋_GB2312" w:hAnsi="仿宋_GB2312" w:eastAsia="仿宋_GB2312" w:cs="仿宋_GB2312"/>
        </w:rPr>
        <w:t>3、除招标文件另有规定外，投标人认为需要提交的其他证明材料或资料加盖投标人的单位公章后应在此项下提交。</w:t>
      </w:r>
    </w:p>
    <w:p w14:paraId="1780A5DD">
      <w:pPr>
        <w:pStyle w:val="8"/>
        <w:rPr>
          <w:rFonts w:hint="eastAsia"/>
          <w:lang w:val="en-US" w:eastAsia="zh-Hans"/>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00000000" w:usb1="00000000" w:usb2="00000016" w:usb3="00000000" w:csb0="00040001" w:csb1="00000000"/>
  </w:font>
  <w:font w:name="KSOFE4500885">
    <w:panose1 w:val="02010609060101010101"/>
    <w:charset w:val="86"/>
    <w:family w:val="auto"/>
    <w:pitch w:val="default"/>
    <w:sig w:usb0="00000000" w:usb1="00000000" w:usb2="00000000" w:usb3="00000000" w:csb0="00040001" w:csb1="00000000"/>
  </w:font>
  <w:font w:name="KSOFE44F9426">
    <w:panose1 w:val="02010609060101010101"/>
    <w:charset w:val="86"/>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3408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8094C3">
                          <w:pPr>
                            <w:pStyle w:val="3"/>
                            <w:rPr>
                              <w:b/>
                              <w:bCs/>
                              <w:sz w:val="24"/>
                              <w:szCs w:val="24"/>
                            </w:rPr>
                          </w:pPr>
                          <w:r>
                            <w:rPr>
                              <w:b/>
                              <w:bCs/>
                              <w:sz w:val="24"/>
                              <w:szCs w:val="24"/>
                            </w:rPr>
                            <w:t xml:space="preserve">— </w:t>
                          </w:r>
                          <w:r>
                            <w:rPr>
                              <w:b/>
                              <w:bCs/>
                              <w:sz w:val="24"/>
                              <w:szCs w:val="24"/>
                            </w:rPr>
                            <w:fldChar w:fldCharType="begin"/>
                          </w:r>
                          <w:r>
                            <w:rPr>
                              <w:b/>
                              <w:bCs/>
                              <w:sz w:val="24"/>
                              <w:szCs w:val="24"/>
                            </w:rPr>
                            <w:instrText xml:space="preserve"> PAGE  \* MERGEFORMAT </w:instrText>
                          </w:r>
                          <w:r>
                            <w:rPr>
                              <w:b/>
                              <w:bCs/>
                              <w:sz w:val="24"/>
                              <w:szCs w:val="24"/>
                            </w:rPr>
                            <w:fldChar w:fldCharType="separate"/>
                          </w:r>
                          <w:r>
                            <w:rPr>
                              <w:b/>
                              <w:bCs/>
                              <w:sz w:val="24"/>
                              <w:szCs w:val="24"/>
                            </w:rPr>
                            <w:t>2</w:t>
                          </w:r>
                          <w:r>
                            <w:rPr>
                              <w:b/>
                              <w:bCs/>
                              <w:sz w:val="24"/>
                              <w:szCs w:val="24"/>
                            </w:rPr>
                            <w:fldChar w:fldCharType="end"/>
                          </w:r>
                          <w:r>
                            <w:rPr>
                              <w:b/>
                              <w:bCs/>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AA&#10;">
              <v:fill on="f" focussize="0,0"/>
              <v:stroke on="f" weight="0.5pt"/>
              <v:imagedata o:title=""/>
              <o:lock v:ext="edit" aspectratio="f"/>
              <v:textbox inset="0mm,0mm,0mm,0mm" style="mso-fit-shape-to-text:t;">
                <w:txbxContent>
                  <w:p w14:paraId="598094C3">
                    <w:pPr>
                      <w:pStyle w:val="3"/>
                      <w:rPr>
                        <w:b/>
                        <w:bCs/>
                        <w:sz w:val="24"/>
                        <w:szCs w:val="24"/>
                      </w:rPr>
                    </w:pPr>
                    <w:r>
                      <w:rPr>
                        <w:b/>
                        <w:bCs/>
                        <w:sz w:val="24"/>
                        <w:szCs w:val="24"/>
                      </w:rPr>
                      <w:t xml:space="preserve">— </w:t>
                    </w:r>
                    <w:r>
                      <w:rPr>
                        <w:b/>
                        <w:bCs/>
                        <w:sz w:val="24"/>
                        <w:szCs w:val="24"/>
                      </w:rPr>
                      <w:fldChar w:fldCharType="begin"/>
                    </w:r>
                    <w:r>
                      <w:rPr>
                        <w:b/>
                        <w:bCs/>
                        <w:sz w:val="24"/>
                        <w:szCs w:val="24"/>
                      </w:rPr>
                      <w:instrText xml:space="preserve"> PAGE  \* MERGEFORMAT </w:instrText>
                    </w:r>
                    <w:r>
                      <w:rPr>
                        <w:b/>
                        <w:bCs/>
                        <w:sz w:val="24"/>
                        <w:szCs w:val="24"/>
                      </w:rPr>
                      <w:fldChar w:fldCharType="separate"/>
                    </w:r>
                    <w:r>
                      <w:rPr>
                        <w:b/>
                        <w:bCs/>
                        <w:sz w:val="24"/>
                        <w:szCs w:val="24"/>
                      </w:rPr>
                      <w:t>2</w:t>
                    </w:r>
                    <w:r>
                      <w:rPr>
                        <w:b/>
                        <w:bCs/>
                        <w:sz w:val="24"/>
                        <w:szCs w:val="24"/>
                      </w:rPr>
                      <w:fldChar w:fldCharType="end"/>
                    </w:r>
                    <w:r>
                      <w:rPr>
                        <w:b/>
                        <w:bCs/>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paragraph" w:customStyle="1" w:styleId="8">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116</Pages>
  <Words>199</Words>
  <Characters>265</Characters>
  <Lines>0</Lines>
  <Paragraphs>0</Paragraphs>
  <TotalTime>0</TotalTime>
  <ScaleCrop>false</ScaleCrop>
  <LinksUpToDate>false</LinksUpToDate>
  <CharactersWithSpaces>271</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2022-04-09T11:57:00Z</dcterms:created>
  <dc:creator>administrator</dc:creator>
  <cp:lastModifiedBy>iPhone</cp:lastModifiedBy>
  <dcterms:modified xsi:type="dcterms:W3CDTF">2026-09-10T16:17:34Z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2052-26.8.1</vt:lpwstr>
  </property>
  <property fmtid="{D5CDD505-2E9C-101B-9397-08002B2CF9AE}" pid="3" name="ICV">
    <vt:lpwstr>9ED85F35E8A94C57BE5C495D8B5FDD8F_13</vt:lpwstr>
  </property>
  <property fmtid="{D5CDD505-2E9C-101B-9397-08002B2CF9AE}" pid="4" name="KSOTemplateDocerSaveRecord">
    <vt:lpwstr>eyJoZGlkIjoiODk1MDNhMTNjZDZhYjU3Yzc5ZWFmYWRiODM0MGQ0MzIiLCJ1c2VySWQiOiIyNDA3MjA4ODYifQ==</vt:lpwstr>
  </property>
</Properties>
</file>